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4FB" w:rsidRPr="00D01137" w:rsidRDefault="00113724" w:rsidP="007854FB">
      <w:pPr>
        <w:spacing w:after="0" w:line="240" w:lineRule="atLeast"/>
        <w:ind w:left="4320" w:firstLine="720"/>
        <w:rPr>
          <w:rFonts w:hAnsi="黑体"/>
          <w:szCs w:val="24"/>
        </w:rPr>
      </w:pPr>
      <w:r w:rsidRPr="00D01137">
        <w:rPr>
          <w:rFonts w:hint="eastAsia"/>
          <w:bCs/>
          <w:szCs w:val="24"/>
        </w:rPr>
        <w:t>项目类别：</w:t>
      </w:r>
      <w:r w:rsidRPr="00D01137">
        <w:rPr>
          <w:rFonts w:hint="eastAsia"/>
          <w:noProof/>
          <w:szCs w:val="24"/>
        </w:rPr>
        <w:t>面上项目</w:t>
      </w:r>
    </w:p>
    <w:p w:rsidR="00957563" w:rsidRPr="006637F6" w:rsidRDefault="00113724" w:rsidP="006637F6">
      <w:pPr>
        <w:ind w:left="4320" w:firstLine="720"/>
        <w:rPr>
          <w:rFonts w:hAnsi="黑体"/>
          <w:szCs w:val="24"/>
        </w:rPr>
      </w:pPr>
      <w:r w:rsidRPr="00D01137">
        <w:rPr>
          <w:rFonts w:hint="eastAsia"/>
          <w:bCs/>
          <w:szCs w:val="24"/>
        </w:rPr>
        <w:t>指南方向</w:t>
      </w:r>
      <w:r w:rsidR="007854FB" w:rsidRPr="00D01137">
        <w:rPr>
          <w:rFonts w:hint="eastAsia"/>
          <w:bCs/>
          <w:szCs w:val="24"/>
        </w:rPr>
        <w:t>：</w:t>
      </w:r>
      <w:r w:rsidR="004C7913" w:rsidRPr="00D01137">
        <w:rPr>
          <w:rFonts w:hint="eastAsia"/>
          <w:noProof/>
          <w:szCs w:val="24"/>
        </w:rPr>
        <w:t>高新领域</w:t>
      </w:r>
    </w:p>
    <w:p w:rsidR="00451C22" w:rsidRPr="00D01137" w:rsidRDefault="00113724" w:rsidP="00451C22">
      <w:pPr>
        <w:jc w:val="center"/>
        <w:rPr>
          <w:rFonts w:ascii="方正小标宋_GBK" w:eastAsia="方正小标宋_GBK" w:hAnsi="黑体"/>
          <w:b/>
          <w:sz w:val="44"/>
          <w:szCs w:val="44"/>
        </w:rPr>
      </w:pPr>
      <w:r w:rsidRPr="00D01137">
        <w:rPr>
          <w:rFonts w:ascii="方正小标宋_GBK" w:eastAsia="方正小标宋_GBK" w:hAnsi="黑体" w:hint="eastAsia"/>
          <w:b/>
          <w:sz w:val="44"/>
          <w:szCs w:val="44"/>
        </w:rPr>
        <w:t>重庆市技术创新与应用发展专项</w:t>
      </w:r>
    </w:p>
    <w:p w:rsidR="004358AB" w:rsidRPr="00814126" w:rsidRDefault="00113724" w:rsidP="00D01137">
      <w:pPr>
        <w:jc w:val="center"/>
        <w:rPr>
          <w:rFonts w:hAnsi="黑体"/>
          <w:b/>
          <w:sz w:val="44"/>
          <w:szCs w:val="44"/>
        </w:rPr>
      </w:pPr>
      <w:r w:rsidRPr="00D01137">
        <w:rPr>
          <w:rFonts w:ascii="方正小标宋_GBK" w:eastAsia="方正小标宋_GBK" w:hAnsi="黑体" w:hint="eastAsia"/>
          <w:b/>
          <w:sz w:val="44"/>
          <w:szCs w:val="44"/>
        </w:rPr>
        <w:t>面上项目申报书</w:t>
      </w:r>
    </w:p>
    <w:p w:rsidR="00814126" w:rsidRPr="001C40D7" w:rsidRDefault="00814126" w:rsidP="00957563">
      <w:pPr>
        <w:spacing w:after="0" w:line="0" w:lineRule="atLeast"/>
        <w:jc w:val="center"/>
        <w:rPr>
          <w:rFonts w:hAnsi="黑体"/>
          <w:sz w:val="18"/>
          <w:szCs w:val="18"/>
        </w:rPr>
      </w:pPr>
    </w:p>
    <w:tbl>
      <w:tblPr>
        <w:tblStyle w:val="a5"/>
        <w:tblW w:w="0" w:type="auto"/>
        <w:jc w:val="center"/>
        <w:tblLook w:val="04A0" w:firstRow="1" w:lastRow="0" w:firstColumn="1" w:lastColumn="0" w:noHBand="0" w:noVBand="1"/>
      </w:tblPr>
      <w:tblGrid>
        <w:gridCol w:w="2761"/>
        <w:gridCol w:w="5120"/>
      </w:tblGrid>
      <w:tr w:rsidR="00AD1BF2" w:rsidTr="00A937DE">
        <w:trPr>
          <w:trHeight w:val="726"/>
          <w:jc w:val="center"/>
        </w:trPr>
        <w:tc>
          <w:tcPr>
            <w:tcW w:w="2761" w:type="dxa"/>
            <w:vAlign w:val="center"/>
          </w:tcPr>
          <w:p w:rsidR="006431D4" w:rsidRPr="00A937DE" w:rsidRDefault="00113724" w:rsidP="004C26C2">
            <w:pPr>
              <w:spacing w:line="0" w:lineRule="atLeast"/>
              <w:jc w:val="center"/>
              <w:rPr>
                <w:b/>
                <w:sz w:val="30"/>
                <w:szCs w:val="30"/>
              </w:rPr>
            </w:pPr>
            <w:r w:rsidRPr="00A937DE">
              <w:rPr>
                <w:rFonts w:hint="eastAsia"/>
                <w:b/>
                <w:sz w:val="30"/>
                <w:szCs w:val="30"/>
              </w:rPr>
              <w:t>项目名称</w:t>
            </w:r>
          </w:p>
        </w:tc>
        <w:tc>
          <w:tcPr>
            <w:tcW w:w="5120" w:type="dxa"/>
            <w:vAlign w:val="center"/>
          </w:tcPr>
          <w:p w:rsidR="006431D4" w:rsidRPr="00A937DE" w:rsidRDefault="00F47443" w:rsidP="004C26C2">
            <w:pPr>
              <w:spacing w:line="0" w:lineRule="atLeast"/>
              <w:jc w:val="center"/>
              <w:rPr>
                <w:noProof/>
                <w:sz w:val="28"/>
                <w:szCs w:val="28"/>
              </w:rPr>
            </w:pPr>
            <w:r w:rsidRPr="00A937DE">
              <w:rPr>
                <w:rFonts w:hint="eastAsia"/>
                <w:noProof/>
                <w:sz w:val="28"/>
                <w:szCs w:val="28"/>
              </w:rPr>
              <w:t>对社会环境监测机构的强化监管关键技术研究与应用</w:t>
            </w:r>
          </w:p>
        </w:tc>
      </w:tr>
      <w:tr w:rsidR="00AD1BF2" w:rsidTr="00A937DE">
        <w:trPr>
          <w:trHeight w:val="726"/>
          <w:jc w:val="center"/>
        </w:trPr>
        <w:tc>
          <w:tcPr>
            <w:tcW w:w="2761" w:type="dxa"/>
            <w:vAlign w:val="center"/>
          </w:tcPr>
          <w:p w:rsidR="006431D4" w:rsidRPr="00A937DE" w:rsidRDefault="00113724" w:rsidP="004C26C2">
            <w:pPr>
              <w:spacing w:line="0" w:lineRule="atLeast"/>
              <w:jc w:val="center"/>
              <w:rPr>
                <w:b/>
                <w:sz w:val="30"/>
                <w:szCs w:val="30"/>
              </w:rPr>
            </w:pPr>
            <w:r w:rsidRPr="00A937DE">
              <w:rPr>
                <w:rFonts w:hint="eastAsia"/>
                <w:b/>
                <w:sz w:val="30"/>
                <w:szCs w:val="30"/>
              </w:rPr>
              <w:t>所属领域</w:t>
            </w:r>
            <w:r w:rsidR="003275B4" w:rsidRPr="00A937DE">
              <w:rPr>
                <w:rFonts w:hint="eastAsia"/>
                <w:b/>
                <w:sz w:val="30"/>
                <w:szCs w:val="30"/>
              </w:rPr>
              <w:t>方向</w:t>
            </w:r>
          </w:p>
        </w:tc>
        <w:tc>
          <w:tcPr>
            <w:tcW w:w="5120" w:type="dxa"/>
            <w:vAlign w:val="center"/>
          </w:tcPr>
          <w:p w:rsidR="006431D4" w:rsidRPr="00A937DE" w:rsidRDefault="00307B18" w:rsidP="004C26C2">
            <w:pPr>
              <w:spacing w:line="0" w:lineRule="atLeast"/>
              <w:jc w:val="center"/>
              <w:rPr>
                <w:noProof/>
                <w:sz w:val="28"/>
                <w:szCs w:val="28"/>
              </w:rPr>
            </w:pPr>
            <w:r w:rsidRPr="00A937DE">
              <w:rPr>
                <w:rFonts w:hint="eastAsia"/>
                <w:noProof/>
                <w:sz w:val="28"/>
                <w:szCs w:val="28"/>
              </w:rPr>
              <w:t>综合管理领域</w:t>
            </w:r>
          </w:p>
        </w:tc>
      </w:tr>
      <w:tr w:rsidR="00AD1BF2" w:rsidTr="00A937DE">
        <w:trPr>
          <w:trHeight w:val="726"/>
          <w:jc w:val="center"/>
        </w:trPr>
        <w:tc>
          <w:tcPr>
            <w:tcW w:w="2761" w:type="dxa"/>
            <w:vAlign w:val="center"/>
          </w:tcPr>
          <w:p w:rsidR="006431D4" w:rsidRPr="00A937DE" w:rsidRDefault="00113724" w:rsidP="004C26C2">
            <w:pPr>
              <w:spacing w:line="0" w:lineRule="atLeast"/>
              <w:jc w:val="center"/>
              <w:rPr>
                <w:b/>
                <w:sz w:val="30"/>
                <w:szCs w:val="30"/>
              </w:rPr>
            </w:pPr>
            <w:r w:rsidRPr="00A937DE">
              <w:rPr>
                <w:rFonts w:hint="eastAsia"/>
                <w:b/>
                <w:sz w:val="30"/>
                <w:szCs w:val="30"/>
              </w:rPr>
              <w:t>承担单位</w:t>
            </w:r>
          </w:p>
        </w:tc>
        <w:tc>
          <w:tcPr>
            <w:tcW w:w="5120" w:type="dxa"/>
            <w:vAlign w:val="center"/>
          </w:tcPr>
          <w:p w:rsidR="006431D4" w:rsidRPr="00A937DE" w:rsidRDefault="0035272E" w:rsidP="00E362A9">
            <w:pPr>
              <w:spacing w:line="0" w:lineRule="atLeast"/>
              <w:jc w:val="center"/>
              <w:rPr>
                <w:noProof/>
                <w:sz w:val="28"/>
                <w:szCs w:val="28"/>
              </w:rPr>
            </w:pPr>
            <w:r w:rsidRPr="00A937DE">
              <w:rPr>
                <w:rFonts w:hint="eastAsia"/>
                <w:noProof/>
                <w:sz w:val="28"/>
                <w:szCs w:val="28"/>
              </w:rPr>
              <w:t>重庆同济研究院有限公司</w:t>
            </w:r>
            <w:r w:rsidR="00C06AE6" w:rsidRPr="00A937DE">
              <w:rPr>
                <w:rFonts w:hint="eastAsia"/>
                <w:noProof/>
                <w:sz w:val="28"/>
                <w:szCs w:val="28"/>
              </w:rPr>
              <w:t>（签章）</w:t>
            </w:r>
          </w:p>
        </w:tc>
      </w:tr>
      <w:tr w:rsidR="00AD1BF2" w:rsidTr="00A937DE">
        <w:trPr>
          <w:trHeight w:val="726"/>
          <w:jc w:val="center"/>
        </w:trPr>
        <w:tc>
          <w:tcPr>
            <w:tcW w:w="2761" w:type="dxa"/>
            <w:vAlign w:val="center"/>
          </w:tcPr>
          <w:p w:rsidR="000E6534" w:rsidRPr="00A937DE" w:rsidRDefault="00113724" w:rsidP="004C26C2">
            <w:pPr>
              <w:spacing w:line="0" w:lineRule="atLeast"/>
              <w:jc w:val="center"/>
              <w:rPr>
                <w:b/>
                <w:sz w:val="30"/>
                <w:szCs w:val="30"/>
              </w:rPr>
            </w:pPr>
            <w:r w:rsidRPr="00A937DE">
              <w:rPr>
                <w:rFonts w:hint="eastAsia"/>
                <w:b/>
                <w:sz w:val="30"/>
                <w:szCs w:val="30"/>
              </w:rPr>
              <w:t>项目起止时间</w:t>
            </w:r>
          </w:p>
        </w:tc>
        <w:tc>
          <w:tcPr>
            <w:tcW w:w="5120" w:type="dxa"/>
            <w:vAlign w:val="center"/>
          </w:tcPr>
          <w:p w:rsidR="000E6534" w:rsidRPr="00A937DE" w:rsidRDefault="00113724" w:rsidP="00E362A9">
            <w:pPr>
              <w:spacing w:line="0" w:lineRule="atLeast"/>
              <w:jc w:val="center"/>
              <w:rPr>
                <w:noProof/>
                <w:sz w:val="28"/>
                <w:szCs w:val="28"/>
              </w:rPr>
            </w:pPr>
            <w:r w:rsidRPr="00A937DE">
              <w:rPr>
                <w:rFonts w:hint="eastAsia"/>
                <w:noProof/>
                <w:sz w:val="28"/>
                <w:szCs w:val="28"/>
              </w:rPr>
              <w:t>2020-07-01</w:t>
            </w:r>
            <w:r w:rsidRPr="00A937DE">
              <w:rPr>
                <w:rFonts w:hint="eastAsia"/>
                <w:noProof/>
                <w:sz w:val="28"/>
                <w:szCs w:val="28"/>
              </w:rPr>
              <w:t>至</w:t>
            </w:r>
            <w:r w:rsidRPr="00A937DE">
              <w:rPr>
                <w:rFonts w:hint="eastAsia"/>
                <w:noProof/>
                <w:sz w:val="28"/>
                <w:szCs w:val="28"/>
              </w:rPr>
              <w:t>2021-12-31</w:t>
            </w:r>
          </w:p>
        </w:tc>
      </w:tr>
      <w:tr w:rsidR="00AD1BF2" w:rsidTr="00A937DE">
        <w:trPr>
          <w:trHeight w:val="726"/>
          <w:jc w:val="center"/>
        </w:trPr>
        <w:tc>
          <w:tcPr>
            <w:tcW w:w="2761" w:type="dxa"/>
            <w:vAlign w:val="center"/>
          </w:tcPr>
          <w:p w:rsidR="006431D4" w:rsidRPr="00A937DE" w:rsidRDefault="00113724" w:rsidP="004C26C2">
            <w:pPr>
              <w:spacing w:line="0" w:lineRule="atLeast"/>
              <w:jc w:val="center"/>
              <w:rPr>
                <w:b/>
                <w:sz w:val="30"/>
                <w:szCs w:val="30"/>
              </w:rPr>
            </w:pPr>
            <w:r w:rsidRPr="00A937DE">
              <w:rPr>
                <w:rFonts w:hint="eastAsia"/>
                <w:b/>
                <w:sz w:val="30"/>
                <w:szCs w:val="30"/>
              </w:rPr>
              <w:t>项目负责人</w:t>
            </w:r>
          </w:p>
        </w:tc>
        <w:tc>
          <w:tcPr>
            <w:tcW w:w="5120" w:type="dxa"/>
            <w:vAlign w:val="center"/>
          </w:tcPr>
          <w:p w:rsidR="006431D4" w:rsidRPr="00A937DE" w:rsidRDefault="00CD1287" w:rsidP="007D60EC">
            <w:pPr>
              <w:spacing w:line="0" w:lineRule="atLeast"/>
              <w:jc w:val="center"/>
              <w:rPr>
                <w:noProof/>
                <w:sz w:val="28"/>
                <w:szCs w:val="28"/>
              </w:rPr>
            </w:pPr>
            <w:r w:rsidRPr="00A937DE">
              <w:rPr>
                <w:rFonts w:hint="eastAsia"/>
                <w:noProof/>
                <w:sz w:val="28"/>
                <w:szCs w:val="28"/>
              </w:rPr>
              <w:t>杜欢政</w:t>
            </w:r>
          </w:p>
        </w:tc>
      </w:tr>
      <w:tr w:rsidR="00AD1BF2" w:rsidTr="00A937DE">
        <w:trPr>
          <w:trHeight w:val="726"/>
          <w:jc w:val="center"/>
        </w:trPr>
        <w:tc>
          <w:tcPr>
            <w:tcW w:w="2761" w:type="dxa"/>
            <w:vAlign w:val="center"/>
          </w:tcPr>
          <w:p w:rsidR="000E6534" w:rsidRPr="00A937DE" w:rsidRDefault="00113724" w:rsidP="00ED2523">
            <w:pPr>
              <w:spacing w:line="0" w:lineRule="atLeast"/>
              <w:jc w:val="center"/>
              <w:rPr>
                <w:b/>
                <w:sz w:val="30"/>
                <w:szCs w:val="30"/>
              </w:rPr>
            </w:pPr>
            <w:r w:rsidRPr="00A937DE">
              <w:rPr>
                <w:rFonts w:hint="eastAsia"/>
                <w:b/>
                <w:sz w:val="30"/>
                <w:szCs w:val="30"/>
              </w:rPr>
              <w:t>通讯地址</w:t>
            </w:r>
          </w:p>
        </w:tc>
        <w:tc>
          <w:tcPr>
            <w:tcW w:w="5120" w:type="dxa"/>
            <w:vAlign w:val="center"/>
          </w:tcPr>
          <w:p w:rsidR="000E6534" w:rsidRPr="00A937DE" w:rsidRDefault="00113724" w:rsidP="00ED2523">
            <w:pPr>
              <w:spacing w:line="0" w:lineRule="atLeast"/>
              <w:jc w:val="center"/>
              <w:rPr>
                <w:noProof/>
                <w:sz w:val="28"/>
                <w:szCs w:val="28"/>
              </w:rPr>
            </w:pPr>
            <w:r w:rsidRPr="00A937DE">
              <w:rPr>
                <w:rFonts w:hint="eastAsia"/>
                <w:noProof/>
                <w:sz w:val="28"/>
                <w:szCs w:val="28"/>
              </w:rPr>
              <w:t>重庆市北部新区星光大道</w:t>
            </w:r>
            <w:r w:rsidRPr="00A937DE">
              <w:rPr>
                <w:rFonts w:hint="eastAsia"/>
                <w:noProof/>
                <w:sz w:val="28"/>
                <w:szCs w:val="28"/>
              </w:rPr>
              <w:t>62</w:t>
            </w:r>
            <w:r w:rsidRPr="00A937DE">
              <w:rPr>
                <w:rFonts w:hint="eastAsia"/>
                <w:noProof/>
                <w:sz w:val="28"/>
                <w:szCs w:val="28"/>
              </w:rPr>
              <w:t>号即海王星科技大厦</w:t>
            </w:r>
            <w:r w:rsidRPr="00A937DE">
              <w:rPr>
                <w:rFonts w:hint="eastAsia"/>
                <w:noProof/>
                <w:sz w:val="28"/>
                <w:szCs w:val="28"/>
              </w:rPr>
              <w:t>C</w:t>
            </w:r>
            <w:r w:rsidRPr="00A937DE">
              <w:rPr>
                <w:rFonts w:hint="eastAsia"/>
                <w:noProof/>
                <w:sz w:val="28"/>
                <w:szCs w:val="28"/>
              </w:rPr>
              <w:t>区</w:t>
            </w:r>
            <w:r w:rsidRPr="00A937DE">
              <w:rPr>
                <w:rFonts w:hint="eastAsia"/>
                <w:noProof/>
                <w:sz w:val="28"/>
                <w:szCs w:val="28"/>
              </w:rPr>
              <w:t>6</w:t>
            </w:r>
            <w:r w:rsidRPr="00A937DE">
              <w:rPr>
                <w:rFonts w:hint="eastAsia"/>
                <w:noProof/>
                <w:sz w:val="28"/>
                <w:szCs w:val="28"/>
              </w:rPr>
              <w:t>楼</w:t>
            </w:r>
            <w:r w:rsidRPr="00A937DE">
              <w:rPr>
                <w:rFonts w:hint="eastAsia"/>
                <w:noProof/>
                <w:sz w:val="28"/>
                <w:szCs w:val="28"/>
              </w:rPr>
              <w:t>7#</w:t>
            </w:r>
          </w:p>
        </w:tc>
      </w:tr>
      <w:tr w:rsidR="00AD1BF2" w:rsidTr="00A937DE">
        <w:trPr>
          <w:trHeight w:val="726"/>
          <w:jc w:val="center"/>
        </w:trPr>
        <w:tc>
          <w:tcPr>
            <w:tcW w:w="2761" w:type="dxa"/>
            <w:vAlign w:val="center"/>
          </w:tcPr>
          <w:p w:rsidR="006431D4" w:rsidRPr="00A937DE" w:rsidRDefault="00113724" w:rsidP="004C26C2">
            <w:pPr>
              <w:spacing w:line="0" w:lineRule="atLeast"/>
              <w:jc w:val="center"/>
              <w:rPr>
                <w:b/>
                <w:sz w:val="30"/>
                <w:szCs w:val="30"/>
              </w:rPr>
            </w:pPr>
            <w:r w:rsidRPr="00A937DE">
              <w:rPr>
                <w:rFonts w:hint="eastAsia"/>
                <w:b/>
                <w:sz w:val="30"/>
                <w:szCs w:val="30"/>
              </w:rPr>
              <w:t>联系电话</w:t>
            </w:r>
          </w:p>
        </w:tc>
        <w:tc>
          <w:tcPr>
            <w:tcW w:w="5120" w:type="dxa"/>
            <w:vAlign w:val="center"/>
          </w:tcPr>
          <w:p w:rsidR="006431D4" w:rsidRPr="00A937DE" w:rsidRDefault="00CD1287" w:rsidP="004C26C2">
            <w:pPr>
              <w:spacing w:line="0" w:lineRule="atLeast"/>
              <w:jc w:val="center"/>
              <w:rPr>
                <w:noProof/>
                <w:sz w:val="28"/>
                <w:szCs w:val="28"/>
              </w:rPr>
            </w:pPr>
            <w:r w:rsidRPr="00A937DE">
              <w:rPr>
                <w:rFonts w:hint="eastAsia"/>
                <w:noProof/>
                <w:sz w:val="28"/>
                <w:szCs w:val="28"/>
              </w:rPr>
              <w:t>18930175577</w:t>
            </w:r>
          </w:p>
        </w:tc>
      </w:tr>
    </w:tbl>
    <w:p w:rsidR="006431D4" w:rsidRDefault="006431D4" w:rsidP="006431D4">
      <w:pPr>
        <w:spacing w:after="0" w:line="0" w:lineRule="atLeast"/>
        <w:rPr>
          <w:sz w:val="28"/>
          <w:szCs w:val="28"/>
        </w:rPr>
      </w:pPr>
    </w:p>
    <w:p w:rsidR="00D554CC" w:rsidRDefault="00D554CC" w:rsidP="006431D4">
      <w:pPr>
        <w:spacing w:after="0" w:line="0" w:lineRule="atLeast"/>
        <w:rPr>
          <w:sz w:val="28"/>
          <w:szCs w:val="28"/>
        </w:rPr>
      </w:pPr>
    </w:p>
    <w:p w:rsidR="00B414D0" w:rsidRDefault="00B414D0" w:rsidP="006431D4">
      <w:pPr>
        <w:spacing w:after="0" w:line="0" w:lineRule="atLeast"/>
        <w:rPr>
          <w:sz w:val="28"/>
          <w:szCs w:val="28"/>
        </w:rPr>
      </w:pPr>
    </w:p>
    <w:p w:rsidR="00221C95" w:rsidRDefault="00221C95" w:rsidP="006431D4">
      <w:pPr>
        <w:spacing w:after="0" w:line="0" w:lineRule="atLeast"/>
        <w:rPr>
          <w:sz w:val="28"/>
          <w:szCs w:val="28"/>
        </w:rPr>
      </w:pPr>
    </w:p>
    <w:p w:rsidR="00D554CC" w:rsidRDefault="00D554CC" w:rsidP="00D554CC">
      <w:pPr>
        <w:spacing w:after="100" w:afterAutospacing="1" w:line="280" w:lineRule="atLeast"/>
        <w:jc w:val="center"/>
        <w:rPr>
          <w:sz w:val="30"/>
          <w:szCs w:val="30"/>
        </w:rPr>
      </w:pPr>
    </w:p>
    <w:p w:rsidR="00D554CC" w:rsidRPr="00A56131" w:rsidRDefault="00113724" w:rsidP="003000C0">
      <w:pPr>
        <w:spacing w:afterLines="50" w:after="120"/>
        <w:jc w:val="center"/>
        <w:rPr>
          <w:rFonts w:ascii="楷体" w:eastAsia="楷体" w:hAnsi="楷体"/>
          <w:b/>
          <w:bCs/>
          <w:sz w:val="32"/>
          <w:szCs w:val="32"/>
        </w:rPr>
      </w:pPr>
      <w:r w:rsidRPr="00A56131">
        <w:rPr>
          <w:rFonts w:ascii="楷体" w:eastAsia="楷体" w:hAnsi="楷体" w:hint="eastAsia"/>
          <w:b/>
          <w:bCs/>
          <w:sz w:val="32"/>
          <w:szCs w:val="32"/>
        </w:rPr>
        <w:t>重庆市科学技术</w:t>
      </w:r>
      <w:r w:rsidR="007D59BB" w:rsidRPr="00A56131">
        <w:rPr>
          <w:rFonts w:ascii="楷体" w:eastAsia="楷体" w:hAnsi="楷体" w:hint="eastAsia"/>
          <w:b/>
          <w:bCs/>
          <w:sz w:val="32"/>
          <w:szCs w:val="32"/>
        </w:rPr>
        <w:t>局</w:t>
      </w:r>
    </w:p>
    <w:p w:rsidR="00D554CC" w:rsidRPr="00A56131" w:rsidRDefault="00113724" w:rsidP="003000C0">
      <w:pPr>
        <w:spacing w:afterLines="50" w:after="120"/>
        <w:jc w:val="center"/>
        <w:rPr>
          <w:rFonts w:ascii="楷体" w:eastAsia="楷体" w:hAnsi="楷体"/>
          <w:b/>
          <w:bCs/>
          <w:sz w:val="32"/>
          <w:szCs w:val="32"/>
        </w:rPr>
      </w:pPr>
      <w:r w:rsidRPr="00A56131">
        <w:rPr>
          <w:rFonts w:ascii="楷体" w:eastAsia="楷体" w:hAnsi="楷体" w:hint="eastAsia"/>
          <w:b/>
          <w:bCs/>
          <w:sz w:val="32"/>
          <w:szCs w:val="32"/>
        </w:rPr>
        <w:t>二Ο</w:t>
      </w:r>
      <w:r w:rsidR="00AD0473" w:rsidRPr="00A56131">
        <w:rPr>
          <w:rFonts w:ascii="楷体" w:eastAsia="楷体" w:hAnsi="楷体" w:hint="eastAsia"/>
          <w:b/>
          <w:bCs/>
          <w:sz w:val="32"/>
          <w:szCs w:val="32"/>
        </w:rPr>
        <w:t>二Ο</w:t>
      </w:r>
      <w:r w:rsidRPr="00A56131">
        <w:rPr>
          <w:rFonts w:ascii="楷体" w:eastAsia="楷体" w:hAnsi="楷体" w:hint="eastAsia"/>
          <w:b/>
          <w:bCs/>
          <w:sz w:val="32"/>
          <w:szCs w:val="32"/>
        </w:rPr>
        <w:t>年</w:t>
      </w:r>
      <w:r w:rsidR="00AD0473">
        <w:rPr>
          <w:rFonts w:ascii="楷体" w:eastAsia="楷体" w:hAnsi="楷体" w:hint="eastAsia"/>
          <w:b/>
          <w:bCs/>
          <w:sz w:val="32"/>
          <w:szCs w:val="32"/>
        </w:rPr>
        <w:t>五</w:t>
      </w:r>
      <w:r w:rsidRPr="00A56131">
        <w:rPr>
          <w:rFonts w:ascii="楷体" w:eastAsia="楷体" w:hAnsi="楷体" w:hint="eastAsia"/>
          <w:b/>
          <w:bCs/>
          <w:sz w:val="32"/>
          <w:szCs w:val="32"/>
        </w:rPr>
        <w:t>月制</w:t>
      </w:r>
    </w:p>
    <w:p w:rsidR="0025533D" w:rsidRDefault="00113724">
      <w:pPr>
        <w:adjustRightInd/>
        <w:snapToGrid/>
        <w:spacing w:line="220" w:lineRule="atLeast"/>
        <w:rPr>
          <w:b/>
          <w:szCs w:val="24"/>
        </w:rPr>
      </w:pPr>
      <w:r>
        <w:rPr>
          <w:b/>
          <w:szCs w:val="24"/>
        </w:rPr>
        <w:br w:type="page"/>
      </w:r>
    </w:p>
    <w:p w:rsidR="001646CB" w:rsidRPr="0025533D" w:rsidRDefault="001646CB" w:rsidP="0025533D">
      <w:pPr>
        <w:adjustRightInd/>
        <w:snapToGrid/>
        <w:spacing w:line="220" w:lineRule="atLeast"/>
        <w:rPr>
          <w:b/>
          <w:szCs w:val="24"/>
        </w:rPr>
      </w:pPr>
    </w:p>
    <w:p w:rsidR="00D57F74" w:rsidRPr="00D57F74" w:rsidRDefault="00113724" w:rsidP="00F50838">
      <w:pPr>
        <w:spacing w:after="0" w:line="360" w:lineRule="auto"/>
        <w:jc w:val="center"/>
        <w:rPr>
          <w:rFonts w:hAnsi="仿宋"/>
          <w:b/>
          <w:sz w:val="28"/>
          <w:szCs w:val="28"/>
        </w:rPr>
      </w:pPr>
      <w:r w:rsidRPr="001646CB">
        <w:rPr>
          <w:rFonts w:ascii="黑体" w:eastAsia="黑体" w:hAnsi="黑体" w:hint="eastAsia"/>
          <w:b/>
          <w:sz w:val="36"/>
          <w:szCs w:val="36"/>
        </w:rPr>
        <w:t>填</w:t>
      </w:r>
      <w:r w:rsidR="00CC0CEC" w:rsidRPr="001646CB">
        <w:rPr>
          <w:rFonts w:ascii="黑体" w:eastAsia="黑体" w:hAnsi="黑体" w:hint="eastAsia"/>
          <w:b/>
          <w:sz w:val="36"/>
          <w:szCs w:val="36"/>
        </w:rPr>
        <w:t xml:space="preserve"> </w:t>
      </w:r>
      <w:r w:rsidRPr="001646CB">
        <w:rPr>
          <w:rFonts w:ascii="黑体" w:eastAsia="黑体" w:hAnsi="黑体" w:hint="eastAsia"/>
          <w:b/>
          <w:sz w:val="36"/>
          <w:szCs w:val="36"/>
        </w:rPr>
        <w:t>报</w:t>
      </w:r>
      <w:r w:rsidR="00CC0CEC" w:rsidRPr="001646CB">
        <w:rPr>
          <w:rFonts w:ascii="黑体" w:eastAsia="黑体" w:hAnsi="黑体" w:hint="eastAsia"/>
          <w:b/>
          <w:sz w:val="36"/>
          <w:szCs w:val="36"/>
        </w:rPr>
        <w:t xml:space="preserve"> </w:t>
      </w:r>
      <w:r w:rsidRPr="001646CB">
        <w:rPr>
          <w:rFonts w:ascii="黑体" w:eastAsia="黑体" w:hAnsi="黑体" w:hint="eastAsia"/>
          <w:b/>
          <w:sz w:val="36"/>
          <w:szCs w:val="36"/>
        </w:rPr>
        <w:t>须</w:t>
      </w:r>
      <w:r w:rsidR="00CC0CEC" w:rsidRPr="001646CB">
        <w:rPr>
          <w:rFonts w:ascii="黑体" w:eastAsia="黑体" w:hAnsi="黑体" w:hint="eastAsia"/>
          <w:b/>
          <w:sz w:val="36"/>
          <w:szCs w:val="36"/>
        </w:rPr>
        <w:t xml:space="preserve"> </w:t>
      </w:r>
      <w:r w:rsidRPr="001646CB">
        <w:rPr>
          <w:rFonts w:ascii="黑体" w:eastAsia="黑体" w:hAnsi="黑体" w:hint="eastAsia"/>
          <w:b/>
          <w:sz w:val="36"/>
          <w:szCs w:val="36"/>
        </w:rPr>
        <w:t>知</w:t>
      </w:r>
    </w:p>
    <w:p w:rsidR="00C72A08" w:rsidRPr="001646CB" w:rsidRDefault="00113724" w:rsidP="001646CB">
      <w:pPr>
        <w:spacing w:after="0" w:line="300" w:lineRule="auto"/>
        <w:ind w:firstLineChars="200" w:firstLine="560"/>
        <w:jc w:val="both"/>
        <w:rPr>
          <w:rFonts w:hAnsi="宋体"/>
          <w:sz w:val="28"/>
          <w:szCs w:val="28"/>
        </w:rPr>
      </w:pPr>
      <w:r w:rsidRPr="001646CB">
        <w:rPr>
          <w:rFonts w:hAnsi="宋体" w:hint="eastAsia"/>
          <w:sz w:val="28"/>
          <w:szCs w:val="28"/>
        </w:rPr>
        <w:t>1</w:t>
      </w:r>
      <w:r w:rsidRPr="001646CB">
        <w:rPr>
          <w:rFonts w:hAnsi="宋体" w:hint="eastAsia"/>
          <w:sz w:val="28"/>
          <w:szCs w:val="28"/>
        </w:rPr>
        <w:t>、单位和个人信息注册。项目申报单位、项目负责人和项目组成员应当事先在“重庆市科技计划项目管理系统”中注册备案，且达到社会信用等级和科研信用等级的相关要求。</w:t>
      </w:r>
    </w:p>
    <w:p w:rsidR="00BC14A0" w:rsidRPr="001646CB" w:rsidRDefault="00113724" w:rsidP="001646CB">
      <w:pPr>
        <w:spacing w:after="0" w:line="300" w:lineRule="auto"/>
        <w:ind w:firstLineChars="200" w:firstLine="560"/>
        <w:jc w:val="both"/>
        <w:rPr>
          <w:rFonts w:hAnsi="宋体"/>
          <w:sz w:val="28"/>
          <w:szCs w:val="28"/>
        </w:rPr>
      </w:pPr>
      <w:r w:rsidRPr="001646CB">
        <w:rPr>
          <w:rFonts w:hAnsi="宋体" w:hint="eastAsia"/>
          <w:sz w:val="28"/>
          <w:szCs w:val="28"/>
        </w:rPr>
        <w:t>2</w:t>
      </w:r>
      <w:r w:rsidRPr="001646CB">
        <w:rPr>
          <w:rFonts w:hAnsi="宋体" w:hint="eastAsia"/>
          <w:sz w:val="28"/>
          <w:szCs w:val="28"/>
        </w:rPr>
        <w:t>、科技型企业入库注册。申报项目的企业原则上应符合重庆市科技型企业标准，无严重违法失信和不良科研诚信记录，并在“重庆市科技型企业管理信息系统”完成入库注册。</w:t>
      </w:r>
    </w:p>
    <w:p w:rsidR="00BC14A0" w:rsidRPr="001646CB" w:rsidRDefault="00113724" w:rsidP="001646CB">
      <w:pPr>
        <w:spacing w:after="0" w:line="300" w:lineRule="auto"/>
        <w:ind w:firstLineChars="200" w:firstLine="560"/>
        <w:jc w:val="both"/>
        <w:rPr>
          <w:rFonts w:hAnsi="宋体"/>
          <w:sz w:val="28"/>
          <w:szCs w:val="28"/>
        </w:rPr>
      </w:pPr>
      <w:r w:rsidRPr="001646CB">
        <w:rPr>
          <w:rFonts w:hAnsi="宋体" w:hint="eastAsia"/>
          <w:sz w:val="28"/>
          <w:szCs w:val="28"/>
        </w:rPr>
        <w:t>3</w:t>
      </w:r>
      <w:r w:rsidRPr="001646CB">
        <w:rPr>
          <w:rFonts w:hAnsi="宋体" w:hint="eastAsia"/>
          <w:sz w:val="28"/>
          <w:szCs w:val="28"/>
        </w:rPr>
        <w:t>、科研诚信承诺。项目负责人和项目牵头单位须出具“科研诚信承诺书”，盖章后作为附件上传，承诺事项纳入科研信用管理。</w:t>
      </w:r>
    </w:p>
    <w:p w:rsidR="00BC14A0" w:rsidRPr="001646CB" w:rsidRDefault="00113724" w:rsidP="001646CB">
      <w:pPr>
        <w:spacing w:after="0" w:line="300" w:lineRule="auto"/>
        <w:ind w:firstLineChars="200" w:firstLine="560"/>
        <w:jc w:val="both"/>
        <w:rPr>
          <w:rFonts w:hAnsi="宋体"/>
          <w:sz w:val="28"/>
          <w:szCs w:val="28"/>
        </w:rPr>
      </w:pPr>
      <w:r w:rsidRPr="001646CB">
        <w:rPr>
          <w:rFonts w:hAnsi="宋体" w:hint="eastAsia"/>
          <w:sz w:val="28"/>
          <w:szCs w:val="28"/>
        </w:rPr>
        <w:t>4</w:t>
      </w:r>
      <w:r w:rsidRPr="001646CB">
        <w:rPr>
          <w:rFonts w:hAnsi="宋体" w:hint="eastAsia"/>
          <w:sz w:val="28"/>
          <w:szCs w:val="28"/>
        </w:rPr>
        <w:t>、产学研合作</w:t>
      </w:r>
      <w:bookmarkStart w:id="0" w:name="_GoBack"/>
      <w:bookmarkEnd w:id="0"/>
      <w:r w:rsidRPr="001646CB">
        <w:rPr>
          <w:rFonts w:hAnsi="宋体" w:hint="eastAsia"/>
          <w:sz w:val="28"/>
          <w:szCs w:val="28"/>
        </w:rPr>
        <w:t>协议。鼓励产学研单位联合申报，必须有企业参与（除申报指南确定的个别领域外）；相关单位须签订项目“产学研合作协议”，签章后作为附件上传。</w:t>
      </w:r>
    </w:p>
    <w:p w:rsidR="00BC14A0" w:rsidRPr="001646CB" w:rsidRDefault="00113724" w:rsidP="001646CB">
      <w:pPr>
        <w:spacing w:after="0" w:line="300" w:lineRule="auto"/>
        <w:ind w:firstLineChars="200" w:firstLine="560"/>
        <w:jc w:val="both"/>
        <w:rPr>
          <w:rFonts w:hAnsi="宋体"/>
          <w:sz w:val="28"/>
          <w:szCs w:val="28"/>
        </w:rPr>
      </w:pPr>
      <w:r w:rsidRPr="001646CB">
        <w:rPr>
          <w:rFonts w:hAnsi="宋体" w:hint="eastAsia"/>
          <w:sz w:val="28"/>
          <w:szCs w:val="28"/>
        </w:rPr>
        <w:t>5</w:t>
      </w:r>
      <w:r w:rsidRPr="001646CB">
        <w:rPr>
          <w:rFonts w:hAnsi="宋体" w:hint="eastAsia"/>
          <w:sz w:val="28"/>
          <w:szCs w:val="28"/>
        </w:rPr>
        <w:t>、提交确认。项目提交前请项目负责人和项目承担单位务必检查确认，一旦提交至“重庆市科技管理信息系统”，将不予修改、退回。</w:t>
      </w:r>
    </w:p>
    <w:p w:rsidR="001646CB" w:rsidRDefault="00113724" w:rsidP="008B0624">
      <w:pPr>
        <w:spacing w:after="0" w:line="300" w:lineRule="auto"/>
        <w:ind w:firstLineChars="200" w:firstLine="560"/>
        <w:jc w:val="both"/>
        <w:rPr>
          <w:rFonts w:hAnsi="宋体"/>
          <w:sz w:val="32"/>
          <w:szCs w:val="32"/>
        </w:rPr>
      </w:pPr>
      <w:r w:rsidRPr="001646CB">
        <w:rPr>
          <w:rFonts w:hAnsi="宋体" w:hint="eastAsia"/>
          <w:sz w:val="28"/>
          <w:szCs w:val="28"/>
        </w:rPr>
        <w:t>6</w:t>
      </w:r>
      <w:r w:rsidRPr="001646CB">
        <w:rPr>
          <w:rFonts w:hAnsi="宋体" w:hint="eastAsia"/>
          <w:sz w:val="28"/>
          <w:szCs w:val="28"/>
        </w:rPr>
        <w:t>、</w:t>
      </w:r>
      <w:r w:rsidR="00634C2F" w:rsidRPr="007077A0">
        <w:rPr>
          <w:rFonts w:hAnsi="宋体" w:hint="eastAsia"/>
          <w:sz w:val="28"/>
          <w:szCs w:val="28"/>
        </w:rPr>
        <w:t>项目无需报送纸质申报书。项目申请时，只需要在线确认提交电子申请书及相关申报材料；项目立项后，项目负责人在线提交电子版任务书；所有</w:t>
      </w:r>
      <w:r w:rsidR="00634C2F">
        <w:rPr>
          <w:rFonts w:hAnsi="宋体" w:hint="eastAsia"/>
          <w:sz w:val="28"/>
          <w:szCs w:val="28"/>
        </w:rPr>
        <w:t>涉及项目签字和盖章的材料均以电子扫描件形式作为附件材料上传系统</w:t>
      </w:r>
      <w:r w:rsidR="00C72A08" w:rsidRPr="001646CB">
        <w:rPr>
          <w:rFonts w:hAnsi="宋体" w:hint="eastAsia"/>
          <w:sz w:val="28"/>
          <w:szCs w:val="28"/>
        </w:rPr>
        <w:t>。</w:t>
      </w:r>
      <w:r>
        <w:rPr>
          <w:rFonts w:hAnsi="宋体"/>
          <w:sz w:val="32"/>
          <w:szCs w:val="32"/>
        </w:rPr>
        <w:br w:type="page"/>
      </w:r>
    </w:p>
    <w:p w:rsidR="00F84630" w:rsidRPr="003327D1" w:rsidRDefault="00113724" w:rsidP="00DE6F74">
      <w:pPr>
        <w:spacing w:after="0" w:line="276" w:lineRule="auto"/>
        <w:rPr>
          <w:rFonts w:hAnsi="宋体"/>
          <w:b/>
          <w:sz w:val="32"/>
          <w:szCs w:val="32"/>
        </w:rPr>
      </w:pPr>
      <w:r w:rsidRPr="003327D1">
        <w:rPr>
          <w:rFonts w:hAnsi="宋体" w:hint="eastAsia"/>
          <w:b/>
          <w:sz w:val="32"/>
          <w:szCs w:val="32"/>
        </w:rPr>
        <w:lastRenderedPageBreak/>
        <w:t>一、基本信息</w:t>
      </w:r>
    </w:p>
    <w:tbl>
      <w:tblPr>
        <w:tblStyle w:val="a5"/>
        <w:tblW w:w="0" w:type="auto"/>
        <w:tblLayout w:type="fixed"/>
        <w:tblLook w:val="04A0" w:firstRow="1" w:lastRow="0" w:firstColumn="1" w:lastColumn="0" w:noHBand="0" w:noVBand="1"/>
      </w:tblPr>
      <w:tblGrid>
        <w:gridCol w:w="1668"/>
        <w:gridCol w:w="1405"/>
        <w:gridCol w:w="1713"/>
        <w:gridCol w:w="1429"/>
        <w:gridCol w:w="130"/>
        <w:gridCol w:w="851"/>
        <w:gridCol w:w="2090"/>
      </w:tblGrid>
      <w:tr w:rsidR="00AD1BF2" w:rsidTr="009D166F">
        <w:trPr>
          <w:trHeight w:val="707"/>
        </w:trPr>
        <w:tc>
          <w:tcPr>
            <w:tcW w:w="1668" w:type="dxa"/>
            <w:vAlign w:val="center"/>
          </w:tcPr>
          <w:p w:rsidR="00F702C3" w:rsidRPr="004D639A" w:rsidRDefault="00113724" w:rsidP="007E0B63">
            <w:pPr>
              <w:jc w:val="center"/>
              <w:rPr>
                <w:rFonts w:hAnsi="宋体"/>
                <w:sz w:val="28"/>
                <w:szCs w:val="28"/>
              </w:rPr>
            </w:pPr>
            <w:r w:rsidRPr="004D639A">
              <w:rPr>
                <w:rFonts w:hAnsi="宋体" w:hint="eastAsia"/>
                <w:sz w:val="28"/>
                <w:szCs w:val="28"/>
              </w:rPr>
              <w:t>项目名称</w:t>
            </w:r>
          </w:p>
        </w:tc>
        <w:tc>
          <w:tcPr>
            <w:tcW w:w="7618" w:type="dxa"/>
            <w:gridSpan w:val="6"/>
            <w:vAlign w:val="center"/>
          </w:tcPr>
          <w:p w:rsidR="00F702C3" w:rsidRPr="00931CDD" w:rsidRDefault="008747A5" w:rsidP="00F702C3">
            <w:pPr>
              <w:jc w:val="both"/>
              <w:rPr>
                <w:rFonts w:hAnsi="宋体"/>
                <w:szCs w:val="24"/>
              </w:rPr>
            </w:pPr>
            <w:r w:rsidRPr="00931CDD">
              <w:rPr>
                <w:rFonts w:hint="eastAsia"/>
                <w:noProof/>
                <w:szCs w:val="24"/>
              </w:rPr>
              <w:t>对社会环境监测机构的强化监管关键技术研究与应用</w:t>
            </w:r>
          </w:p>
        </w:tc>
      </w:tr>
      <w:tr w:rsidR="00AD1BF2" w:rsidTr="009D166F">
        <w:trPr>
          <w:trHeight w:val="728"/>
        </w:trPr>
        <w:tc>
          <w:tcPr>
            <w:tcW w:w="1668" w:type="dxa"/>
            <w:vAlign w:val="center"/>
          </w:tcPr>
          <w:p w:rsidR="008747A5" w:rsidRPr="004D639A" w:rsidRDefault="00113724" w:rsidP="007E0B63">
            <w:pPr>
              <w:jc w:val="center"/>
              <w:rPr>
                <w:rFonts w:hAnsi="宋体"/>
                <w:sz w:val="28"/>
                <w:szCs w:val="28"/>
              </w:rPr>
            </w:pPr>
            <w:r>
              <w:rPr>
                <w:rFonts w:hAnsi="宋体" w:hint="eastAsia"/>
                <w:sz w:val="28"/>
                <w:szCs w:val="28"/>
              </w:rPr>
              <w:t>技术领域</w:t>
            </w:r>
          </w:p>
        </w:tc>
        <w:tc>
          <w:tcPr>
            <w:tcW w:w="3118" w:type="dxa"/>
            <w:gridSpan w:val="2"/>
            <w:vAlign w:val="center"/>
          </w:tcPr>
          <w:p w:rsidR="008747A5" w:rsidRPr="009F23A9" w:rsidRDefault="00BD77F0" w:rsidP="00A42E73">
            <w:pPr>
              <w:jc w:val="both"/>
            </w:pPr>
            <w:r>
              <w:rPr>
                <w:noProof/>
              </w:rPr>
              <w:t>行业管理</w:t>
            </w:r>
          </w:p>
        </w:tc>
        <w:tc>
          <w:tcPr>
            <w:tcW w:w="1429" w:type="dxa"/>
            <w:vAlign w:val="center"/>
          </w:tcPr>
          <w:p w:rsidR="008747A5" w:rsidRDefault="00113724" w:rsidP="00375AF4">
            <w:pPr>
              <w:jc w:val="center"/>
              <w:rPr>
                <w:rFonts w:hAnsi="宋体"/>
                <w:sz w:val="28"/>
                <w:szCs w:val="28"/>
              </w:rPr>
            </w:pPr>
            <w:r w:rsidRPr="00375AF4">
              <w:rPr>
                <w:rFonts w:hAnsi="宋体" w:hint="eastAsia"/>
                <w:sz w:val="28"/>
                <w:szCs w:val="28"/>
              </w:rPr>
              <w:t>指南编号</w:t>
            </w:r>
          </w:p>
          <w:p w:rsidR="00C9692C" w:rsidRPr="00375AF4" w:rsidRDefault="00113724" w:rsidP="00375AF4">
            <w:pPr>
              <w:jc w:val="center"/>
              <w:rPr>
                <w:rFonts w:hAnsi="宋体"/>
                <w:sz w:val="28"/>
                <w:szCs w:val="28"/>
              </w:rPr>
            </w:pPr>
            <w:r w:rsidRPr="00C9692C">
              <w:rPr>
                <w:rFonts w:hAnsi="宋体" w:hint="eastAsia"/>
                <w:sz w:val="28"/>
                <w:szCs w:val="28"/>
              </w:rPr>
              <w:t>及方向</w:t>
            </w:r>
          </w:p>
        </w:tc>
        <w:tc>
          <w:tcPr>
            <w:tcW w:w="3071" w:type="dxa"/>
            <w:gridSpan w:val="3"/>
            <w:vAlign w:val="center"/>
          </w:tcPr>
          <w:p w:rsidR="008747A5" w:rsidRPr="00645E1C" w:rsidRDefault="00CA3CE6" w:rsidP="00A42E73">
            <w:pPr>
              <w:jc w:val="both"/>
              <w:rPr>
                <w:rFonts w:hAnsi="宋体"/>
                <w:szCs w:val="24"/>
              </w:rPr>
            </w:pPr>
            <w:r>
              <w:rPr>
                <w:noProof/>
              </w:rPr>
              <w:t>现代服务业技术研发与应用</w:t>
            </w:r>
          </w:p>
        </w:tc>
      </w:tr>
      <w:tr w:rsidR="00AD1BF2" w:rsidTr="009D166F">
        <w:trPr>
          <w:trHeight w:val="707"/>
        </w:trPr>
        <w:tc>
          <w:tcPr>
            <w:tcW w:w="1668" w:type="dxa"/>
            <w:vAlign w:val="center"/>
          </w:tcPr>
          <w:p w:rsidR="008747A5" w:rsidRDefault="00113724" w:rsidP="00FB2895">
            <w:pPr>
              <w:jc w:val="center"/>
              <w:rPr>
                <w:rFonts w:hAnsi="宋体"/>
                <w:sz w:val="28"/>
                <w:szCs w:val="28"/>
              </w:rPr>
            </w:pPr>
            <w:r>
              <w:rPr>
                <w:rFonts w:hAnsi="宋体" w:hint="eastAsia"/>
                <w:sz w:val="28"/>
                <w:szCs w:val="28"/>
              </w:rPr>
              <w:t>项目</w:t>
            </w:r>
          </w:p>
          <w:p w:rsidR="008747A5" w:rsidRPr="004D639A" w:rsidRDefault="00113724" w:rsidP="00FB2895">
            <w:pPr>
              <w:jc w:val="center"/>
              <w:rPr>
                <w:rFonts w:hAnsi="宋体"/>
                <w:sz w:val="28"/>
                <w:szCs w:val="28"/>
              </w:rPr>
            </w:pPr>
            <w:r>
              <w:rPr>
                <w:rFonts w:hAnsi="宋体" w:hint="eastAsia"/>
                <w:sz w:val="28"/>
                <w:szCs w:val="28"/>
              </w:rPr>
              <w:t>申请单位</w:t>
            </w:r>
          </w:p>
        </w:tc>
        <w:tc>
          <w:tcPr>
            <w:tcW w:w="7618" w:type="dxa"/>
            <w:gridSpan w:val="6"/>
            <w:vAlign w:val="center"/>
          </w:tcPr>
          <w:p w:rsidR="008747A5" w:rsidRPr="00645E1C" w:rsidRDefault="007C70A4" w:rsidP="00A42E73">
            <w:pPr>
              <w:jc w:val="both"/>
              <w:rPr>
                <w:rFonts w:hAnsi="宋体"/>
                <w:szCs w:val="24"/>
              </w:rPr>
            </w:pPr>
            <w:r w:rsidRPr="00645E1C">
              <w:rPr>
                <w:rFonts w:hint="eastAsia"/>
                <w:noProof/>
                <w:szCs w:val="24"/>
              </w:rPr>
              <w:t>重庆同济研究院有限公司</w:t>
            </w:r>
          </w:p>
        </w:tc>
      </w:tr>
      <w:tr w:rsidR="00AD1BF2" w:rsidTr="009D166F">
        <w:trPr>
          <w:trHeight w:val="707"/>
        </w:trPr>
        <w:tc>
          <w:tcPr>
            <w:tcW w:w="1668" w:type="dxa"/>
            <w:vAlign w:val="center"/>
          </w:tcPr>
          <w:p w:rsidR="008747A5" w:rsidRDefault="00113724" w:rsidP="007E0B63">
            <w:pPr>
              <w:jc w:val="center"/>
              <w:rPr>
                <w:rFonts w:hAnsi="宋体"/>
                <w:sz w:val="28"/>
                <w:szCs w:val="28"/>
              </w:rPr>
            </w:pPr>
            <w:r>
              <w:rPr>
                <w:rFonts w:hAnsi="宋体" w:hint="eastAsia"/>
                <w:sz w:val="28"/>
                <w:szCs w:val="28"/>
              </w:rPr>
              <w:t>统一社会</w:t>
            </w:r>
          </w:p>
          <w:p w:rsidR="008747A5" w:rsidRPr="004D639A" w:rsidRDefault="00113724" w:rsidP="007E0B63">
            <w:pPr>
              <w:jc w:val="center"/>
              <w:rPr>
                <w:rFonts w:hAnsi="宋体"/>
                <w:sz w:val="28"/>
                <w:szCs w:val="28"/>
              </w:rPr>
            </w:pPr>
            <w:r>
              <w:rPr>
                <w:rFonts w:hAnsi="宋体" w:hint="eastAsia"/>
                <w:sz w:val="28"/>
                <w:szCs w:val="28"/>
              </w:rPr>
              <w:t>信用代码</w:t>
            </w:r>
          </w:p>
        </w:tc>
        <w:tc>
          <w:tcPr>
            <w:tcW w:w="7618" w:type="dxa"/>
            <w:gridSpan w:val="6"/>
            <w:vAlign w:val="center"/>
          </w:tcPr>
          <w:p w:rsidR="008747A5" w:rsidRPr="00645E1C" w:rsidRDefault="00494163" w:rsidP="00A42E73">
            <w:pPr>
              <w:jc w:val="both"/>
              <w:rPr>
                <w:rFonts w:hAnsi="宋体"/>
                <w:szCs w:val="24"/>
              </w:rPr>
            </w:pPr>
            <w:r w:rsidRPr="00645E1C">
              <w:rPr>
                <w:rFonts w:hint="eastAsia"/>
                <w:noProof/>
                <w:szCs w:val="24"/>
              </w:rPr>
              <w:t>91500000MA5UPE6A89</w:t>
            </w:r>
          </w:p>
        </w:tc>
      </w:tr>
      <w:tr w:rsidR="00AD1BF2" w:rsidTr="009D166F">
        <w:trPr>
          <w:trHeight w:val="707"/>
        </w:trPr>
        <w:tc>
          <w:tcPr>
            <w:tcW w:w="1668" w:type="dxa"/>
            <w:vMerge w:val="restart"/>
            <w:vAlign w:val="center"/>
          </w:tcPr>
          <w:p w:rsidR="008747A5" w:rsidRPr="004D639A" w:rsidRDefault="00113724" w:rsidP="007E0B63">
            <w:pPr>
              <w:jc w:val="center"/>
              <w:rPr>
                <w:rFonts w:hAnsi="宋体"/>
                <w:sz w:val="28"/>
                <w:szCs w:val="28"/>
              </w:rPr>
            </w:pPr>
            <w:r>
              <w:rPr>
                <w:rFonts w:hAnsi="宋体" w:hint="eastAsia"/>
                <w:sz w:val="28"/>
                <w:szCs w:val="28"/>
              </w:rPr>
              <w:t>项目负责人</w:t>
            </w:r>
          </w:p>
        </w:tc>
        <w:tc>
          <w:tcPr>
            <w:tcW w:w="1405" w:type="dxa"/>
            <w:vMerge w:val="restart"/>
            <w:vAlign w:val="center"/>
          </w:tcPr>
          <w:p w:rsidR="008747A5" w:rsidRPr="00645E1C" w:rsidRDefault="009B2E6D" w:rsidP="00A42E73">
            <w:pPr>
              <w:jc w:val="both"/>
              <w:rPr>
                <w:rFonts w:hAnsi="宋体"/>
                <w:szCs w:val="24"/>
              </w:rPr>
            </w:pPr>
            <w:r w:rsidRPr="00645E1C">
              <w:rPr>
                <w:rFonts w:hint="eastAsia"/>
                <w:noProof/>
                <w:szCs w:val="24"/>
              </w:rPr>
              <w:t>杜欢政</w:t>
            </w:r>
          </w:p>
        </w:tc>
        <w:tc>
          <w:tcPr>
            <w:tcW w:w="1713" w:type="dxa"/>
            <w:vAlign w:val="center"/>
          </w:tcPr>
          <w:p w:rsidR="008747A5" w:rsidRPr="00375AF4" w:rsidRDefault="00113724" w:rsidP="00375AF4">
            <w:pPr>
              <w:jc w:val="center"/>
              <w:rPr>
                <w:rFonts w:hAnsi="宋体"/>
                <w:sz w:val="28"/>
                <w:szCs w:val="28"/>
              </w:rPr>
            </w:pPr>
            <w:r>
              <w:rPr>
                <w:rFonts w:hAnsi="宋体" w:hint="eastAsia"/>
                <w:sz w:val="28"/>
                <w:szCs w:val="28"/>
              </w:rPr>
              <w:t>身份证号码</w:t>
            </w:r>
          </w:p>
        </w:tc>
        <w:tc>
          <w:tcPr>
            <w:tcW w:w="4500" w:type="dxa"/>
            <w:gridSpan w:val="4"/>
            <w:vAlign w:val="center"/>
          </w:tcPr>
          <w:p w:rsidR="008747A5" w:rsidRPr="00645E1C" w:rsidRDefault="009B2E6D" w:rsidP="00A42E73">
            <w:pPr>
              <w:jc w:val="both"/>
              <w:rPr>
                <w:rFonts w:hAnsi="宋体"/>
                <w:szCs w:val="24"/>
              </w:rPr>
            </w:pPr>
            <w:r w:rsidRPr="00645E1C">
              <w:rPr>
                <w:rFonts w:hint="eastAsia"/>
                <w:noProof/>
                <w:szCs w:val="24"/>
              </w:rPr>
              <w:t>33040219620403093X</w:t>
            </w:r>
          </w:p>
        </w:tc>
      </w:tr>
      <w:tr w:rsidR="00AD1BF2" w:rsidTr="00B74ED1">
        <w:trPr>
          <w:trHeight w:val="728"/>
        </w:trPr>
        <w:tc>
          <w:tcPr>
            <w:tcW w:w="1668" w:type="dxa"/>
            <w:vMerge/>
            <w:vAlign w:val="center"/>
          </w:tcPr>
          <w:p w:rsidR="008747A5" w:rsidRPr="004D639A" w:rsidRDefault="008747A5" w:rsidP="007E0B63">
            <w:pPr>
              <w:jc w:val="center"/>
              <w:rPr>
                <w:rFonts w:hAnsi="宋体"/>
                <w:sz w:val="28"/>
                <w:szCs w:val="28"/>
              </w:rPr>
            </w:pPr>
          </w:p>
        </w:tc>
        <w:tc>
          <w:tcPr>
            <w:tcW w:w="1405" w:type="dxa"/>
            <w:vMerge/>
            <w:vAlign w:val="center"/>
          </w:tcPr>
          <w:p w:rsidR="008747A5" w:rsidRPr="00645E1C" w:rsidRDefault="008747A5" w:rsidP="00F702C3">
            <w:pPr>
              <w:jc w:val="both"/>
              <w:rPr>
                <w:rFonts w:hAnsi="宋体"/>
                <w:szCs w:val="24"/>
              </w:rPr>
            </w:pPr>
          </w:p>
        </w:tc>
        <w:tc>
          <w:tcPr>
            <w:tcW w:w="1713" w:type="dxa"/>
            <w:vMerge w:val="restart"/>
            <w:vAlign w:val="center"/>
          </w:tcPr>
          <w:p w:rsidR="008747A5" w:rsidRPr="00375AF4" w:rsidRDefault="00113724" w:rsidP="00375AF4">
            <w:pPr>
              <w:jc w:val="center"/>
              <w:rPr>
                <w:rFonts w:hAnsi="宋体"/>
                <w:sz w:val="28"/>
                <w:szCs w:val="28"/>
              </w:rPr>
            </w:pPr>
            <w:r>
              <w:rPr>
                <w:rFonts w:hAnsi="宋体" w:hint="eastAsia"/>
                <w:sz w:val="28"/>
                <w:szCs w:val="28"/>
              </w:rPr>
              <w:t>联系方式</w:t>
            </w:r>
          </w:p>
        </w:tc>
        <w:tc>
          <w:tcPr>
            <w:tcW w:w="1559" w:type="dxa"/>
            <w:gridSpan w:val="2"/>
            <w:vAlign w:val="center"/>
          </w:tcPr>
          <w:p w:rsidR="008747A5" w:rsidRPr="001D6B35" w:rsidRDefault="00113724" w:rsidP="00681186">
            <w:pPr>
              <w:jc w:val="center"/>
              <w:rPr>
                <w:rFonts w:hAnsi="宋体"/>
                <w:sz w:val="28"/>
                <w:szCs w:val="28"/>
              </w:rPr>
            </w:pPr>
            <w:r w:rsidRPr="001D6B35">
              <w:rPr>
                <w:rFonts w:hAnsi="宋体" w:hint="eastAsia"/>
                <w:sz w:val="28"/>
                <w:szCs w:val="28"/>
              </w:rPr>
              <w:t>手机号</w:t>
            </w:r>
          </w:p>
        </w:tc>
        <w:tc>
          <w:tcPr>
            <w:tcW w:w="2941" w:type="dxa"/>
            <w:gridSpan w:val="2"/>
            <w:vAlign w:val="center"/>
          </w:tcPr>
          <w:p w:rsidR="008747A5" w:rsidRPr="00645E1C" w:rsidRDefault="009B2E6D" w:rsidP="00A42E73">
            <w:pPr>
              <w:jc w:val="both"/>
              <w:rPr>
                <w:rFonts w:hAnsi="宋体"/>
                <w:szCs w:val="24"/>
              </w:rPr>
            </w:pPr>
            <w:r w:rsidRPr="00645E1C">
              <w:rPr>
                <w:rFonts w:hint="eastAsia"/>
                <w:noProof/>
                <w:szCs w:val="24"/>
              </w:rPr>
              <w:t>18930175577</w:t>
            </w:r>
          </w:p>
        </w:tc>
      </w:tr>
      <w:tr w:rsidR="00AD1BF2" w:rsidTr="00B74ED1">
        <w:trPr>
          <w:trHeight w:val="707"/>
        </w:trPr>
        <w:tc>
          <w:tcPr>
            <w:tcW w:w="1668" w:type="dxa"/>
            <w:vMerge/>
            <w:vAlign w:val="center"/>
          </w:tcPr>
          <w:p w:rsidR="008747A5" w:rsidRPr="004D639A" w:rsidRDefault="008747A5" w:rsidP="007E0B63">
            <w:pPr>
              <w:jc w:val="center"/>
              <w:rPr>
                <w:rFonts w:hAnsi="宋体"/>
                <w:sz w:val="28"/>
                <w:szCs w:val="28"/>
              </w:rPr>
            </w:pPr>
          </w:p>
        </w:tc>
        <w:tc>
          <w:tcPr>
            <w:tcW w:w="1405" w:type="dxa"/>
            <w:vMerge/>
            <w:vAlign w:val="center"/>
          </w:tcPr>
          <w:p w:rsidR="008747A5" w:rsidRPr="00645E1C" w:rsidRDefault="008747A5" w:rsidP="00F702C3">
            <w:pPr>
              <w:jc w:val="both"/>
              <w:rPr>
                <w:rFonts w:hAnsi="宋体"/>
                <w:szCs w:val="24"/>
              </w:rPr>
            </w:pPr>
          </w:p>
        </w:tc>
        <w:tc>
          <w:tcPr>
            <w:tcW w:w="1713" w:type="dxa"/>
            <w:vMerge/>
            <w:vAlign w:val="center"/>
          </w:tcPr>
          <w:p w:rsidR="008747A5" w:rsidRPr="00375AF4" w:rsidRDefault="008747A5" w:rsidP="00375AF4">
            <w:pPr>
              <w:jc w:val="center"/>
              <w:rPr>
                <w:rFonts w:hAnsi="宋体"/>
                <w:sz w:val="28"/>
                <w:szCs w:val="28"/>
              </w:rPr>
            </w:pPr>
          </w:p>
        </w:tc>
        <w:tc>
          <w:tcPr>
            <w:tcW w:w="1559" w:type="dxa"/>
            <w:gridSpan w:val="2"/>
            <w:vAlign w:val="center"/>
          </w:tcPr>
          <w:p w:rsidR="008747A5" w:rsidRPr="001D6B35" w:rsidRDefault="00113724" w:rsidP="00681186">
            <w:pPr>
              <w:jc w:val="center"/>
              <w:rPr>
                <w:rFonts w:hAnsi="宋体"/>
                <w:sz w:val="28"/>
                <w:szCs w:val="28"/>
              </w:rPr>
            </w:pPr>
            <w:r w:rsidRPr="001D6B35">
              <w:rPr>
                <w:rFonts w:hAnsi="宋体" w:hint="eastAsia"/>
                <w:sz w:val="28"/>
                <w:szCs w:val="28"/>
              </w:rPr>
              <w:t>邮箱</w:t>
            </w:r>
          </w:p>
        </w:tc>
        <w:tc>
          <w:tcPr>
            <w:tcW w:w="2941" w:type="dxa"/>
            <w:gridSpan w:val="2"/>
            <w:vAlign w:val="center"/>
          </w:tcPr>
          <w:p w:rsidR="008747A5" w:rsidRPr="00645E1C" w:rsidRDefault="009B2E6D" w:rsidP="00A42E73">
            <w:pPr>
              <w:jc w:val="both"/>
              <w:rPr>
                <w:rFonts w:hAnsi="宋体"/>
                <w:szCs w:val="24"/>
              </w:rPr>
            </w:pPr>
            <w:r w:rsidRPr="00645E1C">
              <w:rPr>
                <w:rFonts w:hint="eastAsia"/>
                <w:noProof/>
                <w:szCs w:val="24"/>
              </w:rPr>
              <w:t>dhz0403@126.com</w:t>
            </w:r>
          </w:p>
        </w:tc>
      </w:tr>
      <w:tr w:rsidR="00AD1BF2" w:rsidTr="00285FB1">
        <w:trPr>
          <w:trHeight w:val="728"/>
        </w:trPr>
        <w:tc>
          <w:tcPr>
            <w:tcW w:w="1668" w:type="dxa"/>
            <w:vAlign w:val="center"/>
          </w:tcPr>
          <w:p w:rsidR="008747A5" w:rsidRPr="004D639A" w:rsidRDefault="00113724" w:rsidP="004E15D4">
            <w:pPr>
              <w:jc w:val="center"/>
              <w:rPr>
                <w:rFonts w:hAnsi="宋体"/>
                <w:sz w:val="28"/>
                <w:szCs w:val="28"/>
              </w:rPr>
            </w:pPr>
            <w:r>
              <w:rPr>
                <w:rFonts w:hAnsi="宋体" w:hint="eastAsia"/>
                <w:sz w:val="28"/>
                <w:szCs w:val="28"/>
              </w:rPr>
              <w:t>单位联系人</w:t>
            </w:r>
          </w:p>
        </w:tc>
        <w:tc>
          <w:tcPr>
            <w:tcW w:w="1405" w:type="dxa"/>
            <w:vAlign w:val="center"/>
          </w:tcPr>
          <w:p w:rsidR="008747A5" w:rsidRPr="00645E1C" w:rsidRDefault="00703375" w:rsidP="00A42E73">
            <w:pPr>
              <w:jc w:val="both"/>
              <w:rPr>
                <w:rFonts w:hAnsi="宋体"/>
                <w:szCs w:val="24"/>
              </w:rPr>
            </w:pPr>
            <w:r w:rsidRPr="00645E1C">
              <w:rPr>
                <w:rFonts w:hint="eastAsia"/>
                <w:noProof/>
                <w:szCs w:val="24"/>
              </w:rPr>
              <w:t>唐剑晖</w:t>
            </w:r>
          </w:p>
        </w:tc>
        <w:tc>
          <w:tcPr>
            <w:tcW w:w="1713" w:type="dxa"/>
            <w:vAlign w:val="center"/>
          </w:tcPr>
          <w:p w:rsidR="008747A5" w:rsidRPr="00050E6C" w:rsidRDefault="00113724" w:rsidP="008E4A71">
            <w:pPr>
              <w:jc w:val="center"/>
              <w:rPr>
                <w:rFonts w:hAnsi="宋体"/>
                <w:szCs w:val="24"/>
              </w:rPr>
            </w:pPr>
            <w:r>
              <w:rPr>
                <w:rFonts w:hAnsi="宋体" w:hint="eastAsia"/>
                <w:sz w:val="28"/>
                <w:szCs w:val="28"/>
              </w:rPr>
              <w:t>联系方式</w:t>
            </w:r>
          </w:p>
        </w:tc>
        <w:tc>
          <w:tcPr>
            <w:tcW w:w="1559" w:type="dxa"/>
            <w:gridSpan w:val="2"/>
            <w:vAlign w:val="center"/>
          </w:tcPr>
          <w:p w:rsidR="008747A5" w:rsidRPr="00645E1C" w:rsidRDefault="00703375" w:rsidP="00A42E73">
            <w:pPr>
              <w:jc w:val="both"/>
              <w:rPr>
                <w:rFonts w:hAnsi="宋体"/>
                <w:szCs w:val="24"/>
              </w:rPr>
            </w:pPr>
            <w:r w:rsidRPr="00645E1C">
              <w:rPr>
                <w:rFonts w:hint="eastAsia"/>
                <w:noProof/>
                <w:szCs w:val="24"/>
              </w:rPr>
              <w:t>15801784158</w:t>
            </w:r>
          </w:p>
        </w:tc>
        <w:tc>
          <w:tcPr>
            <w:tcW w:w="851" w:type="dxa"/>
            <w:vAlign w:val="center"/>
          </w:tcPr>
          <w:p w:rsidR="008747A5" w:rsidRPr="00050E6C" w:rsidRDefault="00113724" w:rsidP="008E4A71">
            <w:pPr>
              <w:jc w:val="center"/>
              <w:rPr>
                <w:rFonts w:hAnsi="宋体"/>
                <w:szCs w:val="24"/>
              </w:rPr>
            </w:pPr>
            <w:r w:rsidRPr="008E4A71">
              <w:rPr>
                <w:rFonts w:hAnsi="宋体" w:hint="eastAsia"/>
                <w:sz w:val="28"/>
                <w:szCs w:val="28"/>
              </w:rPr>
              <w:t>邮箱</w:t>
            </w:r>
          </w:p>
        </w:tc>
        <w:tc>
          <w:tcPr>
            <w:tcW w:w="2090" w:type="dxa"/>
            <w:vAlign w:val="center"/>
          </w:tcPr>
          <w:p w:rsidR="008747A5" w:rsidRPr="00645E1C" w:rsidRDefault="00703375" w:rsidP="00A42E73">
            <w:pPr>
              <w:jc w:val="both"/>
              <w:rPr>
                <w:rFonts w:hAnsi="宋体"/>
                <w:szCs w:val="24"/>
              </w:rPr>
            </w:pPr>
            <w:r w:rsidRPr="00645E1C">
              <w:rPr>
                <w:rFonts w:hint="eastAsia"/>
                <w:noProof/>
                <w:szCs w:val="24"/>
              </w:rPr>
              <w:t>chen.yongxin</w:t>
            </w:r>
            <w:r w:rsidR="00113724">
              <w:rPr>
                <w:noProof/>
              </w:rPr>
              <w:t>@tongji.cq.cn</w:t>
            </w:r>
          </w:p>
        </w:tc>
      </w:tr>
      <w:tr w:rsidR="00AD1BF2" w:rsidTr="00B0321E">
        <w:trPr>
          <w:trHeight w:val="728"/>
        </w:trPr>
        <w:tc>
          <w:tcPr>
            <w:tcW w:w="1668" w:type="dxa"/>
            <w:vMerge w:val="restart"/>
            <w:vAlign w:val="center"/>
          </w:tcPr>
          <w:p w:rsidR="008747A5" w:rsidRDefault="00113724" w:rsidP="007E0B63">
            <w:pPr>
              <w:jc w:val="center"/>
              <w:rPr>
                <w:rFonts w:hAnsi="宋体"/>
                <w:sz w:val="28"/>
                <w:szCs w:val="28"/>
              </w:rPr>
            </w:pPr>
            <w:r>
              <w:rPr>
                <w:rFonts w:hAnsi="宋体" w:hint="eastAsia"/>
                <w:sz w:val="28"/>
                <w:szCs w:val="28"/>
              </w:rPr>
              <w:t>经费来源</w:t>
            </w:r>
          </w:p>
          <w:p w:rsidR="008747A5" w:rsidRDefault="00113724" w:rsidP="007E0B63">
            <w:pPr>
              <w:jc w:val="center"/>
              <w:rPr>
                <w:rFonts w:hAnsi="宋体"/>
                <w:sz w:val="28"/>
                <w:szCs w:val="28"/>
              </w:rPr>
            </w:pPr>
            <w:r>
              <w:rPr>
                <w:rFonts w:hAnsi="宋体" w:hint="eastAsia"/>
                <w:sz w:val="28"/>
                <w:szCs w:val="28"/>
              </w:rPr>
              <w:t>（万元）</w:t>
            </w:r>
          </w:p>
        </w:tc>
        <w:tc>
          <w:tcPr>
            <w:tcW w:w="3118" w:type="dxa"/>
            <w:gridSpan w:val="2"/>
            <w:vAlign w:val="center"/>
          </w:tcPr>
          <w:p w:rsidR="001B2043" w:rsidRPr="001B2043" w:rsidRDefault="00113724" w:rsidP="001B2043">
            <w:pPr>
              <w:jc w:val="center"/>
              <w:rPr>
                <w:rFonts w:hAnsi="宋体"/>
                <w:sz w:val="28"/>
                <w:szCs w:val="28"/>
              </w:rPr>
            </w:pPr>
            <w:r w:rsidRPr="001B2043">
              <w:rPr>
                <w:rFonts w:hAnsi="宋体" w:hint="eastAsia"/>
                <w:sz w:val="28"/>
                <w:szCs w:val="28"/>
              </w:rPr>
              <w:t>项目研发总投入</w:t>
            </w:r>
          </w:p>
          <w:p w:rsidR="008747A5" w:rsidRPr="001B2043" w:rsidRDefault="00113724" w:rsidP="008E5B90">
            <w:pPr>
              <w:jc w:val="center"/>
              <w:rPr>
                <w:rFonts w:hAnsi="宋体"/>
                <w:szCs w:val="24"/>
              </w:rPr>
            </w:pPr>
            <w:r w:rsidRPr="001B2043">
              <w:rPr>
                <w:rFonts w:hAnsi="宋体" w:hint="eastAsia"/>
                <w:szCs w:val="24"/>
              </w:rPr>
              <w:t>（含财政资金资助经费）</w:t>
            </w:r>
          </w:p>
        </w:tc>
        <w:tc>
          <w:tcPr>
            <w:tcW w:w="4500" w:type="dxa"/>
            <w:gridSpan w:val="4"/>
            <w:vAlign w:val="center"/>
          </w:tcPr>
          <w:p w:rsidR="008747A5" w:rsidRPr="00FC466C" w:rsidRDefault="00E563ED" w:rsidP="00A42E73">
            <w:pPr>
              <w:jc w:val="both"/>
              <w:rPr>
                <w:rFonts w:hAnsi="宋体"/>
                <w:szCs w:val="24"/>
              </w:rPr>
            </w:pPr>
            <w:r w:rsidRPr="00FC466C">
              <w:rPr>
                <w:rFonts w:hint="eastAsia"/>
                <w:noProof/>
                <w:szCs w:val="24"/>
              </w:rPr>
              <w:t>20</w:t>
            </w:r>
          </w:p>
        </w:tc>
      </w:tr>
      <w:tr w:rsidR="00AD1BF2" w:rsidTr="00B0321E">
        <w:trPr>
          <w:trHeight w:val="728"/>
        </w:trPr>
        <w:tc>
          <w:tcPr>
            <w:tcW w:w="1668" w:type="dxa"/>
            <w:vMerge/>
            <w:vAlign w:val="center"/>
          </w:tcPr>
          <w:p w:rsidR="008747A5" w:rsidRDefault="008747A5" w:rsidP="007E0B63">
            <w:pPr>
              <w:jc w:val="center"/>
              <w:rPr>
                <w:rFonts w:hAnsi="宋体"/>
                <w:sz w:val="28"/>
                <w:szCs w:val="28"/>
              </w:rPr>
            </w:pPr>
          </w:p>
        </w:tc>
        <w:tc>
          <w:tcPr>
            <w:tcW w:w="3118" w:type="dxa"/>
            <w:gridSpan w:val="2"/>
            <w:vAlign w:val="center"/>
          </w:tcPr>
          <w:p w:rsidR="004C08AA" w:rsidRPr="004C08AA" w:rsidRDefault="00113724" w:rsidP="004C08AA">
            <w:pPr>
              <w:jc w:val="center"/>
              <w:rPr>
                <w:rFonts w:hAnsi="宋体"/>
                <w:sz w:val="28"/>
                <w:szCs w:val="28"/>
              </w:rPr>
            </w:pPr>
            <w:r w:rsidRPr="004C08AA">
              <w:rPr>
                <w:rFonts w:hAnsi="宋体" w:hint="eastAsia"/>
                <w:sz w:val="28"/>
                <w:szCs w:val="28"/>
              </w:rPr>
              <w:t>项目财政资金资助额度</w:t>
            </w:r>
          </w:p>
          <w:p w:rsidR="008747A5" w:rsidRPr="004E136E" w:rsidRDefault="00113724" w:rsidP="004C08AA">
            <w:pPr>
              <w:jc w:val="center"/>
              <w:rPr>
                <w:rFonts w:hAnsi="宋体"/>
                <w:szCs w:val="24"/>
              </w:rPr>
            </w:pPr>
            <w:r w:rsidRPr="004E136E">
              <w:rPr>
                <w:rFonts w:hAnsi="宋体" w:hint="eastAsia"/>
                <w:szCs w:val="24"/>
              </w:rPr>
              <w:t>（依据申报指南填写）</w:t>
            </w:r>
          </w:p>
        </w:tc>
        <w:tc>
          <w:tcPr>
            <w:tcW w:w="4500" w:type="dxa"/>
            <w:gridSpan w:val="4"/>
            <w:vAlign w:val="center"/>
          </w:tcPr>
          <w:p w:rsidR="008747A5" w:rsidRPr="00FC466C" w:rsidRDefault="00E563ED" w:rsidP="00A42E73">
            <w:pPr>
              <w:jc w:val="both"/>
              <w:rPr>
                <w:rFonts w:hAnsi="宋体"/>
                <w:szCs w:val="24"/>
              </w:rPr>
            </w:pPr>
            <w:r w:rsidRPr="00FC466C">
              <w:rPr>
                <w:rFonts w:hint="eastAsia"/>
                <w:noProof/>
                <w:szCs w:val="24"/>
              </w:rPr>
              <w:t>20</w:t>
            </w:r>
          </w:p>
        </w:tc>
      </w:tr>
    </w:tbl>
    <w:p w:rsidR="00E31D8C" w:rsidRPr="0003440A" w:rsidRDefault="00E31D8C" w:rsidP="00E02127">
      <w:pPr>
        <w:spacing w:after="0"/>
        <w:rPr>
          <w:rFonts w:hAnsi="宋体"/>
          <w:sz w:val="32"/>
          <w:szCs w:val="32"/>
        </w:rPr>
        <w:sectPr w:rsidR="00E31D8C" w:rsidRPr="0003440A" w:rsidSect="002B0E84">
          <w:headerReference w:type="default" r:id="rId7"/>
          <w:footerReference w:type="default" r:id="rId8"/>
          <w:pgSz w:w="11906" w:h="16838"/>
          <w:pgMar w:top="1418" w:right="1418" w:bottom="1135" w:left="1418" w:header="850" w:footer="850" w:gutter="0"/>
          <w:cols w:space="708"/>
          <w:docGrid w:linePitch="360"/>
        </w:sectPr>
      </w:pPr>
    </w:p>
    <w:p w:rsidR="005B3398" w:rsidRPr="005B3398" w:rsidRDefault="00113724" w:rsidP="005B3398">
      <w:pPr>
        <w:spacing w:after="0" w:line="276" w:lineRule="auto"/>
        <w:rPr>
          <w:rFonts w:hAnsi="宋体"/>
          <w:b/>
          <w:sz w:val="32"/>
          <w:szCs w:val="32"/>
        </w:rPr>
      </w:pPr>
      <w:r w:rsidRPr="005B3398">
        <w:rPr>
          <w:rFonts w:hAnsi="宋体" w:hint="eastAsia"/>
          <w:b/>
          <w:sz w:val="32"/>
          <w:szCs w:val="32"/>
        </w:rPr>
        <w:lastRenderedPageBreak/>
        <w:t>二、项目分工及目标任务简表</w:t>
      </w:r>
    </w:p>
    <w:tbl>
      <w:tblPr>
        <w:tblStyle w:val="a5"/>
        <w:tblW w:w="14314" w:type="dxa"/>
        <w:tblLayout w:type="fixed"/>
        <w:tblLook w:val="04A0" w:firstRow="1" w:lastRow="0" w:firstColumn="1" w:lastColumn="0" w:noHBand="0" w:noVBand="1"/>
      </w:tblPr>
      <w:tblGrid>
        <w:gridCol w:w="2093"/>
        <w:gridCol w:w="1843"/>
        <w:gridCol w:w="1417"/>
        <w:gridCol w:w="1376"/>
        <w:gridCol w:w="14"/>
        <w:gridCol w:w="414"/>
        <w:gridCol w:w="748"/>
        <w:gridCol w:w="1275"/>
        <w:gridCol w:w="284"/>
        <w:gridCol w:w="2410"/>
        <w:gridCol w:w="2440"/>
      </w:tblGrid>
      <w:tr w:rsidR="00AD1BF2" w:rsidTr="00562527">
        <w:trPr>
          <w:trHeight w:val="574"/>
        </w:trPr>
        <w:tc>
          <w:tcPr>
            <w:tcW w:w="2093" w:type="dxa"/>
            <w:vAlign w:val="center"/>
          </w:tcPr>
          <w:p w:rsidR="00741EF9" w:rsidRPr="00965D48" w:rsidRDefault="00113724" w:rsidP="00C5262E">
            <w:pPr>
              <w:jc w:val="both"/>
              <w:rPr>
                <w:rFonts w:hAnsi="宋体"/>
                <w:sz w:val="30"/>
                <w:szCs w:val="30"/>
              </w:rPr>
            </w:pPr>
            <w:r>
              <w:rPr>
                <w:rFonts w:hAnsi="宋体" w:hint="eastAsia"/>
                <w:sz w:val="30"/>
                <w:szCs w:val="30"/>
              </w:rPr>
              <w:t>项目总体任务</w:t>
            </w:r>
          </w:p>
        </w:tc>
        <w:tc>
          <w:tcPr>
            <w:tcW w:w="5064" w:type="dxa"/>
            <w:gridSpan w:val="5"/>
          </w:tcPr>
          <w:p w:rsidR="00741EF9" w:rsidRPr="0007490C" w:rsidRDefault="0007490C" w:rsidP="00562527">
            <w:pPr>
              <w:jc w:val="both"/>
              <w:rPr>
                <w:rFonts w:hAnsi="宋体"/>
                <w:szCs w:val="24"/>
              </w:rPr>
            </w:pPr>
            <w:r w:rsidRPr="0007490C">
              <w:rPr>
                <w:rFonts w:hint="eastAsia"/>
                <w:noProof/>
                <w:szCs w:val="24"/>
              </w:rPr>
              <w:t>针对社会环境监测机构在环境监测活动中的人、机</w:t>
            </w:r>
            <w:r w:rsidR="00113724">
              <w:rPr>
                <w:noProof/>
              </w:rPr>
              <w:t>、料、法、环、测等因素的强化监管关键技术开展研究，探索对社会环境监测机构从监测方案到采样、分析再到报告出具全过程进行规范化的实时管理模式，形成集信息管理、业务管理、监测过程管理、监测质量管理、数据统计查询管理、异常报警管理为一体的系统管理方案。</w:t>
            </w:r>
          </w:p>
        </w:tc>
        <w:tc>
          <w:tcPr>
            <w:tcW w:w="2023" w:type="dxa"/>
            <w:gridSpan w:val="2"/>
            <w:vAlign w:val="center"/>
          </w:tcPr>
          <w:p w:rsidR="00741EF9" w:rsidRPr="00965D48" w:rsidRDefault="00113724" w:rsidP="00C5262E">
            <w:pPr>
              <w:jc w:val="both"/>
              <w:rPr>
                <w:rFonts w:hAnsi="宋体"/>
                <w:sz w:val="30"/>
                <w:szCs w:val="30"/>
              </w:rPr>
            </w:pPr>
            <w:r>
              <w:rPr>
                <w:rFonts w:hAnsi="宋体" w:hint="eastAsia"/>
                <w:sz w:val="30"/>
                <w:szCs w:val="30"/>
              </w:rPr>
              <w:t>总体考核指标</w:t>
            </w:r>
          </w:p>
        </w:tc>
        <w:tc>
          <w:tcPr>
            <w:tcW w:w="5134" w:type="dxa"/>
            <w:gridSpan w:val="3"/>
          </w:tcPr>
          <w:p w:rsidR="00120C24" w:rsidRPr="00120C24" w:rsidRDefault="00113724" w:rsidP="00562527">
            <w:pPr>
              <w:jc w:val="both"/>
              <w:rPr>
                <w:noProof/>
              </w:rPr>
            </w:pPr>
            <w:r w:rsidRPr="00120C24">
              <w:rPr>
                <w:rFonts w:hint="eastAsia"/>
                <w:noProof/>
              </w:rPr>
              <w:t>1.</w:t>
            </w:r>
            <w:r w:rsidRPr="00120C24">
              <w:rPr>
                <w:rFonts w:hint="eastAsia"/>
                <w:noProof/>
              </w:rPr>
              <w:t>强化监督管理办法</w:t>
            </w:r>
            <w:r w:rsidRPr="00120C24">
              <w:rPr>
                <w:rFonts w:hint="eastAsia"/>
                <w:noProof/>
              </w:rPr>
              <w:t>1</w:t>
            </w:r>
            <w:r w:rsidRPr="00120C24">
              <w:rPr>
                <w:rFonts w:hint="eastAsia"/>
                <w:noProof/>
              </w:rPr>
              <w:t>套；</w:t>
            </w:r>
          </w:p>
          <w:p w:rsidR="00AD1BF2" w:rsidRDefault="00113724" w:rsidP="00562527">
            <w:pPr>
              <w:jc w:val="both"/>
            </w:pPr>
            <w:r>
              <w:rPr>
                <w:noProof/>
              </w:rPr>
              <w:t>2.</w:t>
            </w:r>
            <w:r>
              <w:rPr>
                <w:noProof/>
              </w:rPr>
              <w:t>强化监管平台完善方案</w:t>
            </w:r>
            <w:r>
              <w:rPr>
                <w:noProof/>
              </w:rPr>
              <w:t>1</w:t>
            </w:r>
            <w:r>
              <w:rPr>
                <w:noProof/>
              </w:rPr>
              <w:t>套；</w:t>
            </w:r>
          </w:p>
          <w:p w:rsidR="00741EF9" w:rsidRPr="00120C24" w:rsidRDefault="00113724" w:rsidP="00562527">
            <w:pPr>
              <w:jc w:val="both"/>
              <w:rPr>
                <w:rFonts w:hAnsi="宋体"/>
                <w:szCs w:val="24"/>
              </w:rPr>
            </w:pPr>
            <w:r>
              <w:rPr>
                <w:noProof/>
              </w:rPr>
              <w:t>3.5-10</w:t>
            </w:r>
            <w:r>
              <w:rPr>
                <w:noProof/>
              </w:rPr>
              <w:t>个监测机构实施应用试点。</w:t>
            </w:r>
          </w:p>
        </w:tc>
      </w:tr>
      <w:tr w:rsidR="00AD1BF2" w:rsidTr="00ED2523">
        <w:trPr>
          <w:trHeight w:val="574"/>
        </w:trPr>
        <w:tc>
          <w:tcPr>
            <w:tcW w:w="14314" w:type="dxa"/>
            <w:gridSpan w:val="11"/>
            <w:vAlign w:val="center"/>
          </w:tcPr>
          <w:p w:rsidR="00163099" w:rsidRPr="00965D48" w:rsidRDefault="00113724" w:rsidP="00C5262E">
            <w:pPr>
              <w:jc w:val="both"/>
              <w:rPr>
                <w:rFonts w:hAnsi="宋体"/>
                <w:sz w:val="30"/>
                <w:szCs w:val="30"/>
              </w:rPr>
            </w:pPr>
            <w:r w:rsidRPr="00965D48">
              <w:rPr>
                <w:rFonts w:hAnsi="宋体" w:hint="eastAsia"/>
                <w:sz w:val="30"/>
                <w:szCs w:val="30"/>
              </w:rPr>
              <w:t>项目</w:t>
            </w:r>
            <w:r>
              <w:rPr>
                <w:rFonts w:hAnsi="宋体" w:hint="eastAsia"/>
                <w:sz w:val="30"/>
                <w:szCs w:val="30"/>
              </w:rPr>
              <w:t>牵头</w:t>
            </w:r>
            <w:r w:rsidRPr="00965D48">
              <w:rPr>
                <w:rFonts w:hAnsi="宋体" w:hint="eastAsia"/>
                <w:sz w:val="30"/>
                <w:szCs w:val="30"/>
              </w:rPr>
              <w:t>单位</w:t>
            </w:r>
          </w:p>
        </w:tc>
      </w:tr>
      <w:tr w:rsidR="00AD1BF2" w:rsidTr="000028FE">
        <w:trPr>
          <w:trHeight w:val="539"/>
        </w:trPr>
        <w:tc>
          <w:tcPr>
            <w:tcW w:w="2093" w:type="dxa"/>
            <w:vAlign w:val="center"/>
          </w:tcPr>
          <w:p w:rsidR="007778CF" w:rsidRPr="00231D7B" w:rsidRDefault="00113724" w:rsidP="00ED2523">
            <w:pPr>
              <w:jc w:val="center"/>
              <w:rPr>
                <w:rFonts w:hAnsi="宋体"/>
                <w:sz w:val="28"/>
                <w:szCs w:val="28"/>
              </w:rPr>
            </w:pPr>
            <w:r w:rsidRPr="00231D7B">
              <w:rPr>
                <w:rFonts w:hAnsi="宋体" w:hint="eastAsia"/>
                <w:sz w:val="28"/>
                <w:szCs w:val="28"/>
              </w:rPr>
              <w:t>单位名称</w:t>
            </w:r>
          </w:p>
        </w:tc>
        <w:tc>
          <w:tcPr>
            <w:tcW w:w="1843" w:type="dxa"/>
            <w:vAlign w:val="center"/>
          </w:tcPr>
          <w:p w:rsidR="007778CF" w:rsidRPr="00231D7B" w:rsidRDefault="00113724" w:rsidP="00ED2523">
            <w:pPr>
              <w:jc w:val="center"/>
              <w:rPr>
                <w:rFonts w:hAnsi="宋体"/>
                <w:sz w:val="28"/>
                <w:szCs w:val="28"/>
              </w:rPr>
            </w:pPr>
            <w:r>
              <w:rPr>
                <w:rFonts w:hAnsi="宋体" w:hint="eastAsia"/>
                <w:sz w:val="28"/>
                <w:szCs w:val="28"/>
              </w:rPr>
              <w:t>任务分工</w:t>
            </w:r>
          </w:p>
        </w:tc>
        <w:tc>
          <w:tcPr>
            <w:tcW w:w="1417" w:type="dxa"/>
            <w:vAlign w:val="center"/>
          </w:tcPr>
          <w:p w:rsidR="007778CF" w:rsidRDefault="00113724" w:rsidP="00ED2523">
            <w:pPr>
              <w:jc w:val="center"/>
              <w:rPr>
                <w:rFonts w:hAnsi="宋体"/>
                <w:sz w:val="28"/>
                <w:szCs w:val="28"/>
              </w:rPr>
            </w:pPr>
            <w:r>
              <w:rPr>
                <w:rFonts w:hAnsi="宋体" w:hint="eastAsia"/>
                <w:sz w:val="28"/>
                <w:szCs w:val="28"/>
              </w:rPr>
              <w:t>经费分配</w:t>
            </w:r>
          </w:p>
          <w:p w:rsidR="007778CF" w:rsidRPr="008B0DF3" w:rsidRDefault="00113724" w:rsidP="00ED2523">
            <w:pPr>
              <w:jc w:val="center"/>
              <w:rPr>
                <w:rFonts w:hAnsi="宋体"/>
                <w:szCs w:val="24"/>
              </w:rPr>
            </w:pPr>
            <w:r w:rsidRPr="008B0DF3">
              <w:rPr>
                <w:rFonts w:hAnsi="宋体" w:hint="eastAsia"/>
                <w:szCs w:val="24"/>
              </w:rPr>
              <w:t>（万元）</w:t>
            </w:r>
          </w:p>
        </w:tc>
        <w:tc>
          <w:tcPr>
            <w:tcW w:w="1376" w:type="dxa"/>
            <w:vAlign w:val="center"/>
          </w:tcPr>
          <w:p w:rsidR="007778CF" w:rsidRPr="00231D7B" w:rsidRDefault="00113724" w:rsidP="00ED2523">
            <w:pPr>
              <w:jc w:val="center"/>
              <w:rPr>
                <w:rFonts w:hAnsi="宋体"/>
                <w:sz w:val="28"/>
                <w:szCs w:val="28"/>
              </w:rPr>
            </w:pPr>
            <w:r>
              <w:rPr>
                <w:rFonts w:hAnsi="宋体" w:hint="eastAsia"/>
                <w:sz w:val="28"/>
                <w:szCs w:val="28"/>
              </w:rPr>
              <w:t>单位性质</w:t>
            </w:r>
          </w:p>
        </w:tc>
        <w:tc>
          <w:tcPr>
            <w:tcW w:w="1176" w:type="dxa"/>
            <w:gridSpan w:val="3"/>
            <w:vAlign w:val="center"/>
          </w:tcPr>
          <w:p w:rsidR="007778CF" w:rsidRPr="00231D7B" w:rsidRDefault="00113724" w:rsidP="00ED2523">
            <w:pPr>
              <w:jc w:val="center"/>
              <w:rPr>
                <w:rFonts w:hAnsi="宋体"/>
                <w:sz w:val="28"/>
                <w:szCs w:val="28"/>
              </w:rPr>
            </w:pPr>
            <w:r>
              <w:rPr>
                <w:rFonts w:hAnsi="宋体" w:hint="eastAsia"/>
                <w:sz w:val="28"/>
                <w:szCs w:val="28"/>
              </w:rPr>
              <w:t>联系人</w:t>
            </w:r>
          </w:p>
        </w:tc>
        <w:tc>
          <w:tcPr>
            <w:tcW w:w="1559" w:type="dxa"/>
            <w:gridSpan w:val="2"/>
            <w:vAlign w:val="center"/>
          </w:tcPr>
          <w:p w:rsidR="007778CF" w:rsidRPr="00231D7B" w:rsidRDefault="00113724" w:rsidP="00ED2523">
            <w:pPr>
              <w:jc w:val="center"/>
              <w:rPr>
                <w:rFonts w:hAnsi="宋体"/>
                <w:sz w:val="28"/>
                <w:szCs w:val="28"/>
              </w:rPr>
            </w:pPr>
            <w:r>
              <w:rPr>
                <w:rFonts w:hAnsi="宋体" w:hint="eastAsia"/>
                <w:sz w:val="28"/>
                <w:szCs w:val="28"/>
              </w:rPr>
              <w:t>联系电话</w:t>
            </w:r>
          </w:p>
        </w:tc>
        <w:tc>
          <w:tcPr>
            <w:tcW w:w="2410" w:type="dxa"/>
            <w:vAlign w:val="center"/>
          </w:tcPr>
          <w:p w:rsidR="007778CF" w:rsidRPr="00231D7B" w:rsidRDefault="00113724" w:rsidP="00ED2523">
            <w:pPr>
              <w:jc w:val="center"/>
              <w:rPr>
                <w:rFonts w:hAnsi="宋体"/>
                <w:sz w:val="28"/>
                <w:szCs w:val="28"/>
              </w:rPr>
            </w:pPr>
            <w:r>
              <w:rPr>
                <w:rFonts w:hAnsi="宋体" w:hint="eastAsia"/>
                <w:sz w:val="28"/>
                <w:szCs w:val="28"/>
              </w:rPr>
              <w:t>考核指标</w:t>
            </w:r>
          </w:p>
        </w:tc>
        <w:tc>
          <w:tcPr>
            <w:tcW w:w="2440" w:type="dxa"/>
            <w:vAlign w:val="center"/>
          </w:tcPr>
          <w:p w:rsidR="007778CF" w:rsidRPr="00231D7B" w:rsidRDefault="00113724" w:rsidP="00ED2523">
            <w:pPr>
              <w:jc w:val="center"/>
              <w:rPr>
                <w:rFonts w:hAnsi="宋体"/>
                <w:sz w:val="28"/>
                <w:szCs w:val="28"/>
              </w:rPr>
            </w:pPr>
            <w:r>
              <w:rPr>
                <w:rFonts w:hAnsi="宋体" w:hint="eastAsia"/>
                <w:sz w:val="28"/>
                <w:szCs w:val="28"/>
              </w:rPr>
              <w:t>验收依据</w:t>
            </w:r>
          </w:p>
        </w:tc>
      </w:tr>
      <w:tr w:rsidR="00AD1BF2" w:rsidTr="000028FE">
        <w:trPr>
          <w:trHeight w:val="655"/>
        </w:trPr>
        <w:tc>
          <w:tcPr>
            <w:tcW w:w="2093" w:type="dxa"/>
            <w:vAlign w:val="center"/>
          </w:tcPr>
          <w:p w:rsidR="007778CF" w:rsidRPr="0099095D" w:rsidRDefault="00113724" w:rsidP="00ED2523">
            <w:pPr>
              <w:jc w:val="both"/>
              <w:rPr>
                <w:rFonts w:hAnsi="宋体"/>
                <w:szCs w:val="24"/>
              </w:rPr>
            </w:pPr>
            <w:r w:rsidRPr="0099095D">
              <w:rPr>
                <w:rFonts w:hint="eastAsia"/>
                <w:noProof/>
                <w:szCs w:val="24"/>
              </w:rPr>
              <w:t>重庆同济研究院有限公司</w:t>
            </w:r>
          </w:p>
        </w:tc>
        <w:tc>
          <w:tcPr>
            <w:tcW w:w="1843" w:type="dxa"/>
          </w:tcPr>
          <w:p w:rsidR="007778CF" w:rsidRPr="00600E9E" w:rsidRDefault="00113724" w:rsidP="00ED2523">
            <w:pPr>
              <w:jc w:val="both"/>
              <w:rPr>
                <w:rFonts w:hAnsi="宋体"/>
                <w:szCs w:val="24"/>
              </w:rPr>
            </w:pPr>
            <w:r w:rsidRPr="00600E9E">
              <w:rPr>
                <w:rFonts w:hint="eastAsia"/>
                <w:noProof/>
                <w:szCs w:val="24"/>
              </w:rPr>
              <w:t>根据总体研究任务开展各项研究工作，及时汇总阶段性工作成果</w:t>
            </w:r>
            <w:r>
              <w:rPr>
                <w:noProof/>
              </w:rPr>
              <w:t>，形成最终研究成果，并按要求进行项目验收、成果汇报及成果提交。</w:t>
            </w:r>
          </w:p>
        </w:tc>
        <w:tc>
          <w:tcPr>
            <w:tcW w:w="1417" w:type="dxa"/>
            <w:vAlign w:val="center"/>
          </w:tcPr>
          <w:p w:rsidR="007778CF" w:rsidRPr="0099095D" w:rsidRDefault="00113724" w:rsidP="00ED2523">
            <w:pPr>
              <w:jc w:val="center"/>
              <w:rPr>
                <w:rFonts w:hAnsi="宋体"/>
                <w:szCs w:val="24"/>
              </w:rPr>
            </w:pPr>
            <w:r w:rsidRPr="0099095D">
              <w:rPr>
                <w:rFonts w:hint="eastAsia"/>
                <w:noProof/>
                <w:szCs w:val="24"/>
              </w:rPr>
              <w:t>20</w:t>
            </w:r>
          </w:p>
        </w:tc>
        <w:tc>
          <w:tcPr>
            <w:tcW w:w="1376" w:type="dxa"/>
            <w:vAlign w:val="center"/>
          </w:tcPr>
          <w:p w:rsidR="007778CF" w:rsidRPr="0099095D" w:rsidRDefault="00113724" w:rsidP="00ED2523">
            <w:pPr>
              <w:jc w:val="center"/>
              <w:rPr>
                <w:rFonts w:hAnsi="宋体"/>
                <w:szCs w:val="24"/>
              </w:rPr>
            </w:pPr>
            <w:r w:rsidRPr="0099095D">
              <w:rPr>
                <w:rFonts w:hint="eastAsia"/>
                <w:noProof/>
                <w:szCs w:val="24"/>
              </w:rPr>
              <w:t>企业</w:t>
            </w:r>
          </w:p>
        </w:tc>
        <w:tc>
          <w:tcPr>
            <w:tcW w:w="1176" w:type="dxa"/>
            <w:gridSpan w:val="3"/>
            <w:vAlign w:val="center"/>
          </w:tcPr>
          <w:p w:rsidR="007778CF" w:rsidRPr="0099095D" w:rsidRDefault="00113724" w:rsidP="00ED2523">
            <w:pPr>
              <w:jc w:val="center"/>
              <w:rPr>
                <w:rFonts w:hAnsi="宋体"/>
                <w:szCs w:val="24"/>
              </w:rPr>
            </w:pPr>
            <w:r w:rsidRPr="0099095D">
              <w:rPr>
                <w:rFonts w:hint="eastAsia"/>
                <w:noProof/>
                <w:szCs w:val="24"/>
              </w:rPr>
              <w:t>唐剑晖</w:t>
            </w:r>
          </w:p>
        </w:tc>
        <w:tc>
          <w:tcPr>
            <w:tcW w:w="1559" w:type="dxa"/>
            <w:gridSpan w:val="2"/>
            <w:vAlign w:val="center"/>
          </w:tcPr>
          <w:p w:rsidR="007778CF" w:rsidRPr="0099095D" w:rsidRDefault="00113724" w:rsidP="00ED2523">
            <w:pPr>
              <w:jc w:val="center"/>
              <w:rPr>
                <w:rFonts w:hAnsi="宋体"/>
                <w:szCs w:val="24"/>
              </w:rPr>
            </w:pPr>
            <w:r w:rsidRPr="0099095D">
              <w:rPr>
                <w:rFonts w:hint="eastAsia"/>
                <w:noProof/>
                <w:szCs w:val="24"/>
              </w:rPr>
              <w:t>15801784158</w:t>
            </w:r>
          </w:p>
        </w:tc>
        <w:tc>
          <w:tcPr>
            <w:tcW w:w="2410" w:type="dxa"/>
          </w:tcPr>
          <w:p w:rsidR="007778CF" w:rsidRPr="00600E9E" w:rsidRDefault="007778CF" w:rsidP="00ED2523">
            <w:pPr>
              <w:jc w:val="both"/>
              <w:rPr>
                <w:noProof/>
                <w:szCs w:val="24"/>
              </w:rPr>
            </w:pPr>
          </w:p>
          <w:p w:rsidR="00AD1BF2" w:rsidRDefault="007778CF" w:rsidP="00ED2523">
            <w:pPr>
              <w:jc w:val="both"/>
            </w:pPr>
            <w:r w:rsidRPr="00600E9E">
              <w:rPr>
                <w:rFonts w:hint="eastAsia"/>
                <w:noProof/>
                <w:szCs w:val="24"/>
              </w:rPr>
              <w:t>1、</w:t>
            </w:r>
            <w:r w:rsidR="00113724">
              <w:rPr>
                <w:noProof/>
              </w:rPr>
              <w:t>强化监督管理办法</w:t>
            </w:r>
            <w:r w:rsidR="00113724">
              <w:rPr>
                <w:noProof/>
              </w:rPr>
              <w:t>1</w:t>
            </w:r>
            <w:r w:rsidR="00113724">
              <w:rPr>
                <w:noProof/>
              </w:rPr>
              <w:t>套</w:t>
            </w:r>
            <w:r w:rsidR="00113724">
              <w:rPr>
                <w:noProof/>
              </w:rPr>
              <w:t>,</w:t>
            </w:r>
          </w:p>
          <w:p w:rsidR="00AD1BF2" w:rsidRDefault="00113724" w:rsidP="00ED2523">
            <w:pPr>
              <w:jc w:val="both"/>
            </w:pPr>
            <w:r>
              <w:rPr>
                <w:noProof/>
              </w:rPr>
              <w:t>2</w:t>
            </w:r>
            <w:r>
              <w:rPr>
                <w:noProof/>
              </w:rPr>
              <w:t>、强化监管平台完善方案</w:t>
            </w:r>
            <w:r>
              <w:rPr>
                <w:noProof/>
              </w:rPr>
              <w:t>1</w:t>
            </w:r>
            <w:r>
              <w:rPr>
                <w:noProof/>
              </w:rPr>
              <w:t>套</w:t>
            </w:r>
            <w:r>
              <w:rPr>
                <w:noProof/>
              </w:rPr>
              <w:t>,</w:t>
            </w:r>
          </w:p>
          <w:p w:rsidR="007778CF" w:rsidRPr="00600E9E" w:rsidRDefault="00113724" w:rsidP="00ED2523">
            <w:pPr>
              <w:jc w:val="both"/>
              <w:rPr>
                <w:rFonts w:hAnsi="宋体"/>
                <w:szCs w:val="24"/>
              </w:rPr>
            </w:pPr>
            <w:r>
              <w:rPr>
                <w:noProof/>
              </w:rPr>
              <w:t>3</w:t>
            </w:r>
            <w:r>
              <w:rPr>
                <w:noProof/>
              </w:rPr>
              <w:t>、</w:t>
            </w:r>
            <w:r>
              <w:rPr>
                <w:noProof/>
              </w:rPr>
              <w:t>5-10</w:t>
            </w:r>
            <w:r>
              <w:rPr>
                <w:noProof/>
              </w:rPr>
              <w:t>个监测机构实施应用试点</w:t>
            </w:r>
          </w:p>
        </w:tc>
        <w:tc>
          <w:tcPr>
            <w:tcW w:w="2440" w:type="dxa"/>
          </w:tcPr>
          <w:p w:rsidR="007778CF" w:rsidRPr="00600E9E" w:rsidRDefault="007778CF" w:rsidP="00D40B7F">
            <w:pPr>
              <w:jc w:val="both"/>
              <w:rPr>
                <w:noProof/>
                <w:szCs w:val="24"/>
              </w:rPr>
            </w:pPr>
          </w:p>
          <w:p w:rsidR="00AD1BF2" w:rsidRDefault="007778CF" w:rsidP="00D40B7F">
            <w:pPr>
              <w:jc w:val="both"/>
            </w:pPr>
            <w:r w:rsidRPr="00600E9E">
              <w:rPr>
                <w:rFonts w:hint="eastAsia"/>
                <w:noProof/>
                <w:szCs w:val="24"/>
              </w:rPr>
              <w:t>1、</w:t>
            </w:r>
            <w:r w:rsidR="00113724">
              <w:rPr>
                <w:noProof/>
              </w:rPr>
              <w:t>第三方机构出具的检验检测报告</w:t>
            </w:r>
            <w:r w:rsidR="00113724">
              <w:rPr>
                <w:noProof/>
              </w:rPr>
              <w:t>,</w:t>
            </w:r>
          </w:p>
          <w:p w:rsidR="00AD1BF2" w:rsidRDefault="00113724" w:rsidP="00D40B7F">
            <w:pPr>
              <w:jc w:val="both"/>
            </w:pPr>
            <w:r>
              <w:rPr>
                <w:noProof/>
              </w:rPr>
              <w:t>2</w:t>
            </w:r>
            <w:r>
              <w:rPr>
                <w:noProof/>
              </w:rPr>
              <w:t>、第三方机构出具的检验检测报告</w:t>
            </w:r>
            <w:r>
              <w:rPr>
                <w:noProof/>
              </w:rPr>
              <w:t>,</w:t>
            </w:r>
          </w:p>
          <w:p w:rsidR="007778CF" w:rsidRPr="00600E9E" w:rsidRDefault="00113724" w:rsidP="00D40B7F">
            <w:pPr>
              <w:jc w:val="both"/>
              <w:rPr>
                <w:rFonts w:hAnsi="宋体"/>
                <w:szCs w:val="24"/>
              </w:rPr>
            </w:pPr>
            <w:r>
              <w:rPr>
                <w:noProof/>
              </w:rPr>
              <w:t>3</w:t>
            </w:r>
            <w:r>
              <w:rPr>
                <w:noProof/>
              </w:rPr>
              <w:t>、第三方机构出具的应用证明</w:t>
            </w:r>
          </w:p>
        </w:tc>
      </w:tr>
      <w:tr w:rsidR="00AD1BF2" w:rsidTr="009A186E">
        <w:trPr>
          <w:trHeight w:val="655"/>
        </w:trPr>
        <w:tc>
          <w:tcPr>
            <w:tcW w:w="14314" w:type="dxa"/>
            <w:gridSpan w:val="11"/>
            <w:vAlign w:val="center"/>
          </w:tcPr>
          <w:p w:rsidR="008A1D20" w:rsidRDefault="00113724" w:rsidP="008A1D20">
            <w:pPr>
              <w:jc w:val="both"/>
            </w:pPr>
            <w:r w:rsidRPr="00965D48">
              <w:rPr>
                <w:rFonts w:hAnsi="宋体" w:hint="eastAsia"/>
                <w:sz w:val="30"/>
                <w:szCs w:val="30"/>
              </w:rPr>
              <w:t>项目</w:t>
            </w:r>
            <w:r>
              <w:rPr>
                <w:rFonts w:hAnsi="宋体" w:hint="eastAsia"/>
                <w:sz w:val="30"/>
                <w:szCs w:val="30"/>
              </w:rPr>
              <w:t>合作</w:t>
            </w:r>
            <w:r w:rsidRPr="00965D48">
              <w:rPr>
                <w:rFonts w:hAnsi="宋体" w:hint="eastAsia"/>
                <w:sz w:val="30"/>
                <w:szCs w:val="30"/>
              </w:rPr>
              <w:t>单位</w:t>
            </w:r>
          </w:p>
        </w:tc>
      </w:tr>
      <w:tr w:rsidR="00AD1BF2" w:rsidTr="000028FE">
        <w:trPr>
          <w:trHeight w:val="655"/>
        </w:trPr>
        <w:tc>
          <w:tcPr>
            <w:tcW w:w="2093" w:type="dxa"/>
            <w:vAlign w:val="center"/>
          </w:tcPr>
          <w:p w:rsidR="000F48D0" w:rsidRPr="00231D7B" w:rsidRDefault="00113724" w:rsidP="00ED2523">
            <w:pPr>
              <w:jc w:val="center"/>
              <w:rPr>
                <w:rFonts w:hAnsi="宋体"/>
                <w:sz w:val="28"/>
                <w:szCs w:val="28"/>
              </w:rPr>
            </w:pPr>
            <w:r w:rsidRPr="00231D7B">
              <w:rPr>
                <w:rFonts w:hAnsi="宋体" w:hint="eastAsia"/>
                <w:sz w:val="28"/>
                <w:szCs w:val="28"/>
              </w:rPr>
              <w:t>单位名称</w:t>
            </w:r>
          </w:p>
        </w:tc>
        <w:tc>
          <w:tcPr>
            <w:tcW w:w="1843" w:type="dxa"/>
            <w:vAlign w:val="center"/>
          </w:tcPr>
          <w:p w:rsidR="000F48D0" w:rsidRPr="00231D7B" w:rsidRDefault="00113724" w:rsidP="00ED2523">
            <w:pPr>
              <w:jc w:val="center"/>
              <w:rPr>
                <w:rFonts w:hAnsi="宋体"/>
                <w:sz w:val="28"/>
                <w:szCs w:val="28"/>
              </w:rPr>
            </w:pPr>
            <w:r>
              <w:rPr>
                <w:rFonts w:hAnsi="宋体" w:hint="eastAsia"/>
                <w:sz w:val="28"/>
                <w:szCs w:val="28"/>
              </w:rPr>
              <w:t>任务分工</w:t>
            </w:r>
          </w:p>
        </w:tc>
        <w:tc>
          <w:tcPr>
            <w:tcW w:w="1417" w:type="dxa"/>
            <w:vAlign w:val="center"/>
          </w:tcPr>
          <w:p w:rsidR="000F48D0" w:rsidRDefault="00113724" w:rsidP="00ED2523">
            <w:pPr>
              <w:jc w:val="center"/>
              <w:rPr>
                <w:rFonts w:hAnsi="宋体"/>
                <w:sz w:val="28"/>
                <w:szCs w:val="28"/>
              </w:rPr>
            </w:pPr>
            <w:r>
              <w:rPr>
                <w:rFonts w:hAnsi="宋体" w:hint="eastAsia"/>
                <w:sz w:val="28"/>
                <w:szCs w:val="28"/>
              </w:rPr>
              <w:t>经费分配</w:t>
            </w:r>
          </w:p>
          <w:p w:rsidR="000F48D0" w:rsidRPr="008B0DF3" w:rsidRDefault="00113724" w:rsidP="00ED2523">
            <w:pPr>
              <w:jc w:val="center"/>
              <w:rPr>
                <w:rFonts w:hAnsi="宋体"/>
                <w:szCs w:val="24"/>
              </w:rPr>
            </w:pPr>
            <w:r w:rsidRPr="008B0DF3">
              <w:rPr>
                <w:rFonts w:hAnsi="宋体" w:hint="eastAsia"/>
                <w:szCs w:val="24"/>
              </w:rPr>
              <w:t>（万元）</w:t>
            </w:r>
          </w:p>
        </w:tc>
        <w:tc>
          <w:tcPr>
            <w:tcW w:w="1390" w:type="dxa"/>
            <w:gridSpan w:val="2"/>
            <w:vAlign w:val="center"/>
          </w:tcPr>
          <w:p w:rsidR="000F48D0" w:rsidRPr="00231D7B" w:rsidRDefault="00113724" w:rsidP="00ED2523">
            <w:pPr>
              <w:jc w:val="center"/>
              <w:rPr>
                <w:rFonts w:hAnsi="宋体"/>
                <w:sz w:val="28"/>
                <w:szCs w:val="28"/>
              </w:rPr>
            </w:pPr>
            <w:r>
              <w:rPr>
                <w:rFonts w:hAnsi="宋体" w:hint="eastAsia"/>
                <w:sz w:val="28"/>
                <w:szCs w:val="28"/>
              </w:rPr>
              <w:t>单位性质</w:t>
            </w:r>
          </w:p>
        </w:tc>
        <w:tc>
          <w:tcPr>
            <w:tcW w:w="1162" w:type="dxa"/>
            <w:gridSpan w:val="2"/>
            <w:vAlign w:val="center"/>
          </w:tcPr>
          <w:p w:rsidR="000F48D0" w:rsidRPr="00231D7B" w:rsidRDefault="00113724" w:rsidP="00ED2523">
            <w:pPr>
              <w:jc w:val="center"/>
              <w:rPr>
                <w:rFonts w:hAnsi="宋体"/>
                <w:sz w:val="28"/>
                <w:szCs w:val="28"/>
              </w:rPr>
            </w:pPr>
            <w:r>
              <w:rPr>
                <w:rFonts w:hAnsi="宋体" w:hint="eastAsia"/>
                <w:sz w:val="28"/>
                <w:szCs w:val="28"/>
              </w:rPr>
              <w:t>联系人</w:t>
            </w:r>
          </w:p>
        </w:tc>
        <w:tc>
          <w:tcPr>
            <w:tcW w:w="1559" w:type="dxa"/>
            <w:gridSpan w:val="2"/>
            <w:vAlign w:val="center"/>
          </w:tcPr>
          <w:p w:rsidR="000F48D0" w:rsidRPr="00231D7B" w:rsidRDefault="00113724" w:rsidP="00ED2523">
            <w:pPr>
              <w:jc w:val="center"/>
              <w:rPr>
                <w:rFonts w:hAnsi="宋体"/>
                <w:sz w:val="28"/>
                <w:szCs w:val="28"/>
              </w:rPr>
            </w:pPr>
            <w:r>
              <w:rPr>
                <w:rFonts w:hAnsi="宋体" w:hint="eastAsia"/>
                <w:sz w:val="28"/>
                <w:szCs w:val="28"/>
              </w:rPr>
              <w:t>联系电话</w:t>
            </w:r>
          </w:p>
        </w:tc>
        <w:tc>
          <w:tcPr>
            <w:tcW w:w="2410" w:type="dxa"/>
            <w:vAlign w:val="center"/>
          </w:tcPr>
          <w:p w:rsidR="000F48D0" w:rsidRPr="00231D7B" w:rsidRDefault="00113724" w:rsidP="00ED2523">
            <w:pPr>
              <w:jc w:val="center"/>
              <w:rPr>
                <w:rFonts w:hAnsi="宋体"/>
                <w:sz w:val="28"/>
                <w:szCs w:val="28"/>
              </w:rPr>
            </w:pPr>
            <w:r>
              <w:rPr>
                <w:rFonts w:hAnsi="宋体" w:hint="eastAsia"/>
                <w:sz w:val="28"/>
                <w:szCs w:val="28"/>
              </w:rPr>
              <w:t>考核指标</w:t>
            </w:r>
          </w:p>
        </w:tc>
        <w:tc>
          <w:tcPr>
            <w:tcW w:w="2440" w:type="dxa"/>
            <w:vAlign w:val="center"/>
          </w:tcPr>
          <w:p w:rsidR="000F48D0" w:rsidRPr="00231D7B" w:rsidRDefault="00113724" w:rsidP="00ED2523">
            <w:pPr>
              <w:jc w:val="center"/>
              <w:rPr>
                <w:rFonts w:hAnsi="宋体"/>
                <w:sz w:val="28"/>
                <w:szCs w:val="28"/>
              </w:rPr>
            </w:pPr>
            <w:r>
              <w:rPr>
                <w:rFonts w:hAnsi="宋体" w:hint="eastAsia"/>
                <w:sz w:val="28"/>
                <w:szCs w:val="28"/>
              </w:rPr>
              <w:t>验收依据</w:t>
            </w:r>
          </w:p>
        </w:tc>
      </w:tr>
      <w:tr w:rsidR="00AD1BF2" w:rsidTr="000028FE">
        <w:trPr>
          <w:trHeight w:val="655"/>
        </w:trPr>
        <w:tc>
          <w:tcPr>
            <w:tcW w:w="2093" w:type="dxa"/>
            <w:vAlign w:val="center"/>
          </w:tcPr>
          <w:p w:rsidR="007D0B75" w:rsidRPr="007D0B75" w:rsidRDefault="007D0B75" w:rsidP="00ED2523">
            <w:pPr>
              <w:jc w:val="both"/>
              <w:rPr>
                <w:rFonts w:hAnsi="宋体"/>
                <w:szCs w:val="24"/>
              </w:rPr>
            </w:pPr>
          </w:p>
        </w:tc>
        <w:tc>
          <w:tcPr>
            <w:tcW w:w="1843" w:type="dxa"/>
          </w:tcPr>
          <w:p w:rsidR="007D0B75" w:rsidRPr="007D0B75" w:rsidRDefault="007D0B75" w:rsidP="00ED2523">
            <w:pPr>
              <w:jc w:val="both"/>
              <w:rPr>
                <w:rFonts w:hAnsi="宋体"/>
                <w:szCs w:val="24"/>
              </w:rPr>
            </w:pPr>
          </w:p>
        </w:tc>
        <w:tc>
          <w:tcPr>
            <w:tcW w:w="1417" w:type="dxa"/>
            <w:vAlign w:val="center"/>
          </w:tcPr>
          <w:p w:rsidR="007D0B75" w:rsidRPr="007D0B75" w:rsidRDefault="007D0B75" w:rsidP="00ED2523">
            <w:pPr>
              <w:jc w:val="center"/>
              <w:rPr>
                <w:rFonts w:hAnsi="宋体"/>
                <w:szCs w:val="24"/>
              </w:rPr>
            </w:pPr>
          </w:p>
        </w:tc>
        <w:tc>
          <w:tcPr>
            <w:tcW w:w="1390" w:type="dxa"/>
            <w:gridSpan w:val="2"/>
            <w:vAlign w:val="center"/>
          </w:tcPr>
          <w:p w:rsidR="007D0B75" w:rsidRPr="007D0B75" w:rsidRDefault="007D0B75" w:rsidP="00ED2523">
            <w:pPr>
              <w:jc w:val="center"/>
              <w:rPr>
                <w:rFonts w:hAnsi="宋体"/>
                <w:szCs w:val="24"/>
              </w:rPr>
            </w:pPr>
          </w:p>
        </w:tc>
        <w:tc>
          <w:tcPr>
            <w:tcW w:w="1162" w:type="dxa"/>
            <w:gridSpan w:val="2"/>
            <w:vAlign w:val="center"/>
          </w:tcPr>
          <w:p w:rsidR="007D0B75" w:rsidRPr="007D0B75" w:rsidRDefault="007D0B75" w:rsidP="00ED2523">
            <w:pPr>
              <w:jc w:val="center"/>
              <w:rPr>
                <w:rFonts w:hAnsi="宋体"/>
                <w:szCs w:val="24"/>
              </w:rPr>
            </w:pPr>
          </w:p>
        </w:tc>
        <w:tc>
          <w:tcPr>
            <w:tcW w:w="1559" w:type="dxa"/>
            <w:gridSpan w:val="2"/>
            <w:vAlign w:val="center"/>
          </w:tcPr>
          <w:p w:rsidR="007D0B75" w:rsidRPr="007D0B75" w:rsidRDefault="007D0B75" w:rsidP="00ED2523">
            <w:pPr>
              <w:jc w:val="center"/>
              <w:rPr>
                <w:rFonts w:hAnsi="宋体"/>
                <w:szCs w:val="24"/>
              </w:rPr>
            </w:pPr>
          </w:p>
        </w:tc>
        <w:tc>
          <w:tcPr>
            <w:tcW w:w="2410" w:type="dxa"/>
          </w:tcPr>
          <w:p w:rsidR="007D0B75" w:rsidRPr="007D0B75" w:rsidRDefault="007D0B75" w:rsidP="00ED2523">
            <w:pPr>
              <w:jc w:val="both"/>
              <w:rPr>
                <w:rFonts w:hAnsi="宋体"/>
                <w:szCs w:val="24"/>
              </w:rPr>
            </w:pPr>
          </w:p>
        </w:tc>
        <w:tc>
          <w:tcPr>
            <w:tcW w:w="2440" w:type="dxa"/>
          </w:tcPr>
          <w:p w:rsidR="007D0B75" w:rsidRPr="007D0B75" w:rsidRDefault="007D0B75" w:rsidP="008352C8">
            <w:pPr>
              <w:jc w:val="both"/>
              <w:rPr>
                <w:rFonts w:hAnsi="宋体"/>
                <w:szCs w:val="24"/>
              </w:rPr>
            </w:pPr>
          </w:p>
        </w:tc>
      </w:tr>
    </w:tbl>
    <w:p w:rsidR="00C10C6B" w:rsidRPr="00C10C6B" w:rsidRDefault="00113724" w:rsidP="003000C0">
      <w:pPr>
        <w:spacing w:beforeLines="50" w:before="120" w:after="0" w:line="276" w:lineRule="auto"/>
        <w:rPr>
          <w:rFonts w:hAnsi="宋体"/>
          <w:sz w:val="21"/>
          <w:szCs w:val="21"/>
        </w:rPr>
      </w:pPr>
      <w:r w:rsidRPr="001431BC">
        <w:rPr>
          <w:rFonts w:hAnsi="宋体" w:hint="eastAsia"/>
          <w:sz w:val="21"/>
          <w:szCs w:val="21"/>
        </w:rPr>
        <w:t>注：</w:t>
      </w:r>
      <w:r w:rsidRPr="00C10C6B">
        <w:rPr>
          <w:rFonts w:hAnsi="宋体" w:hint="eastAsia"/>
          <w:sz w:val="21"/>
          <w:szCs w:val="21"/>
        </w:rPr>
        <w:t>1.</w:t>
      </w:r>
      <w:r w:rsidRPr="00C10C6B">
        <w:rPr>
          <w:rFonts w:hAnsi="宋体" w:hint="eastAsia"/>
          <w:sz w:val="21"/>
          <w:szCs w:val="21"/>
        </w:rPr>
        <w:t>“经费分配”指项目财政资金资助经费的分配，其中高等学校与科研院所所分配经费之和不少于该项目财政资金资助经费的</w:t>
      </w:r>
      <w:r w:rsidRPr="00C10C6B">
        <w:rPr>
          <w:rFonts w:hAnsi="宋体" w:hint="eastAsia"/>
          <w:sz w:val="21"/>
          <w:szCs w:val="21"/>
        </w:rPr>
        <w:t>20%</w:t>
      </w:r>
      <w:r w:rsidRPr="00C10C6B">
        <w:rPr>
          <w:rFonts w:hAnsi="宋体" w:hint="eastAsia"/>
          <w:sz w:val="21"/>
          <w:szCs w:val="21"/>
        </w:rPr>
        <w:t>。</w:t>
      </w:r>
    </w:p>
    <w:p w:rsidR="00C10C6B" w:rsidRPr="00C10C6B" w:rsidRDefault="00113724" w:rsidP="003000C0">
      <w:pPr>
        <w:spacing w:beforeLines="50" w:before="120" w:after="0" w:line="276" w:lineRule="auto"/>
        <w:ind w:firstLineChars="200" w:firstLine="420"/>
        <w:rPr>
          <w:rFonts w:hAnsi="宋体"/>
          <w:sz w:val="21"/>
          <w:szCs w:val="21"/>
        </w:rPr>
      </w:pPr>
      <w:r w:rsidRPr="00C10C6B">
        <w:rPr>
          <w:rFonts w:hAnsi="宋体" w:hint="eastAsia"/>
          <w:sz w:val="21"/>
          <w:szCs w:val="21"/>
        </w:rPr>
        <w:t>2</w:t>
      </w:r>
      <w:r w:rsidR="003F653A" w:rsidRPr="00C10C6B">
        <w:rPr>
          <w:rFonts w:hAnsi="宋体" w:hint="eastAsia"/>
          <w:sz w:val="21"/>
          <w:szCs w:val="21"/>
        </w:rPr>
        <w:t>.</w:t>
      </w:r>
      <w:r w:rsidRPr="00C10C6B">
        <w:rPr>
          <w:rFonts w:hAnsi="宋体" w:hint="eastAsia"/>
          <w:sz w:val="21"/>
          <w:szCs w:val="21"/>
        </w:rPr>
        <w:t>考核指标相加不少于总体考核指标。</w:t>
      </w:r>
    </w:p>
    <w:p w:rsidR="002943E1" w:rsidRDefault="00113724" w:rsidP="003000C0">
      <w:pPr>
        <w:spacing w:beforeLines="50" w:before="120" w:after="0" w:line="276" w:lineRule="auto"/>
        <w:ind w:firstLineChars="200" w:firstLine="420"/>
        <w:rPr>
          <w:rFonts w:hAnsi="宋体"/>
          <w:sz w:val="21"/>
          <w:szCs w:val="21"/>
        </w:rPr>
      </w:pPr>
      <w:r w:rsidRPr="00C10C6B">
        <w:rPr>
          <w:rFonts w:hAnsi="宋体" w:hint="eastAsia"/>
          <w:sz w:val="21"/>
          <w:szCs w:val="21"/>
        </w:rPr>
        <w:t>3.</w:t>
      </w:r>
      <w:r w:rsidRPr="00C10C6B">
        <w:rPr>
          <w:rFonts w:hAnsi="宋体" w:hint="eastAsia"/>
          <w:sz w:val="21"/>
          <w:szCs w:val="21"/>
        </w:rPr>
        <w:t>考核指标应当量化可考核，突出经济效益、社会效益或标志性成果的影响，以及新技术、新工艺、新方法或新产品对行业产业的支撑引领作用。</w:t>
      </w:r>
    </w:p>
    <w:p w:rsidR="004A4721" w:rsidRDefault="00113724" w:rsidP="003000C0">
      <w:pPr>
        <w:spacing w:beforeLines="50" w:before="120" w:after="0" w:line="276" w:lineRule="auto"/>
        <w:ind w:firstLineChars="200" w:firstLine="420"/>
        <w:rPr>
          <w:rFonts w:hAnsi="宋体"/>
          <w:b/>
          <w:sz w:val="32"/>
          <w:szCs w:val="32"/>
        </w:rPr>
      </w:pPr>
      <w:r w:rsidRPr="00C10C6B">
        <w:rPr>
          <w:rFonts w:hAnsi="宋体" w:hint="eastAsia"/>
          <w:sz w:val="21"/>
          <w:szCs w:val="21"/>
        </w:rPr>
        <w:t>4.</w:t>
      </w:r>
      <w:r w:rsidRPr="00C10C6B">
        <w:rPr>
          <w:rFonts w:hAnsi="宋体" w:hint="eastAsia"/>
          <w:sz w:val="21"/>
          <w:szCs w:val="21"/>
        </w:rPr>
        <w:t>验收依据原则上为第三方机构出具的检验检测报告或应用证明等。</w:t>
      </w:r>
      <w:r w:rsidR="00B6249E">
        <w:rPr>
          <w:rFonts w:hAnsi="宋体"/>
          <w:sz w:val="21"/>
          <w:szCs w:val="21"/>
        </w:rPr>
        <w:br w:type="page"/>
      </w:r>
      <w:r w:rsidR="00A97426">
        <w:rPr>
          <w:rFonts w:hAnsi="宋体" w:hint="eastAsia"/>
          <w:b/>
          <w:sz w:val="32"/>
          <w:szCs w:val="32"/>
        </w:rPr>
        <w:lastRenderedPageBreak/>
        <w:t>三</w:t>
      </w:r>
      <w:r w:rsidR="00146F30" w:rsidRPr="00690CE7">
        <w:rPr>
          <w:rFonts w:hAnsi="宋体" w:hint="eastAsia"/>
          <w:b/>
          <w:sz w:val="32"/>
          <w:szCs w:val="32"/>
        </w:rPr>
        <w:t>、</w:t>
      </w:r>
      <w:r w:rsidR="00397E6E" w:rsidRPr="00690CE7">
        <w:rPr>
          <w:rFonts w:hAnsi="宋体" w:hint="eastAsia"/>
          <w:b/>
          <w:sz w:val="32"/>
          <w:szCs w:val="32"/>
        </w:rPr>
        <w:t>研发团队</w:t>
      </w:r>
    </w:p>
    <w:tbl>
      <w:tblPr>
        <w:tblStyle w:val="a5"/>
        <w:tblW w:w="14266" w:type="dxa"/>
        <w:tblLayout w:type="fixed"/>
        <w:tblLook w:val="04A0" w:firstRow="1" w:lastRow="0" w:firstColumn="1" w:lastColumn="0" w:noHBand="0" w:noVBand="1"/>
      </w:tblPr>
      <w:tblGrid>
        <w:gridCol w:w="1101"/>
        <w:gridCol w:w="2126"/>
        <w:gridCol w:w="2410"/>
        <w:gridCol w:w="992"/>
        <w:gridCol w:w="2286"/>
        <w:gridCol w:w="2817"/>
        <w:gridCol w:w="1276"/>
        <w:gridCol w:w="1258"/>
      </w:tblGrid>
      <w:tr w:rsidR="00AD1BF2" w:rsidTr="002F5170">
        <w:trPr>
          <w:trHeight w:val="514"/>
        </w:trPr>
        <w:tc>
          <w:tcPr>
            <w:tcW w:w="1101" w:type="dxa"/>
            <w:vAlign w:val="center"/>
          </w:tcPr>
          <w:p w:rsidR="00BA1535" w:rsidRPr="0005299E" w:rsidRDefault="00113724" w:rsidP="00480933">
            <w:pPr>
              <w:spacing w:line="0" w:lineRule="atLeast"/>
              <w:jc w:val="center"/>
              <w:rPr>
                <w:rFonts w:hAnsi="宋体"/>
                <w:sz w:val="28"/>
                <w:szCs w:val="28"/>
              </w:rPr>
            </w:pPr>
            <w:r w:rsidRPr="0005299E">
              <w:rPr>
                <w:rFonts w:hAnsi="宋体" w:hint="eastAsia"/>
                <w:sz w:val="28"/>
                <w:szCs w:val="28"/>
              </w:rPr>
              <w:t>姓名</w:t>
            </w:r>
          </w:p>
        </w:tc>
        <w:tc>
          <w:tcPr>
            <w:tcW w:w="2126" w:type="dxa"/>
            <w:vAlign w:val="center"/>
          </w:tcPr>
          <w:p w:rsidR="00BA1535" w:rsidRPr="0005299E" w:rsidRDefault="00113724" w:rsidP="00480933">
            <w:pPr>
              <w:spacing w:line="0" w:lineRule="atLeast"/>
              <w:jc w:val="center"/>
              <w:rPr>
                <w:rFonts w:hAnsi="宋体"/>
                <w:sz w:val="28"/>
                <w:szCs w:val="28"/>
              </w:rPr>
            </w:pPr>
            <w:r w:rsidRPr="0005299E">
              <w:rPr>
                <w:rFonts w:hAnsi="宋体" w:hint="eastAsia"/>
                <w:sz w:val="28"/>
                <w:szCs w:val="28"/>
              </w:rPr>
              <w:t>专业</w:t>
            </w:r>
          </w:p>
        </w:tc>
        <w:tc>
          <w:tcPr>
            <w:tcW w:w="2410" w:type="dxa"/>
            <w:vAlign w:val="center"/>
          </w:tcPr>
          <w:p w:rsidR="00BA1535" w:rsidRPr="0005299E" w:rsidRDefault="00113724" w:rsidP="00480933">
            <w:pPr>
              <w:spacing w:line="0" w:lineRule="atLeast"/>
              <w:jc w:val="center"/>
              <w:rPr>
                <w:rFonts w:hAnsi="宋体"/>
                <w:sz w:val="28"/>
                <w:szCs w:val="28"/>
              </w:rPr>
            </w:pPr>
            <w:r w:rsidRPr="0005299E">
              <w:rPr>
                <w:rFonts w:hAnsi="宋体" w:hint="eastAsia"/>
                <w:sz w:val="28"/>
                <w:szCs w:val="28"/>
              </w:rPr>
              <w:t>工作单位</w:t>
            </w:r>
          </w:p>
        </w:tc>
        <w:tc>
          <w:tcPr>
            <w:tcW w:w="992" w:type="dxa"/>
            <w:vAlign w:val="center"/>
          </w:tcPr>
          <w:p w:rsidR="00BA1535" w:rsidRPr="0005299E" w:rsidRDefault="00113724" w:rsidP="00480933">
            <w:pPr>
              <w:spacing w:line="0" w:lineRule="atLeast"/>
              <w:jc w:val="center"/>
              <w:rPr>
                <w:rFonts w:hAnsi="宋体"/>
                <w:sz w:val="28"/>
                <w:szCs w:val="28"/>
              </w:rPr>
            </w:pPr>
            <w:r w:rsidRPr="0005299E">
              <w:rPr>
                <w:rFonts w:hAnsi="宋体" w:hint="eastAsia"/>
                <w:sz w:val="28"/>
                <w:szCs w:val="28"/>
              </w:rPr>
              <w:t>职称</w:t>
            </w:r>
          </w:p>
        </w:tc>
        <w:tc>
          <w:tcPr>
            <w:tcW w:w="2286" w:type="dxa"/>
            <w:vAlign w:val="center"/>
          </w:tcPr>
          <w:p w:rsidR="00BA1535" w:rsidRPr="0005299E" w:rsidRDefault="00113724" w:rsidP="00480933">
            <w:pPr>
              <w:spacing w:line="0" w:lineRule="atLeast"/>
              <w:jc w:val="center"/>
              <w:rPr>
                <w:rFonts w:hAnsi="宋体"/>
                <w:sz w:val="28"/>
                <w:szCs w:val="28"/>
              </w:rPr>
            </w:pPr>
            <w:r w:rsidRPr="0005299E">
              <w:rPr>
                <w:rFonts w:hAnsi="宋体" w:hint="eastAsia"/>
                <w:sz w:val="28"/>
                <w:szCs w:val="28"/>
              </w:rPr>
              <w:t>身份证号码</w:t>
            </w:r>
          </w:p>
        </w:tc>
        <w:tc>
          <w:tcPr>
            <w:tcW w:w="2817" w:type="dxa"/>
            <w:vAlign w:val="center"/>
          </w:tcPr>
          <w:p w:rsidR="00BA1535" w:rsidRPr="0005299E" w:rsidRDefault="00113724" w:rsidP="00480933">
            <w:pPr>
              <w:spacing w:line="0" w:lineRule="atLeast"/>
              <w:jc w:val="center"/>
              <w:rPr>
                <w:rFonts w:hAnsi="宋体"/>
                <w:sz w:val="28"/>
                <w:szCs w:val="28"/>
              </w:rPr>
            </w:pPr>
            <w:r w:rsidRPr="0005299E">
              <w:rPr>
                <w:rFonts w:hAnsi="宋体" w:hint="eastAsia"/>
                <w:sz w:val="28"/>
                <w:szCs w:val="28"/>
              </w:rPr>
              <w:t>项目分工</w:t>
            </w:r>
          </w:p>
        </w:tc>
        <w:tc>
          <w:tcPr>
            <w:tcW w:w="1276" w:type="dxa"/>
            <w:vAlign w:val="center"/>
          </w:tcPr>
          <w:p w:rsidR="00BA1535" w:rsidRPr="005563C0" w:rsidRDefault="00113724" w:rsidP="00480933">
            <w:pPr>
              <w:spacing w:line="0" w:lineRule="atLeast"/>
              <w:jc w:val="center"/>
              <w:rPr>
                <w:rFonts w:hAnsi="宋体"/>
                <w:szCs w:val="24"/>
              </w:rPr>
            </w:pPr>
            <w:r w:rsidRPr="005563C0">
              <w:rPr>
                <w:rFonts w:hAnsi="宋体" w:hint="eastAsia"/>
                <w:szCs w:val="24"/>
              </w:rPr>
              <w:t>每年工作时间</w:t>
            </w:r>
            <w:r w:rsidRPr="005563C0">
              <w:rPr>
                <w:rFonts w:hAnsi="宋体" w:hint="eastAsia"/>
                <w:szCs w:val="24"/>
              </w:rPr>
              <w:t>(</w:t>
            </w:r>
            <w:r w:rsidRPr="005563C0">
              <w:rPr>
                <w:rFonts w:hAnsi="宋体" w:hint="eastAsia"/>
                <w:szCs w:val="24"/>
              </w:rPr>
              <w:t>月</w:t>
            </w:r>
            <w:r w:rsidRPr="005563C0">
              <w:rPr>
                <w:rFonts w:hAnsi="宋体" w:hint="eastAsia"/>
                <w:szCs w:val="24"/>
              </w:rPr>
              <w:t>)</w:t>
            </w:r>
          </w:p>
        </w:tc>
        <w:tc>
          <w:tcPr>
            <w:tcW w:w="1258" w:type="dxa"/>
            <w:vAlign w:val="center"/>
          </w:tcPr>
          <w:p w:rsidR="00BA1535" w:rsidRPr="0005299E" w:rsidRDefault="00113724" w:rsidP="00480933">
            <w:pPr>
              <w:spacing w:line="0" w:lineRule="atLeast"/>
              <w:jc w:val="center"/>
              <w:rPr>
                <w:rFonts w:hAnsi="宋体"/>
                <w:sz w:val="28"/>
                <w:szCs w:val="28"/>
              </w:rPr>
            </w:pPr>
            <w:r w:rsidRPr="0005299E">
              <w:rPr>
                <w:rFonts w:hAnsi="宋体" w:hint="eastAsia"/>
                <w:sz w:val="28"/>
                <w:szCs w:val="28"/>
              </w:rPr>
              <w:t>签字</w:t>
            </w:r>
          </w:p>
        </w:tc>
      </w:tr>
      <w:tr w:rsidR="00AD1BF2" w:rsidTr="002F5170">
        <w:trPr>
          <w:trHeight w:val="581"/>
        </w:trPr>
        <w:tc>
          <w:tcPr>
            <w:tcW w:w="1101" w:type="dxa"/>
            <w:vAlign w:val="center"/>
          </w:tcPr>
          <w:p w:rsidR="00BA1535" w:rsidRPr="00FE2BAA" w:rsidRDefault="00D73902" w:rsidP="00A920E5">
            <w:pPr>
              <w:spacing w:line="276" w:lineRule="auto"/>
              <w:jc w:val="both"/>
              <w:rPr>
                <w:rFonts w:hAnsi="宋体"/>
                <w:szCs w:val="24"/>
              </w:rPr>
            </w:pPr>
            <w:r w:rsidRPr="00FE2BAA">
              <w:rPr>
                <w:rFonts w:ascii="Calibri" w:hAnsi="Calibri" w:cs="Calibri" w:hint="eastAsia"/>
                <w:noProof/>
                <w:szCs w:val="24"/>
              </w:rPr>
              <w:t>杜欢政</w:t>
            </w:r>
            <w:r w:rsidRPr="00FE2BAA">
              <w:rPr>
                <w:rFonts w:hAnsi="黑体" w:hint="eastAsia"/>
                <w:noProof/>
                <w:szCs w:val="24"/>
              </w:rPr>
              <w:t>(</w:t>
            </w:r>
            <w:r w:rsidRPr="00FE2BAA">
              <w:rPr>
                <w:rFonts w:ascii="Calibri" w:hAnsi="Calibri" w:cs="Calibri" w:hint="eastAsia"/>
                <w:noProof/>
                <w:szCs w:val="24"/>
              </w:rPr>
              <w:t>负责人</w:t>
            </w:r>
            <w:r w:rsidR="00113724">
              <w:rPr>
                <w:noProof/>
              </w:rPr>
              <w:t>)</w:t>
            </w:r>
          </w:p>
        </w:tc>
        <w:tc>
          <w:tcPr>
            <w:tcW w:w="212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经济学、环境学</w:t>
            </w:r>
          </w:p>
        </w:tc>
        <w:tc>
          <w:tcPr>
            <w:tcW w:w="2410"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重庆同济研究院有限公司</w:t>
            </w:r>
          </w:p>
        </w:tc>
        <w:tc>
          <w:tcPr>
            <w:tcW w:w="992"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正高</w:t>
            </w:r>
          </w:p>
        </w:tc>
        <w:tc>
          <w:tcPr>
            <w:tcW w:w="228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33040219620403093X</w:t>
            </w:r>
          </w:p>
        </w:tc>
        <w:tc>
          <w:tcPr>
            <w:tcW w:w="2817"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负责全面组织与协调工作；组织相关研究活动</w:t>
            </w:r>
            <w:r w:rsidR="00113724">
              <w:rPr>
                <w:noProof/>
              </w:rPr>
              <w:t>；管理课题研究进度等。</w:t>
            </w:r>
          </w:p>
        </w:tc>
        <w:tc>
          <w:tcPr>
            <w:tcW w:w="127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6</w:t>
            </w:r>
          </w:p>
        </w:tc>
        <w:tc>
          <w:tcPr>
            <w:tcW w:w="1258" w:type="dxa"/>
            <w:vAlign w:val="center"/>
          </w:tcPr>
          <w:p w:rsidR="00BA1535" w:rsidRPr="00FE2BAA" w:rsidRDefault="00BA1535" w:rsidP="00A920E5">
            <w:pPr>
              <w:spacing w:line="276" w:lineRule="auto"/>
              <w:jc w:val="both"/>
              <w:rPr>
                <w:rFonts w:hAnsi="宋体"/>
                <w:szCs w:val="24"/>
              </w:rPr>
            </w:pPr>
          </w:p>
        </w:tc>
      </w:tr>
      <w:tr w:rsidR="00AD1BF2" w:rsidTr="002F5170">
        <w:trPr>
          <w:trHeight w:val="581"/>
        </w:trPr>
        <w:tc>
          <w:tcPr>
            <w:tcW w:w="1101" w:type="dxa"/>
            <w:vAlign w:val="center"/>
          </w:tcPr>
          <w:p w:rsidR="00BA1535" w:rsidRPr="00FE2BAA" w:rsidRDefault="00D73902" w:rsidP="00A920E5">
            <w:pPr>
              <w:spacing w:line="276" w:lineRule="auto"/>
              <w:jc w:val="both"/>
              <w:rPr>
                <w:rFonts w:hAnsi="宋体"/>
                <w:szCs w:val="24"/>
              </w:rPr>
            </w:pPr>
            <w:r w:rsidRPr="00FE2BAA">
              <w:rPr>
                <w:rFonts w:ascii="Calibri" w:hAnsi="Calibri" w:cs="Calibri" w:hint="eastAsia"/>
                <w:noProof/>
                <w:szCs w:val="24"/>
              </w:rPr>
              <w:t>张亚雷</w:t>
            </w:r>
          </w:p>
        </w:tc>
        <w:tc>
          <w:tcPr>
            <w:tcW w:w="212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环境工程</w:t>
            </w:r>
          </w:p>
        </w:tc>
        <w:tc>
          <w:tcPr>
            <w:tcW w:w="2410"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重庆同济研究院有限公司</w:t>
            </w:r>
          </w:p>
        </w:tc>
        <w:tc>
          <w:tcPr>
            <w:tcW w:w="992"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正高</w:t>
            </w:r>
          </w:p>
        </w:tc>
        <w:tc>
          <w:tcPr>
            <w:tcW w:w="228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430404197109291171</w:t>
            </w:r>
          </w:p>
        </w:tc>
        <w:tc>
          <w:tcPr>
            <w:tcW w:w="2817"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协调组织与协调工作，课题理论指导</w:t>
            </w:r>
            <w:r w:rsidR="00113724">
              <w:rPr>
                <w:noProof/>
              </w:rPr>
              <w:t>，把握课题方向。</w:t>
            </w:r>
          </w:p>
        </w:tc>
        <w:tc>
          <w:tcPr>
            <w:tcW w:w="127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6</w:t>
            </w:r>
          </w:p>
        </w:tc>
        <w:tc>
          <w:tcPr>
            <w:tcW w:w="1258" w:type="dxa"/>
            <w:vAlign w:val="center"/>
          </w:tcPr>
          <w:p w:rsidR="00BA1535" w:rsidRPr="00FE2BAA" w:rsidRDefault="00BA1535" w:rsidP="00A920E5">
            <w:pPr>
              <w:spacing w:line="276" w:lineRule="auto"/>
              <w:jc w:val="both"/>
              <w:rPr>
                <w:rFonts w:hAnsi="宋体"/>
                <w:szCs w:val="24"/>
              </w:rPr>
            </w:pPr>
          </w:p>
        </w:tc>
      </w:tr>
      <w:tr w:rsidR="00AD1BF2" w:rsidTr="002F5170">
        <w:trPr>
          <w:trHeight w:val="581"/>
        </w:trPr>
        <w:tc>
          <w:tcPr>
            <w:tcW w:w="1101" w:type="dxa"/>
            <w:vAlign w:val="center"/>
          </w:tcPr>
          <w:p w:rsidR="00BA1535" w:rsidRPr="00FE2BAA" w:rsidRDefault="00D73902" w:rsidP="00A920E5">
            <w:pPr>
              <w:spacing w:line="276" w:lineRule="auto"/>
              <w:jc w:val="both"/>
              <w:rPr>
                <w:rFonts w:hAnsi="宋体"/>
                <w:szCs w:val="24"/>
              </w:rPr>
            </w:pPr>
            <w:r w:rsidRPr="00FE2BAA">
              <w:rPr>
                <w:rFonts w:ascii="Calibri" w:hAnsi="Calibri" w:cs="Calibri" w:hint="eastAsia"/>
                <w:noProof/>
                <w:szCs w:val="24"/>
              </w:rPr>
              <w:t>董滨</w:t>
            </w:r>
          </w:p>
        </w:tc>
        <w:tc>
          <w:tcPr>
            <w:tcW w:w="212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环境工程</w:t>
            </w:r>
          </w:p>
        </w:tc>
        <w:tc>
          <w:tcPr>
            <w:tcW w:w="2410"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重庆同济研究院有限公司</w:t>
            </w:r>
          </w:p>
        </w:tc>
        <w:tc>
          <w:tcPr>
            <w:tcW w:w="992"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正高</w:t>
            </w:r>
          </w:p>
        </w:tc>
        <w:tc>
          <w:tcPr>
            <w:tcW w:w="228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370213197806265234</w:t>
            </w:r>
          </w:p>
        </w:tc>
        <w:tc>
          <w:tcPr>
            <w:tcW w:w="2817"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负责课题实践指导，做好技术培训材料</w:t>
            </w:r>
            <w:r w:rsidR="00113724">
              <w:rPr>
                <w:noProof/>
              </w:rPr>
              <w:t>。</w:t>
            </w:r>
          </w:p>
        </w:tc>
        <w:tc>
          <w:tcPr>
            <w:tcW w:w="127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6</w:t>
            </w:r>
          </w:p>
        </w:tc>
        <w:tc>
          <w:tcPr>
            <w:tcW w:w="1258" w:type="dxa"/>
            <w:vAlign w:val="center"/>
          </w:tcPr>
          <w:p w:rsidR="00BA1535" w:rsidRPr="00FE2BAA" w:rsidRDefault="00BA1535" w:rsidP="00A920E5">
            <w:pPr>
              <w:spacing w:line="276" w:lineRule="auto"/>
              <w:jc w:val="both"/>
              <w:rPr>
                <w:rFonts w:hAnsi="宋体"/>
                <w:szCs w:val="24"/>
              </w:rPr>
            </w:pPr>
          </w:p>
        </w:tc>
      </w:tr>
      <w:tr w:rsidR="00AD1BF2" w:rsidTr="002F5170">
        <w:trPr>
          <w:trHeight w:val="581"/>
        </w:trPr>
        <w:tc>
          <w:tcPr>
            <w:tcW w:w="1101" w:type="dxa"/>
            <w:vAlign w:val="center"/>
          </w:tcPr>
          <w:p w:rsidR="00BA1535" w:rsidRPr="00FE2BAA" w:rsidRDefault="00D73902" w:rsidP="00A920E5">
            <w:pPr>
              <w:spacing w:line="276" w:lineRule="auto"/>
              <w:jc w:val="both"/>
              <w:rPr>
                <w:rFonts w:hAnsi="宋体"/>
                <w:szCs w:val="24"/>
              </w:rPr>
            </w:pPr>
            <w:r w:rsidRPr="00FE2BAA">
              <w:rPr>
                <w:rFonts w:ascii="Calibri" w:hAnsi="Calibri" w:cs="Calibri" w:hint="eastAsia"/>
                <w:noProof/>
                <w:szCs w:val="24"/>
              </w:rPr>
              <w:t>黄琴</w:t>
            </w:r>
          </w:p>
        </w:tc>
        <w:tc>
          <w:tcPr>
            <w:tcW w:w="212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化学工程与工艺</w:t>
            </w:r>
          </w:p>
        </w:tc>
        <w:tc>
          <w:tcPr>
            <w:tcW w:w="2410"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重庆同济研究院有限公司</w:t>
            </w:r>
          </w:p>
        </w:tc>
        <w:tc>
          <w:tcPr>
            <w:tcW w:w="992"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中级</w:t>
            </w:r>
          </w:p>
        </w:tc>
        <w:tc>
          <w:tcPr>
            <w:tcW w:w="228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500223198512057087</w:t>
            </w:r>
          </w:p>
        </w:tc>
        <w:tc>
          <w:tcPr>
            <w:tcW w:w="2817"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负责具体的研究工作，收集与整理相关研究资料</w:t>
            </w:r>
            <w:r w:rsidR="00113724">
              <w:rPr>
                <w:noProof/>
              </w:rPr>
              <w:t>、研究成果等。</w:t>
            </w:r>
          </w:p>
        </w:tc>
        <w:tc>
          <w:tcPr>
            <w:tcW w:w="127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6</w:t>
            </w:r>
          </w:p>
        </w:tc>
        <w:tc>
          <w:tcPr>
            <w:tcW w:w="1258" w:type="dxa"/>
            <w:vAlign w:val="center"/>
          </w:tcPr>
          <w:p w:rsidR="00BA1535" w:rsidRPr="00FE2BAA" w:rsidRDefault="00BA1535" w:rsidP="00A920E5">
            <w:pPr>
              <w:spacing w:line="276" w:lineRule="auto"/>
              <w:jc w:val="both"/>
              <w:rPr>
                <w:rFonts w:hAnsi="宋体"/>
                <w:szCs w:val="24"/>
              </w:rPr>
            </w:pPr>
          </w:p>
        </w:tc>
      </w:tr>
      <w:tr w:rsidR="00AD1BF2" w:rsidTr="002F5170">
        <w:trPr>
          <w:trHeight w:val="581"/>
        </w:trPr>
        <w:tc>
          <w:tcPr>
            <w:tcW w:w="1101" w:type="dxa"/>
            <w:vAlign w:val="center"/>
          </w:tcPr>
          <w:p w:rsidR="00BA1535" w:rsidRPr="00FE2BAA" w:rsidRDefault="00D73902" w:rsidP="00A920E5">
            <w:pPr>
              <w:spacing w:line="276" w:lineRule="auto"/>
              <w:jc w:val="both"/>
              <w:rPr>
                <w:rFonts w:hAnsi="宋体"/>
                <w:szCs w:val="24"/>
              </w:rPr>
            </w:pPr>
            <w:r w:rsidRPr="00FE2BAA">
              <w:rPr>
                <w:rFonts w:ascii="Calibri" w:hAnsi="Calibri" w:cs="Calibri" w:hint="eastAsia"/>
                <w:noProof/>
                <w:szCs w:val="24"/>
              </w:rPr>
              <w:t>杜文颖</w:t>
            </w:r>
          </w:p>
        </w:tc>
        <w:tc>
          <w:tcPr>
            <w:tcW w:w="212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区域经济学</w:t>
            </w:r>
          </w:p>
        </w:tc>
        <w:tc>
          <w:tcPr>
            <w:tcW w:w="2410"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重庆同济研究院有限公司</w:t>
            </w:r>
          </w:p>
        </w:tc>
        <w:tc>
          <w:tcPr>
            <w:tcW w:w="992"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其他</w:t>
            </w:r>
          </w:p>
        </w:tc>
        <w:tc>
          <w:tcPr>
            <w:tcW w:w="228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150426199310013149</w:t>
            </w:r>
          </w:p>
        </w:tc>
        <w:tc>
          <w:tcPr>
            <w:tcW w:w="2817"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负责组织和开展相关培训活动，信息数据调查收集分析</w:t>
            </w:r>
            <w:r w:rsidR="00113724">
              <w:rPr>
                <w:noProof/>
              </w:rPr>
              <w:t>。</w:t>
            </w:r>
          </w:p>
        </w:tc>
        <w:tc>
          <w:tcPr>
            <w:tcW w:w="127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6</w:t>
            </w:r>
          </w:p>
        </w:tc>
        <w:tc>
          <w:tcPr>
            <w:tcW w:w="1258" w:type="dxa"/>
            <w:vAlign w:val="center"/>
          </w:tcPr>
          <w:p w:rsidR="00BA1535" w:rsidRPr="00FE2BAA" w:rsidRDefault="00BA1535" w:rsidP="00A920E5">
            <w:pPr>
              <w:spacing w:line="276" w:lineRule="auto"/>
              <w:jc w:val="both"/>
              <w:rPr>
                <w:rFonts w:hAnsi="宋体"/>
                <w:szCs w:val="24"/>
              </w:rPr>
            </w:pPr>
          </w:p>
        </w:tc>
      </w:tr>
      <w:tr w:rsidR="00AD1BF2" w:rsidTr="002F5170">
        <w:trPr>
          <w:trHeight w:val="581"/>
        </w:trPr>
        <w:tc>
          <w:tcPr>
            <w:tcW w:w="1101" w:type="dxa"/>
            <w:vAlign w:val="center"/>
          </w:tcPr>
          <w:p w:rsidR="00BA1535" w:rsidRPr="00FE2BAA" w:rsidRDefault="00D73902" w:rsidP="00A920E5">
            <w:pPr>
              <w:spacing w:line="276" w:lineRule="auto"/>
              <w:jc w:val="both"/>
              <w:rPr>
                <w:rFonts w:hAnsi="宋体"/>
                <w:szCs w:val="24"/>
              </w:rPr>
            </w:pPr>
            <w:r w:rsidRPr="00FE2BAA">
              <w:rPr>
                <w:rFonts w:ascii="Calibri" w:hAnsi="Calibri" w:cs="Calibri" w:hint="eastAsia"/>
                <w:noProof/>
                <w:szCs w:val="24"/>
              </w:rPr>
              <w:t>万雅庆</w:t>
            </w:r>
          </w:p>
        </w:tc>
        <w:tc>
          <w:tcPr>
            <w:tcW w:w="212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会计</w:t>
            </w:r>
          </w:p>
        </w:tc>
        <w:tc>
          <w:tcPr>
            <w:tcW w:w="2410"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重庆同济研究院有限公司</w:t>
            </w:r>
          </w:p>
        </w:tc>
        <w:tc>
          <w:tcPr>
            <w:tcW w:w="992"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中级</w:t>
            </w:r>
          </w:p>
        </w:tc>
        <w:tc>
          <w:tcPr>
            <w:tcW w:w="228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500111198709290324</w:t>
            </w:r>
          </w:p>
        </w:tc>
        <w:tc>
          <w:tcPr>
            <w:tcW w:w="2817"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负责组织和开展相关培训活动，信息数据调查收集分析</w:t>
            </w:r>
            <w:r w:rsidR="00113724">
              <w:rPr>
                <w:noProof/>
              </w:rPr>
              <w:t>。</w:t>
            </w:r>
          </w:p>
        </w:tc>
        <w:tc>
          <w:tcPr>
            <w:tcW w:w="1276" w:type="dxa"/>
            <w:vAlign w:val="center"/>
          </w:tcPr>
          <w:p w:rsidR="00BA1535" w:rsidRPr="00FE2BAA" w:rsidRDefault="008574F0" w:rsidP="00A920E5">
            <w:pPr>
              <w:spacing w:line="276" w:lineRule="auto"/>
              <w:jc w:val="both"/>
              <w:rPr>
                <w:rFonts w:hAnsi="宋体"/>
                <w:szCs w:val="24"/>
              </w:rPr>
            </w:pPr>
            <w:r w:rsidRPr="00FE2BAA">
              <w:rPr>
                <w:rFonts w:hint="eastAsia"/>
                <w:noProof/>
                <w:szCs w:val="24"/>
              </w:rPr>
              <w:t>6</w:t>
            </w:r>
          </w:p>
        </w:tc>
        <w:tc>
          <w:tcPr>
            <w:tcW w:w="1258" w:type="dxa"/>
            <w:vAlign w:val="center"/>
          </w:tcPr>
          <w:p w:rsidR="00BA1535" w:rsidRPr="00FE2BAA" w:rsidRDefault="00BA1535" w:rsidP="00A920E5">
            <w:pPr>
              <w:spacing w:line="276" w:lineRule="auto"/>
              <w:jc w:val="both"/>
              <w:rPr>
                <w:rFonts w:hAnsi="宋体"/>
                <w:szCs w:val="24"/>
              </w:rPr>
            </w:pPr>
          </w:p>
        </w:tc>
      </w:tr>
    </w:tbl>
    <w:p w:rsidR="002108F0" w:rsidRDefault="00113724" w:rsidP="002108F0">
      <w:pPr>
        <w:pStyle w:val="Default"/>
        <w:adjustRightInd/>
        <w:rPr>
          <w:rFonts w:ascii="仿宋_GB2312" w:eastAsia="仿宋_GB2312" w:cstheme="minorBidi" w:hint="default"/>
          <w:color w:val="auto"/>
          <w:sz w:val="21"/>
          <w:szCs w:val="21"/>
        </w:rPr>
      </w:pPr>
      <w:r w:rsidRPr="002F5170">
        <w:rPr>
          <w:rFonts w:ascii="仿宋_GB2312" w:eastAsia="仿宋_GB2312" w:cstheme="minorBidi"/>
          <w:color w:val="auto"/>
          <w:sz w:val="21"/>
          <w:szCs w:val="21"/>
        </w:rPr>
        <w:t>注：</w:t>
      </w:r>
      <w:r w:rsidRPr="002F5170">
        <w:rPr>
          <w:rFonts w:ascii="仿宋_GB2312" w:eastAsia="仿宋_GB2312" w:cstheme="minorBidi"/>
          <w:color w:val="auto"/>
          <w:sz w:val="21"/>
          <w:szCs w:val="21"/>
        </w:rPr>
        <w:t>1.</w:t>
      </w:r>
      <w:r w:rsidRPr="002F5170">
        <w:rPr>
          <w:rFonts w:ascii="仿宋_GB2312" w:eastAsia="仿宋_GB2312" w:cstheme="minorBidi"/>
          <w:color w:val="auto"/>
          <w:sz w:val="21"/>
          <w:szCs w:val="21"/>
        </w:rPr>
        <w:t>项目负责人申报主持项目和在研主持项目总数不超过</w:t>
      </w:r>
      <w:r w:rsidRPr="002F5170">
        <w:rPr>
          <w:rFonts w:ascii="仿宋_GB2312" w:eastAsia="仿宋_GB2312" w:cstheme="minorBidi"/>
          <w:color w:val="auto"/>
          <w:sz w:val="21"/>
          <w:szCs w:val="21"/>
        </w:rPr>
        <w:t>1</w:t>
      </w:r>
      <w:r w:rsidRPr="002F5170">
        <w:rPr>
          <w:rFonts w:ascii="仿宋_GB2312" w:eastAsia="仿宋_GB2312" w:cstheme="minorBidi"/>
          <w:color w:val="auto"/>
          <w:sz w:val="21"/>
          <w:szCs w:val="21"/>
        </w:rPr>
        <w:t>项，项目参与人参与申请和已参研项目总数不超过</w:t>
      </w:r>
      <w:r w:rsidRPr="002F5170">
        <w:rPr>
          <w:rFonts w:ascii="仿宋_GB2312" w:eastAsia="仿宋_GB2312" w:cstheme="minorBidi"/>
          <w:color w:val="auto"/>
          <w:sz w:val="21"/>
          <w:szCs w:val="21"/>
        </w:rPr>
        <w:t>2</w:t>
      </w:r>
      <w:r w:rsidRPr="002F5170">
        <w:rPr>
          <w:rFonts w:ascii="仿宋_GB2312" w:eastAsia="仿宋_GB2312" w:cstheme="minorBidi"/>
          <w:color w:val="auto"/>
          <w:sz w:val="21"/>
          <w:szCs w:val="21"/>
        </w:rPr>
        <w:t>项。</w:t>
      </w:r>
    </w:p>
    <w:p w:rsidR="002F5170" w:rsidRPr="002F5170" w:rsidRDefault="00113724" w:rsidP="002108F0">
      <w:pPr>
        <w:pStyle w:val="Default"/>
        <w:adjustRightInd/>
        <w:ind w:firstLineChars="200" w:firstLine="420"/>
        <w:rPr>
          <w:rFonts w:ascii="仿宋_GB2312" w:eastAsia="仿宋_GB2312" w:cstheme="minorBidi" w:hint="default"/>
          <w:color w:val="auto"/>
          <w:sz w:val="21"/>
          <w:szCs w:val="21"/>
        </w:rPr>
      </w:pPr>
      <w:r w:rsidRPr="002F5170">
        <w:rPr>
          <w:rFonts w:ascii="仿宋_GB2312" w:eastAsia="仿宋_GB2312" w:cstheme="minorBidi"/>
          <w:color w:val="auto"/>
          <w:sz w:val="21"/>
          <w:szCs w:val="21"/>
        </w:rPr>
        <w:t>2.</w:t>
      </w:r>
      <w:r w:rsidRPr="002F5170">
        <w:rPr>
          <w:rFonts w:ascii="仿宋_GB2312" w:eastAsia="仿宋_GB2312" w:cstheme="minorBidi"/>
          <w:color w:val="auto"/>
          <w:sz w:val="21"/>
          <w:szCs w:val="21"/>
        </w:rPr>
        <w:t>所有参与单位至少有一人作为研发团队成员。</w:t>
      </w:r>
    </w:p>
    <w:p w:rsidR="008256E4" w:rsidRPr="002F5170" w:rsidRDefault="008256E4" w:rsidP="00690CE7">
      <w:pPr>
        <w:spacing w:after="0" w:line="276" w:lineRule="auto"/>
        <w:rPr>
          <w:rFonts w:hAnsi="宋体"/>
          <w:sz w:val="21"/>
          <w:szCs w:val="21"/>
        </w:rPr>
        <w:sectPr w:rsidR="008256E4" w:rsidRPr="002F5170" w:rsidSect="00076873">
          <w:headerReference w:type="default" r:id="rId9"/>
          <w:pgSz w:w="16838" w:h="11906" w:orient="landscape"/>
          <w:pgMar w:top="1418" w:right="1418" w:bottom="1418" w:left="1418" w:header="850" w:footer="850" w:gutter="0"/>
          <w:cols w:space="708"/>
          <w:docGrid w:linePitch="360"/>
        </w:sectPr>
      </w:pPr>
    </w:p>
    <w:p w:rsidR="004943EB" w:rsidRPr="002712BA" w:rsidRDefault="004943EB" w:rsidP="004943EB">
      <w:pPr>
        <w:adjustRightInd/>
        <w:snapToGrid/>
        <w:spacing w:line="220" w:lineRule="atLeast"/>
        <w:rPr>
          <w:color w:val="FF0000"/>
          <w:sz w:val="32"/>
          <w:szCs w:val="32"/>
        </w:rPr>
      </w:pPr>
    </w:p>
    <w:p w:rsidR="00DE7394" w:rsidRPr="00DE7394" w:rsidRDefault="00113724" w:rsidP="009D54E8">
      <w:pPr>
        <w:spacing w:after="0" w:line="276" w:lineRule="auto"/>
        <w:rPr>
          <w:rFonts w:hAnsi="宋体"/>
          <w:b/>
          <w:sz w:val="32"/>
          <w:szCs w:val="32"/>
        </w:rPr>
      </w:pPr>
      <w:r>
        <w:rPr>
          <w:rFonts w:hAnsi="宋体" w:hint="eastAsia"/>
          <w:b/>
          <w:sz w:val="32"/>
          <w:szCs w:val="32"/>
        </w:rPr>
        <w:t>四</w:t>
      </w:r>
      <w:r w:rsidRPr="00DE7394">
        <w:rPr>
          <w:rFonts w:hAnsi="宋体" w:hint="eastAsia"/>
          <w:b/>
          <w:sz w:val="32"/>
          <w:szCs w:val="32"/>
        </w:rPr>
        <w:t>、</w:t>
      </w:r>
      <w:r w:rsidRPr="008630CB">
        <w:rPr>
          <w:rFonts w:hAnsi="宋体" w:hint="eastAsia"/>
          <w:b/>
          <w:sz w:val="32"/>
          <w:szCs w:val="32"/>
        </w:rPr>
        <w:t>目的意义及任务分析</w:t>
      </w:r>
    </w:p>
    <w:p w:rsidR="003D118F" w:rsidRDefault="00113724" w:rsidP="00C22233">
      <w:pPr>
        <w:spacing w:line="240" w:lineRule="atLeast"/>
        <w:rPr>
          <w:rFonts w:hAnsi="黑体" w:cs="宋体"/>
          <w:bCs/>
          <w:sz w:val="28"/>
          <w:szCs w:val="28"/>
        </w:rPr>
      </w:pPr>
      <w:r w:rsidRPr="00024902">
        <w:rPr>
          <w:rFonts w:hAnsi="黑体" w:cs="宋体" w:hint="eastAsia"/>
          <w:bCs/>
          <w:sz w:val="28"/>
          <w:szCs w:val="28"/>
        </w:rPr>
        <w:t>（一）</w:t>
      </w:r>
      <w:r w:rsidR="00C22233">
        <w:rPr>
          <w:rFonts w:hAnsi="黑体" w:cs="宋体" w:hint="eastAsia"/>
          <w:bCs/>
          <w:sz w:val="28"/>
          <w:szCs w:val="28"/>
        </w:rPr>
        <w:t>项目研究目的意义与政策背景（</w:t>
      </w:r>
      <w:r w:rsidR="00994641" w:rsidRPr="00994641">
        <w:rPr>
          <w:rFonts w:hAnsi="黑体" w:cs="宋体" w:hint="eastAsia"/>
          <w:bCs/>
          <w:sz w:val="28"/>
          <w:szCs w:val="28"/>
        </w:rPr>
        <w:t>结合行业实际需求简要描述项目研究的目的意义，以及行业或产业的现有政策背景分析</w:t>
      </w:r>
      <w:r w:rsidR="00C22233">
        <w:rPr>
          <w:rFonts w:hAnsi="黑体" w:cs="宋体" w:hint="eastAsia"/>
          <w:bCs/>
          <w:sz w:val="28"/>
          <w:szCs w:val="28"/>
        </w:rPr>
        <w:t>）</w:t>
      </w:r>
    </w:p>
    <w:p w:rsidR="005D617B"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1.</w:t>
      </w:r>
      <w:r>
        <w:rPr>
          <w:rFonts w:hAnsi="黑体" w:cs="宋体"/>
          <w:bCs/>
          <w:sz w:val="28"/>
          <w:szCs w:val="28"/>
        </w:rPr>
        <w:t>项目研究目的</w:t>
      </w:r>
      <w:r>
        <w:rPr>
          <w:rFonts w:hAnsi="黑体" w:cs="宋体" w:hint="eastAsia"/>
          <w:bCs/>
          <w:sz w:val="28"/>
          <w:szCs w:val="28"/>
        </w:rPr>
        <w:t>意义</w:t>
      </w:r>
    </w:p>
    <w:p w:rsidR="005D7CC8"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w:t>
      </w:r>
      <w:r>
        <w:rPr>
          <w:rFonts w:hAnsi="黑体" w:cs="宋体" w:hint="eastAsia"/>
          <w:bCs/>
          <w:sz w:val="28"/>
          <w:szCs w:val="28"/>
        </w:rPr>
        <w:t>1</w:t>
      </w:r>
      <w:r>
        <w:rPr>
          <w:rFonts w:hAnsi="黑体" w:cs="宋体" w:hint="eastAsia"/>
          <w:bCs/>
          <w:sz w:val="28"/>
          <w:szCs w:val="28"/>
        </w:rPr>
        <w:t>）</w:t>
      </w:r>
      <w:r w:rsidR="007227DA">
        <w:rPr>
          <w:rFonts w:hAnsi="黑体" w:cs="宋体" w:hint="eastAsia"/>
          <w:bCs/>
          <w:sz w:val="28"/>
          <w:szCs w:val="28"/>
        </w:rPr>
        <w:t>研究的目的</w:t>
      </w:r>
    </w:p>
    <w:p w:rsidR="00E838DF" w:rsidRDefault="00113724" w:rsidP="00FA4F0C">
      <w:pPr>
        <w:spacing w:line="300" w:lineRule="auto"/>
        <w:ind w:firstLineChars="202" w:firstLine="566"/>
        <w:jc w:val="both"/>
        <w:rPr>
          <w:rFonts w:hAnsi="黑体" w:cs="宋体"/>
          <w:bCs/>
          <w:sz w:val="28"/>
          <w:szCs w:val="28"/>
        </w:rPr>
      </w:pPr>
      <w:r w:rsidRPr="005D7CC8">
        <w:rPr>
          <w:rFonts w:hAnsi="黑体" w:cs="宋体"/>
          <w:bCs/>
          <w:sz w:val="28"/>
          <w:szCs w:val="28"/>
        </w:rPr>
        <w:t>长期以来</w:t>
      </w:r>
      <w:r w:rsidRPr="005D7CC8">
        <w:rPr>
          <w:rFonts w:hAnsi="黑体" w:cs="宋体"/>
          <w:bCs/>
          <w:sz w:val="28"/>
          <w:szCs w:val="28"/>
        </w:rPr>
        <w:t>,</w:t>
      </w:r>
      <w:r w:rsidRPr="005D7CC8">
        <w:rPr>
          <w:rFonts w:hAnsi="黑体" w:cs="宋体"/>
          <w:bCs/>
          <w:sz w:val="28"/>
          <w:szCs w:val="28"/>
        </w:rPr>
        <w:t>我国环境监测工作主要由环保系统内</w:t>
      </w:r>
      <w:r w:rsidR="00A97C4B">
        <w:rPr>
          <w:rFonts w:hAnsi="黑体" w:cs="宋体"/>
          <w:bCs/>
          <w:sz w:val="28"/>
          <w:szCs w:val="28"/>
        </w:rPr>
        <w:t>环境监测部门承担，</w:t>
      </w:r>
      <w:r w:rsidR="00516D15">
        <w:rPr>
          <w:rFonts w:hAnsi="黑体" w:cs="宋体"/>
          <w:bCs/>
          <w:sz w:val="28"/>
          <w:szCs w:val="28"/>
        </w:rPr>
        <w:t>但随着全球对环境问题的重视程度不断提高，以及国家环保政策的不断推进，</w:t>
      </w:r>
      <w:r w:rsidR="00F94A1C" w:rsidRPr="00F94A1C">
        <w:rPr>
          <w:rFonts w:hAnsi="黑体" w:cs="宋体" w:hint="eastAsia"/>
          <w:bCs/>
          <w:sz w:val="28"/>
          <w:szCs w:val="28"/>
        </w:rPr>
        <w:t>环境监测的需求与日俱增，</w:t>
      </w:r>
      <w:r w:rsidR="00516D15" w:rsidRPr="00A97C4B">
        <w:rPr>
          <w:rFonts w:hAnsi="黑体" w:cs="宋体"/>
          <w:bCs/>
          <w:sz w:val="28"/>
          <w:szCs w:val="28"/>
        </w:rPr>
        <w:t>监测服务市场</w:t>
      </w:r>
      <w:r w:rsidR="00516D15">
        <w:rPr>
          <w:rFonts w:hAnsi="黑体" w:cs="宋体" w:hint="eastAsia"/>
          <w:bCs/>
          <w:sz w:val="28"/>
          <w:szCs w:val="28"/>
        </w:rPr>
        <w:t>需求也逐渐多元化。</w:t>
      </w:r>
      <w:r w:rsidR="00F94A1C" w:rsidRPr="00F94A1C">
        <w:rPr>
          <w:rFonts w:hAnsi="黑体" w:cs="宋体" w:hint="eastAsia"/>
          <w:bCs/>
          <w:sz w:val="28"/>
          <w:szCs w:val="28"/>
        </w:rPr>
        <w:t>在这种形势下，</w:t>
      </w:r>
      <w:r>
        <w:rPr>
          <w:rFonts w:hAnsi="黑体" w:cs="宋体"/>
          <w:bCs/>
          <w:sz w:val="28"/>
          <w:szCs w:val="28"/>
        </w:rPr>
        <w:t>单一的</w:t>
      </w:r>
      <w:r w:rsidR="00F94A1C">
        <w:rPr>
          <w:rFonts w:hAnsi="黑体" w:cs="宋体"/>
          <w:bCs/>
          <w:sz w:val="28"/>
          <w:szCs w:val="28"/>
        </w:rPr>
        <w:t>政府环境监测管理体制不</w:t>
      </w:r>
      <w:r>
        <w:rPr>
          <w:rFonts w:hAnsi="黑体" w:cs="宋体" w:hint="eastAsia"/>
          <w:bCs/>
          <w:sz w:val="28"/>
          <w:szCs w:val="28"/>
        </w:rPr>
        <w:t>再</w:t>
      </w:r>
      <w:r w:rsidR="00F94A1C">
        <w:rPr>
          <w:rFonts w:hAnsi="黑体" w:cs="宋体"/>
          <w:bCs/>
          <w:sz w:val="28"/>
          <w:szCs w:val="28"/>
        </w:rPr>
        <w:t>适应市场要求</w:t>
      </w:r>
      <w:r w:rsidR="00F94A1C">
        <w:rPr>
          <w:rFonts w:hAnsi="黑体" w:cs="宋体" w:hint="eastAsia"/>
          <w:bCs/>
          <w:sz w:val="28"/>
          <w:szCs w:val="28"/>
        </w:rPr>
        <w:t>，</w:t>
      </w:r>
      <w:r w:rsidR="00F94A1C" w:rsidRPr="00A97C4B">
        <w:rPr>
          <w:rFonts w:hAnsi="黑体" w:cs="宋体"/>
          <w:bCs/>
          <w:sz w:val="28"/>
          <w:szCs w:val="28"/>
        </w:rPr>
        <w:t>各地逐渐开放环境监测服务</w:t>
      </w:r>
      <w:r>
        <w:rPr>
          <w:rFonts w:hAnsi="黑体" w:cs="宋体" w:hint="eastAsia"/>
          <w:bCs/>
          <w:sz w:val="28"/>
          <w:szCs w:val="28"/>
        </w:rPr>
        <w:t>,</w:t>
      </w:r>
      <w:r w:rsidR="00F94A1C" w:rsidRPr="00A97C4B">
        <w:rPr>
          <w:rFonts w:hAnsi="黑体" w:cs="宋体"/>
          <w:bCs/>
          <w:sz w:val="28"/>
          <w:szCs w:val="28"/>
        </w:rPr>
        <w:t>社会环境监测机构不断涌现</w:t>
      </w:r>
      <w:r>
        <w:rPr>
          <w:rFonts w:hAnsi="黑体" w:cs="宋体" w:hint="eastAsia"/>
          <w:bCs/>
          <w:sz w:val="28"/>
          <w:szCs w:val="28"/>
        </w:rPr>
        <w:t>。</w:t>
      </w:r>
      <w:r w:rsidR="00F94A1C" w:rsidRPr="00F94A1C">
        <w:rPr>
          <w:rFonts w:hAnsi="黑体" w:cs="宋体" w:hint="eastAsia"/>
          <w:bCs/>
          <w:sz w:val="28"/>
          <w:szCs w:val="28"/>
        </w:rPr>
        <w:t>有很多社会环境监测机构受托承担起了环境监测任务，例如</w:t>
      </w:r>
      <w:r>
        <w:rPr>
          <w:rFonts w:hAnsi="黑体" w:cs="宋体" w:hint="eastAsia"/>
          <w:bCs/>
          <w:sz w:val="28"/>
          <w:szCs w:val="28"/>
        </w:rPr>
        <w:t>：</w:t>
      </w:r>
      <w:r w:rsidR="00F94A1C" w:rsidRPr="00F94A1C">
        <w:rPr>
          <w:rFonts w:hAnsi="黑体" w:cs="宋体" w:hint="eastAsia"/>
          <w:bCs/>
          <w:sz w:val="28"/>
          <w:szCs w:val="28"/>
        </w:rPr>
        <w:t>环境监测设施的运行</w:t>
      </w:r>
      <w:r w:rsidR="00E66B9B">
        <w:rPr>
          <w:rFonts w:hAnsi="黑体" w:cs="宋体" w:hint="eastAsia"/>
          <w:bCs/>
          <w:sz w:val="28"/>
          <w:szCs w:val="28"/>
        </w:rPr>
        <w:t>管理</w:t>
      </w:r>
      <w:r w:rsidR="00F94A1C" w:rsidRPr="00F94A1C">
        <w:rPr>
          <w:rFonts w:hAnsi="黑体" w:cs="宋体" w:hint="eastAsia"/>
          <w:bCs/>
          <w:sz w:val="28"/>
          <w:szCs w:val="28"/>
        </w:rPr>
        <w:t>、环境样品的分析测试、环境问题的科研调查</w:t>
      </w:r>
      <w:r w:rsidR="00E66B9B">
        <w:rPr>
          <w:rFonts w:hAnsi="黑体" w:cs="宋体" w:hint="eastAsia"/>
          <w:bCs/>
          <w:sz w:val="28"/>
          <w:szCs w:val="28"/>
        </w:rPr>
        <w:t>、环境治理</w:t>
      </w:r>
      <w:r w:rsidR="00F94A1C" w:rsidRPr="00F94A1C">
        <w:rPr>
          <w:rFonts w:hAnsi="黑体" w:cs="宋体" w:hint="eastAsia"/>
          <w:bCs/>
          <w:sz w:val="28"/>
          <w:szCs w:val="28"/>
        </w:rPr>
        <w:t>等等</w:t>
      </w:r>
      <w:r>
        <w:rPr>
          <w:rFonts w:hAnsi="黑体" w:cs="宋体" w:hint="eastAsia"/>
          <w:bCs/>
          <w:sz w:val="28"/>
          <w:szCs w:val="28"/>
        </w:rPr>
        <w:t>。然而，</w:t>
      </w:r>
      <w:r w:rsidR="00B92B67" w:rsidRPr="00B92B67">
        <w:rPr>
          <w:rFonts w:hAnsi="黑体" w:cs="宋体"/>
          <w:bCs/>
          <w:sz w:val="28"/>
          <w:szCs w:val="28"/>
        </w:rPr>
        <w:t>目前社会化的环境监</w:t>
      </w:r>
      <w:r w:rsidR="00A14F4C">
        <w:rPr>
          <w:rFonts w:hAnsi="黑体" w:cs="宋体"/>
          <w:bCs/>
          <w:sz w:val="28"/>
          <w:szCs w:val="28"/>
        </w:rPr>
        <w:t>测机构</w:t>
      </w:r>
      <w:r>
        <w:rPr>
          <w:rFonts w:hAnsi="黑体" w:cs="宋体"/>
          <w:bCs/>
          <w:sz w:val="28"/>
          <w:szCs w:val="28"/>
        </w:rPr>
        <w:t>监测</w:t>
      </w:r>
      <w:r w:rsidRPr="00FA4F0C">
        <w:rPr>
          <w:rFonts w:hAnsi="黑体" w:cs="宋体" w:hint="eastAsia"/>
          <w:bCs/>
          <w:sz w:val="28"/>
          <w:szCs w:val="28"/>
        </w:rPr>
        <w:t>技术水平良莠不齐，管理混乱，</w:t>
      </w:r>
      <w:r>
        <w:rPr>
          <w:rFonts w:hAnsi="黑体" w:cs="宋体"/>
          <w:bCs/>
          <w:sz w:val="28"/>
          <w:szCs w:val="28"/>
        </w:rPr>
        <w:t>多数机构都</w:t>
      </w:r>
      <w:r w:rsidR="00F61D5F">
        <w:rPr>
          <w:rFonts w:hAnsi="黑体" w:cs="宋体"/>
          <w:bCs/>
          <w:sz w:val="28"/>
          <w:szCs w:val="28"/>
        </w:rPr>
        <w:t>存在</w:t>
      </w:r>
      <w:r w:rsidR="00A14F4C">
        <w:rPr>
          <w:rFonts w:hAnsi="黑体" w:cs="宋体"/>
          <w:bCs/>
          <w:sz w:val="28"/>
          <w:szCs w:val="28"/>
        </w:rPr>
        <w:t>技术人员储备不足</w:t>
      </w:r>
      <w:r w:rsidR="00A14F4C">
        <w:rPr>
          <w:rFonts w:hAnsi="黑体" w:cs="宋体" w:hint="eastAsia"/>
          <w:bCs/>
          <w:sz w:val="28"/>
          <w:szCs w:val="28"/>
        </w:rPr>
        <w:t>、</w:t>
      </w:r>
      <w:r w:rsidR="00A14F4C">
        <w:rPr>
          <w:rFonts w:hAnsi="黑体" w:cs="宋体"/>
          <w:bCs/>
          <w:sz w:val="28"/>
          <w:szCs w:val="28"/>
        </w:rPr>
        <w:t>技术能力</w:t>
      </w:r>
      <w:r w:rsidR="00F61D5F">
        <w:rPr>
          <w:rFonts w:hAnsi="黑体" w:cs="宋体"/>
          <w:bCs/>
          <w:sz w:val="28"/>
          <w:szCs w:val="28"/>
        </w:rPr>
        <w:t>欠缺</w:t>
      </w:r>
      <w:r w:rsidR="00A14F4C">
        <w:rPr>
          <w:rFonts w:hAnsi="黑体" w:cs="宋体" w:hint="eastAsia"/>
          <w:bCs/>
          <w:sz w:val="28"/>
          <w:szCs w:val="28"/>
        </w:rPr>
        <w:t>、</w:t>
      </w:r>
      <w:r>
        <w:rPr>
          <w:rFonts w:hAnsi="黑体" w:cs="宋体" w:hint="eastAsia"/>
          <w:bCs/>
          <w:sz w:val="28"/>
          <w:szCs w:val="28"/>
        </w:rPr>
        <w:t>未建立</w:t>
      </w:r>
      <w:r w:rsidR="00A14F4C">
        <w:rPr>
          <w:rFonts w:hAnsi="黑体" w:cs="宋体" w:hint="eastAsia"/>
          <w:bCs/>
          <w:sz w:val="28"/>
          <w:szCs w:val="28"/>
        </w:rPr>
        <w:t>完善的从业的培训体系、</w:t>
      </w:r>
      <w:r w:rsidR="00A14F4C">
        <w:rPr>
          <w:rFonts w:hAnsi="黑体" w:cs="宋体"/>
          <w:bCs/>
          <w:sz w:val="28"/>
          <w:szCs w:val="28"/>
        </w:rPr>
        <w:t>配套的管理办法也未及时出台</w:t>
      </w:r>
      <w:r w:rsidR="00F61D5F">
        <w:rPr>
          <w:rFonts w:hAnsi="黑体" w:cs="宋体"/>
          <w:bCs/>
          <w:sz w:val="28"/>
          <w:szCs w:val="28"/>
        </w:rPr>
        <w:t>等现象</w:t>
      </w:r>
      <w:r w:rsidR="00A14F4C">
        <w:rPr>
          <w:rFonts w:hAnsi="黑体" w:cs="宋体" w:hint="eastAsia"/>
          <w:bCs/>
          <w:sz w:val="28"/>
          <w:szCs w:val="28"/>
        </w:rPr>
        <w:t>，</w:t>
      </w:r>
      <w:r>
        <w:rPr>
          <w:rFonts w:hAnsi="黑体" w:cs="宋体" w:hint="eastAsia"/>
          <w:bCs/>
          <w:sz w:val="28"/>
          <w:szCs w:val="28"/>
        </w:rPr>
        <w:t>同时，在经济利益的驱使下，监测数据不准确甚至数据造假的现象时有发生。</w:t>
      </w:r>
      <w:r w:rsidR="00C80D57" w:rsidRPr="00C80D57">
        <w:rPr>
          <w:rFonts w:hAnsi="黑体" w:cs="宋体" w:hint="eastAsia"/>
          <w:bCs/>
          <w:sz w:val="28"/>
          <w:szCs w:val="28"/>
        </w:rPr>
        <w:t>为加强环境监测质量管理</w:t>
      </w:r>
      <w:r w:rsidR="003E6A29">
        <w:rPr>
          <w:rFonts w:hAnsi="黑体" w:cs="宋体" w:hint="eastAsia"/>
          <w:bCs/>
          <w:sz w:val="28"/>
          <w:szCs w:val="28"/>
        </w:rPr>
        <w:t>，</w:t>
      </w:r>
      <w:r w:rsidR="00C80D57" w:rsidRPr="00C80D57">
        <w:rPr>
          <w:rFonts w:hAnsi="黑体" w:cs="宋体" w:hint="eastAsia"/>
          <w:bCs/>
          <w:sz w:val="28"/>
          <w:szCs w:val="28"/>
        </w:rPr>
        <w:t>提高监测数据的可靠性</w:t>
      </w:r>
      <w:r w:rsidR="00C80D57">
        <w:rPr>
          <w:rFonts w:hAnsi="黑体" w:cs="宋体" w:hint="eastAsia"/>
          <w:bCs/>
          <w:sz w:val="28"/>
          <w:szCs w:val="28"/>
        </w:rPr>
        <w:t>，</w:t>
      </w:r>
      <w:r w:rsidR="00A14F4C" w:rsidRPr="00C80D57">
        <w:rPr>
          <w:rFonts w:hAnsi="黑体" w:cs="宋体" w:hint="eastAsia"/>
          <w:bCs/>
          <w:sz w:val="28"/>
          <w:szCs w:val="28"/>
        </w:rPr>
        <w:t>现</w:t>
      </w:r>
      <w:r w:rsidR="00A14F4C">
        <w:rPr>
          <w:rFonts w:hAnsi="黑体" w:cs="宋体" w:hint="eastAsia"/>
          <w:bCs/>
          <w:sz w:val="28"/>
          <w:szCs w:val="28"/>
        </w:rPr>
        <w:t>急需研究</w:t>
      </w:r>
      <w:r w:rsidR="00AB6CED">
        <w:rPr>
          <w:rFonts w:hAnsi="黑体" w:cs="宋体"/>
          <w:bCs/>
          <w:sz w:val="28"/>
          <w:szCs w:val="28"/>
        </w:rPr>
        <w:t>建立一套</w:t>
      </w:r>
      <w:r w:rsidR="00A73301">
        <w:rPr>
          <w:rFonts w:hAnsi="黑体" w:cs="宋体" w:hint="eastAsia"/>
          <w:bCs/>
          <w:sz w:val="28"/>
          <w:szCs w:val="28"/>
        </w:rPr>
        <w:t>高效的符合</w:t>
      </w:r>
      <w:r w:rsidR="00A14F4C">
        <w:rPr>
          <w:rFonts w:hAnsi="黑体" w:cs="宋体" w:hint="eastAsia"/>
          <w:bCs/>
          <w:sz w:val="28"/>
          <w:szCs w:val="28"/>
        </w:rPr>
        <w:t>环境监测技术规范的</w:t>
      </w:r>
      <w:r w:rsidR="00B92B67" w:rsidRPr="00B92B67">
        <w:rPr>
          <w:rFonts w:hAnsi="黑体" w:cs="宋体"/>
          <w:bCs/>
          <w:sz w:val="28"/>
          <w:szCs w:val="28"/>
        </w:rPr>
        <w:t>社会环境监测机构管理</w:t>
      </w:r>
      <w:r w:rsidR="00B854FB">
        <w:rPr>
          <w:rFonts w:hAnsi="黑体" w:cs="宋体" w:hint="eastAsia"/>
          <w:bCs/>
          <w:sz w:val="28"/>
          <w:szCs w:val="28"/>
        </w:rPr>
        <w:t>方案</w:t>
      </w:r>
      <w:r w:rsidR="00B92B67" w:rsidRPr="00B92B67">
        <w:rPr>
          <w:rFonts w:hAnsi="黑体" w:cs="宋体"/>
          <w:bCs/>
          <w:sz w:val="28"/>
          <w:szCs w:val="28"/>
        </w:rPr>
        <w:t>，规范并监督环境监测社会化服务活动</w:t>
      </w:r>
      <w:r w:rsidR="007343A6">
        <w:rPr>
          <w:rFonts w:hAnsi="黑体" w:cs="宋体" w:hint="eastAsia"/>
          <w:bCs/>
          <w:sz w:val="28"/>
          <w:szCs w:val="28"/>
        </w:rPr>
        <w:t>。</w:t>
      </w:r>
    </w:p>
    <w:p w:rsidR="00A2739C"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本项目通过</w:t>
      </w:r>
      <w:r w:rsidR="003E4EE4">
        <w:rPr>
          <w:rFonts w:hAnsi="黑体" w:cs="宋体" w:hint="eastAsia"/>
          <w:bCs/>
          <w:sz w:val="28"/>
          <w:szCs w:val="28"/>
        </w:rPr>
        <w:t>开展</w:t>
      </w:r>
      <w:r w:rsidR="003E4EE4" w:rsidRPr="00FA4F0C">
        <w:rPr>
          <w:rFonts w:hAnsi="黑体" w:cs="宋体"/>
          <w:bCs/>
          <w:sz w:val="28"/>
          <w:szCs w:val="28"/>
        </w:rPr>
        <w:t>对社会</w:t>
      </w:r>
      <w:r w:rsidR="003E4EE4" w:rsidRPr="00FA4F0C">
        <w:rPr>
          <w:rFonts w:hAnsi="黑体" w:cs="宋体" w:hint="eastAsia"/>
          <w:bCs/>
          <w:sz w:val="28"/>
          <w:szCs w:val="28"/>
        </w:rPr>
        <w:t>环境</w:t>
      </w:r>
      <w:r w:rsidR="003E4EE4" w:rsidRPr="00FA4F0C">
        <w:rPr>
          <w:rFonts w:hAnsi="黑体" w:cs="宋体"/>
          <w:bCs/>
          <w:sz w:val="28"/>
          <w:szCs w:val="28"/>
        </w:rPr>
        <w:t>监测机构的强化监管关键技术</w:t>
      </w:r>
      <w:r>
        <w:rPr>
          <w:rFonts w:hAnsi="黑体" w:cs="宋体" w:hint="eastAsia"/>
          <w:bCs/>
          <w:sz w:val="28"/>
          <w:szCs w:val="28"/>
        </w:rPr>
        <w:t>研究</w:t>
      </w:r>
      <w:r w:rsidR="003E4EE4">
        <w:rPr>
          <w:rFonts w:hAnsi="黑体" w:cs="宋体" w:hint="eastAsia"/>
          <w:bCs/>
          <w:sz w:val="28"/>
          <w:szCs w:val="28"/>
        </w:rPr>
        <w:t>，</w:t>
      </w:r>
      <w:r>
        <w:rPr>
          <w:rFonts w:hAnsi="黑体" w:cs="宋体" w:hint="eastAsia"/>
          <w:bCs/>
          <w:sz w:val="28"/>
          <w:szCs w:val="28"/>
        </w:rPr>
        <w:t>深入</w:t>
      </w:r>
      <w:r w:rsidR="00B854FB">
        <w:rPr>
          <w:rFonts w:hAnsi="黑体" w:cs="宋体" w:hint="eastAsia"/>
          <w:bCs/>
          <w:sz w:val="28"/>
          <w:szCs w:val="28"/>
        </w:rPr>
        <w:t>了解和</w:t>
      </w:r>
      <w:r>
        <w:rPr>
          <w:rFonts w:hAnsi="黑体" w:cs="宋体" w:hint="eastAsia"/>
          <w:bCs/>
          <w:sz w:val="28"/>
          <w:szCs w:val="28"/>
        </w:rPr>
        <w:t>分析</w:t>
      </w:r>
      <w:r w:rsidR="00B854FB">
        <w:rPr>
          <w:rFonts w:hAnsi="黑体" w:cs="宋体" w:hint="eastAsia"/>
          <w:bCs/>
          <w:sz w:val="28"/>
          <w:szCs w:val="28"/>
        </w:rPr>
        <w:t>目前对社会环境监测机构的监管现状及监管需求，分析并提出对社会环境监测机构的实时性、过程性、系统性的强化监管技术方案；在现有监管信息平台基础上，结合互联网和信息化手段，分析并提出强化监管技术的应用平台建设完善方案，实现对社会环境监测机构及其环境监测业务的综合监督管理。</w:t>
      </w:r>
    </w:p>
    <w:p w:rsidR="00405BF2" w:rsidRPr="00551D76"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分析并建立</w:t>
      </w:r>
      <w:r w:rsidR="007343A6">
        <w:rPr>
          <w:rFonts w:hAnsi="黑体" w:cs="宋体" w:hint="eastAsia"/>
          <w:bCs/>
          <w:sz w:val="28"/>
          <w:szCs w:val="28"/>
        </w:rPr>
        <w:t>以</w:t>
      </w:r>
      <w:r w:rsidR="00551673">
        <w:rPr>
          <w:rFonts w:hAnsi="黑体" w:cs="宋体" w:hint="eastAsia"/>
          <w:bCs/>
          <w:sz w:val="28"/>
          <w:szCs w:val="28"/>
        </w:rPr>
        <w:t>信息技术为支撑的环境监测社会化服务</w:t>
      </w:r>
      <w:r>
        <w:rPr>
          <w:rFonts w:hAnsi="黑体" w:cs="宋体" w:hint="eastAsia"/>
          <w:bCs/>
          <w:sz w:val="28"/>
          <w:szCs w:val="28"/>
        </w:rPr>
        <w:t>综合</w:t>
      </w:r>
      <w:r w:rsidR="00551673">
        <w:rPr>
          <w:rFonts w:hAnsi="黑体" w:cs="宋体" w:hint="eastAsia"/>
          <w:bCs/>
          <w:sz w:val="28"/>
          <w:szCs w:val="28"/>
        </w:rPr>
        <w:t>管理系统</w:t>
      </w:r>
      <w:r>
        <w:rPr>
          <w:rFonts w:hAnsi="黑体" w:cs="宋体" w:hint="eastAsia"/>
          <w:bCs/>
          <w:sz w:val="28"/>
          <w:szCs w:val="28"/>
        </w:rPr>
        <w:t>。一方面</w:t>
      </w:r>
      <w:r w:rsidR="00551673">
        <w:rPr>
          <w:rFonts w:hAnsi="黑体" w:cs="宋体" w:hint="eastAsia"/>
          <w:bCs/>
          <w:sz w:val="28"/>
          <w:szCs w:val="28"/>
        </w:rPr>
        <w:t>，利用互联网和信息化手段，通过软件平台，全面、及时、动态的掌握</w:t>
      </w:r>
      <w:r w:rsidR="00E838DF">
        <w:rPr>
          <w:rFonts w:hAnsi="黑体" w:cs="宋体" w:hint="eastAsia"/>
          <w:bCs/>
          <w:sz w:val="28"/>
          <w:szCs w:val="28"/>
        </w:rPr>
        <w:t>社会</w:t>
      </w:r>
      <w:r w:rsidR="00551673">
        <w:rPr>
          <w:rFonts w:hAnsi="黑体" w:cs="宋体" w:hint="eastAsia"/>
          <w:bCs/>
          <w:sz w:val="28"/>
          <w:szCs w:val="28"/>
        </w:rPr>
        <w:t>环境监测机构的信息和业务情况，</w:t>
      </w:r>
      <w:r>
        <w:rPr>
          <w:rFonts w:hAnsi="黑体" w:cs="宋体" w:hint="eastAsia"/>
          <w:bCs/>
          <w:sz w:val="28"/>
          <w:szCs w:val="28"/>
        </w:rPr>
        <w:t>实现对环境监测业务全过程的</w:t>
      </w:r>
      <w:r>
        <w:rPr>
          <w:rFonts w:hAnsi="黑体" w:cs="宋体" w:hint="eastAsia"/>
          <w:bCs/>
          <w:sz w:val="28"/>
          <w:szCs w:val="28"/>
        </w:rPr>
        <w:lastRenderedPageBreak/>
        <w:t>监督管理，从而提高监测数据的准确性及可靠性，同时推动社会环境监测机构监测技术能力及管理规范性的提高，实现</w:t>
      </w:r>
      <w:r>
        <w:rPr>
          <w:rFonts w:hAnsi="黑体" w:cs="宋体"/>
          <w:bCs/>
          <w:sz w:val="28"/>
          <w:szCs w:val="28"/>
        </w:rPr>
        <w:t>社会环境监测机构整体</w:t>
      </w:r>
      <w:r w:rsidRPr="00B610D2">
        <w:rPr>
          <w:rFonts w:hAnsi="黑体" w:cs="宋体"/>
          <w:bCs/>
          <w:sz w:val="28"/>
          <w:szCs w:val="28"/>
        </w:rPr>
        <w:t>监测质量水平</w:t>
      </w:r>
      <w:r>
        <w:rPr>
          <w:rFonts w:hAnsi="黑体" w:cs="宋体"/>
          <w:bCs/>
          <w:sz w:val="28"/>
          <w:szCs w:val="28"/>
        </w:rPr>
        <w:t>的提高。另一方面，</w:t>
      </w:r>
      <w:r w:rsidR="001D2521">
        <w:rPr>
          <w:rFonts w:hAnsi="黑体" w:cs="宋体"/>
          <w:bCs/>
          <w:sz w:val="28"/>
          <w:szCs w:val="28"/>
        </w:rPr>
        <w:t>通过系统</w:t>
      </w:r>
      <w:r w:rsidR="001D2521" w:rsidRPr="00551D76">
        <w:rPr>
          <w:rFonts w:hAnsi="黑体" w:cs="宋体" w:hint="eastAsia"/>
          <w:bCs/>
          <w:sz w:val="28"/>
          <w:szCs w:val="28"/>
        </w:rPr>
        <w:t>及时</w:t>
      </w:r>
      <w:r w:rsidR="001D2521">
        <w:rPr>
          <w:rFonts w:hAnsi="黑体" w:cs="宋体" w:hint="eastAsia"/>
          <w:bCs/>
          <w:sz w:val="28"/>
          <w:szCs w:val="28"/>
        </w:rPr>
        <w:t>掌握社会环境监测机构的技术能力状况，帮助政府监管部门</w:t>
      </w:r>
      <w:r>
        <w:rPr>
          <w:rFonts w:hAnsi="黑体" w:cs="宋体" w:hint="eastAsia"/>
          <w:bCs/>
          <w:sz w:val="28"/>
          <w:szCs w:val="28"/>
        </w:rPr>
        <w:t>掌握环境监测数据质量及其变化趋势，</w:t>
      </w:r>
      <w:r w:rsidR="001D2521">
        <w:rPr>
          <w:rFonts w:hAnsi="黑体" w:cs="宋体"/>
          <w:bCs/>
          <w:sz w:val="28"/>
          <w:szCs w:val="28"/>
        </w:rPr>
        <w:t>实现对社会环境监测机构的规范、高效的管理</w:t>
      </w:r>
      <w:r w:rsidRPr="00FA4F0C">
        <w:rPr>
          <w:rFonts w:hAnsi="黑体" w:cs="宋体" w:hint="eastAsia"/>
          <w:bCs/>
          <w:sz w:val="28"/>
          <w:szCs w:val="28"/>
        </w:rPr>
        <w:t>。</w:t>
      </w:r>
    </w:p>
    <w:p w:rsidR="007227DA"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w:t>
      </w:r>
      <w:r>
        <w:rPr>
          <w:rFonts w:hAnsi="黑体" w:cs="宋体" w:hint="eastAsia"/>
          <w:bCs/>
          <w:sz w:val="28"/>
          <w:szCs w:val="28"/>
        </w:rPr>
        <w:t>2</w:t>
      </w:r>
      <w:r>
        <w:rPr>
          <w:rFonts w:hAnsi="黑体" w:cs="宋体" w:hint="eastAsia"/>
          <w:bCs/>
          <w:sz w:val="28"/>
          <w:szCs w:val="28"/>
        </w:rPr>
        <w:t>）</w:t>
      </w:r>
      <w:r w:rsidR="00C64205">
        <w:rPr>
          <w:rFonts w:hAnsi="黑体" w:cs="宋体" w:hint="eastAsia"/>
          <w:bCs/>
          <w:sz w:val="28"/>
          <w:szCs w:val="28"/>
        </w:rPr>
        <w:t>研究</w:t>
      </w:r>
      <w:r>
        <w:rPr>
          <w:rFonts w:hAnsi="黑体" w:cs="宋体" w:hint="eastAsia"/>
          <w:bCs/>
          <w:sz w:val="28"/>
          <w:szCs w:val="28"/>
        </w:rPr>
        <w:t>的</w:t>
      </w:r>
      <w:r w:rsidR="00C64205">
        <w:rPr>
          <w:rFonts w:hAnsi="黑体" w:cs="宋体" w:hint="eastAsia"/>
          <w:bCs/>
          <w:sz w:val="28"/>
          <w:szCs w:val="28"/>
        </w:rPr>
        <w:t>意义</w:t>
      </w:r>
    </w:p>
    <w:p w:rsidR="00F5139E" w:rsidRDefault="00113724" w:rsidP="00FA4F0C">
      <w:pPr>
        <w:spacing w:line="300" w:lineRule="auto"/>
        <w:ind w:firstLineChars="202" w:firstLine="566"/>
        <w:jc w:val="both"/>
        <w:rPr>
          <w:rFonts w:hAnsi="黑体" w:cs="宋体"/>
          <w:bCs/>
          <w:sz w:val="28"/>
          <w:szCs w:val="28"/>
        </w:rPr>
      </w:pPr>
      <w:r w:rsidRPr="00FC2C9B">
        <w:rPr>
          <w:rFonts w:hAnsi="黑体" w:cs="宋体" w:hint="eastAsia"/>
          <w:bCs/>
          <w:sz w:val="28"/>
          <w:szCs w:val="28"/>
        </w:rPr>
        <w:t>我国目前的环境监测社会化尚处于初级阶段，各方面建设都不够完善，所以还需要政府加大对这方面的研究和引导，以促进我国环境监测社会化的有序进行。</w:t>
      </w:r>
      <w:r w:rsidR="001570E2" w:rsidRPr="001570E2">
        <w:rPr>
          <w:rFonts w:hAnsi="黑体" w:cs="宋体" w:hint="eastAsia"/>
          <w:bCs/>
          <w:sz w:val="28"/>
          <w:szCs w:val="28"/>
        </w:rPr>
        <w:t>近期，随着一系列涉及环境监测领域的政策密集出台，</w:t>
      </w:r>
      <w:r w:rsidR="001570E2">
        <w:rPr>
          <w:rFonts w:hAnsi="黑体" w:cs="宋体" w:hint="eastAsia"/>
          <w:bCs/>
          <w:sz w:val="28"/>
          <w:szCs w:val="28"/>
        </w:rPr>
        <w:t>环境监测行业</w:t>
      </w:r>
      <w:r w:rsidR="00A163BA">
        <w:rPr>
          <w:rFonts w:hAnsi="黑体" w:cs="宋体" w:hint="eastAsia"/>
          <w:bCs/>
          <w:sz w:val="28"/>
          <w:szCs w:val="28"/>
        </w:rPr>
        <w:t>迎来一轮新的发展契机，</w:t>
      </w:r>
      <w:r w:rsidR="001570E2" w:rsidRPr="001570E2">
        <w:rPr>
          <w:rFonts w:hAnsi="黑体" w:cs="宋体" w:hint="eastAsia"/>
          <w:bCs/>
          <w:sz w:val="28"/>
          <w:szCs w:val="28"/>
        </w:rPr>
        <w:t>生态环境部发布《生态环境监测质量监督检查三年行动计划(2018年-2020年)》，将用三年时间对生态环境监测机构、排污单位、运维机构三类主体实行全覆盖检查，其中重点检查京津冀及周边区域、长三角区域、</w:t>
      </w:r>
      <w:r w:rsidR="00A73301">
        <w:rPr>
          <w:rFonts w:hAnsi="黑体" w:cs="宋体" w:hint="eastAsia"/>
          <w:bCs/>
          <w:sz w:val="28"/>
          <w:szCs w:val="28"/>
        </w:rPr>
        <w:t>汾渭平原等重点区域和造纸、火电、钢铁、化工、城市污水处理等行业，</w:t>
      </w:r>
      <w:r w:rsidR="001570E2" w:rsidRPr="001570E2">
        <w:rPr>
          <w:rFonts w:hAnsi="黑体" w:cs="宋体" w:hint="eastAsia"/>
          <w:bCs/>
          <w:sz w:val="28"/>
          <w:szCs w:val="28"/>
        </w:rPr>
        <w:t>生态环境部也将联合市场监管部门建立信息共享机制，</w:t>
      </w:r>
      <w:r w:rsidR="00A73301">
        <w:rPr>
          <w:rFonts w:hAnsi="黑体" w:cs="宋体" w:hint="eastAsia"/>
          <w:bCs/>
          <w:sz w:val="28"/>
          <w:szCs w:val="28"/>
        </w:rPr>
        <w:t>共同管理好我国生态环境监测机构。</w:t>
      </w:r>
      <w:r w:rsidR="001379F0">
        <w:rPr>
          <w:rFonts w:hAnsi="黑体" w:cs="宋体" w:hint="eastAsia"/>
          <w:bCs/>
          <w:sz w:val="28"/>
          <w:szCs w:val="28"/>
        </w:rPr>
        <w:t>但是督查检查三年行动把环境机构的管理集中在中后期的一个检查阶段，并未从问题的源头</w:t>
      </w:r>
      <w:r w:rsidR="0020248F">
        <w:rPr>
          <w:rFonts w:hAnsi="黑体" w:cs="宋体" w:hint="eastAsia"/>
          <w:bCs/>
          <w:sz w:val="28"/>
          <w:szCs w:val="28"/>
        </w:rPr>
        <w:t>杜绝</w:t>
      </w:r>
      <w:r w:rsidR="003E4EE4">
        <w:rPr>
          <w:rFonts w:hAnsi="黑体" w:cs="宋体" w:hint="eastAsia"/>
          <w:bCs/>
          <w:sz w:val="28"/>
          <w:szCs w:val="28"/>
        </w:rPr>
        <w:t>，未从</w:t>
      </w:r>
      <w:r w:rsidR="007343A6">
        <w:rPr>
          <w:rFonts w:hAnsi="黑体" w:cs="宋体" w:hint="eastAsia"/>
          <w:bCs/>
          <w:sz w:val="28"/>
          <w:szCs w:val="28"/>
        </w:rPr>
        <w:t>关键影响环节着手，</w:t>
      </w:r>
      <w:r w:rsidR="003E4EE4">
        <w:rPr>
          <w:rFonts w:hAnsi="黑体" w:cs="宋体" w:hint="eastAsia"/>
          <w:bCs/>
          <w:sz w:val="28"/>
          <w:szCs w:val="28"/>
        </w:rPr>
        <w:t>这种</w:t>
      </w:r>
      <w:r w:rsidR="007343A6">
        <w:rPr>
          <w:rFonts w:hAnsi="黑体" w:cs="宋体" w:hint="eastAsia"/>
          <w:bCs/>
          <w:sz w:val="28"/>
          <w:szCs w:val="28"/>
        </w:rPr>
        <w:t>方式</w:t>
      </w:r>
      <w:r w:rsidR="001379F0">
        <w:rPr>
          <w:rFonts w:hAnsi="黑体" w:cs="宋体" w:hint="eastAsia"/>
          <w:bCs/>
          <w:sz w:val="28"/>
          <w:szCs w:val="28"/>
        </w:rPr>
        <w:t>的弊端就是频次低、随机性强、覆盖面窄、人力物力</w:t>
      </w:r>
      <w:r w:rsidR="003E4EE4">
        <w:rPr>
          <w:rFonts w:hAnsi="黑体" w:cs="宋体" w:hint="eastAsia"/>
          <w:bCs/>
          <w:sz w:val="28"/>
          <w:szCs w:val="28"/>
        </w:rPr>
        <w:t>耗费大</w:t>
      </w:r>
      <w:r w:rsidR="001379F0">
        <w:rPr>
          <w:rFonts w:hAnsi="黑体" w:cs="宋体" w:hint="eastAsia"/>
          <w:bCs/>
          <w:sz w:val="28"/>
          <w:szCs w:val="28"/>
        </w:rPr>
        <w:t>。所以研究</w:t>
      </w:r>
      <w:r w:rsidR="001570E2">
        <w:rPr>
          <w:rFonts w:hAnsi="黑体" w:cs="宋体" w:hint="eastAsia"/>
          <w:bCs/>
          <w:sz w:val="28"/>
          <w:szCs w:val="28"/>
        </w:rPr>
        <w:t>高效</w:t>
      </w:r>
      <w:r w:rsidR="003E4EE4">
        <w:rPr>
          <w:rFonts w:hAnsi="黑体" w:cs="宋体" w:hint="eastAsia"/>
          <w:bCs/>
          <w:sz w:val="28"/>
          <w:szCs w:val="28"/>
        </w:rPr>
        <w:t>的、符合监测技术规范</w:t>
      </w:r>
      <w:r w:rsidR="00A2739C">
        <w:rPr>
          <w:rFonts w:hAnsi="黑体" w:cs="宋体" w:hint="eastAsia"/>
          <w:bCs/>
          <w:sz w:val="28"/>
          <w:szCs w:val="28"/>
        </w:rPr>
        <w:t>强化监管技术</w:t>
      </w:r>
      <w:r w:rsidR="00776F4D">
        <w:rPr>
          <w:rFonts w:hAnsi="黑体" w:cs="宋体"/>
          <w:bCs/>
          <w:sz w:val="28"/>
          <w:szCs w:val="28"/>
        </w:rPr>
        <w:t>对我国</w:t>
      </w:r>
      <w:r w:rsidR="001570E2">
        <w:rPr>
          <w:rFonts w:hAnsi="黑体" w:cs="宋体"/>
          <w:bCs/>
          <w:sz w:val="28"/>
          <w:szCs w:val="28"/>
        </w:rPr>
        <w:t>环境管理</w:t>
      </w:r>
      <w:r w:rsidR="001570E2">
        <w:rPr>
          <w:rFonts w:hAnsi="黑体" w:cs="宋体" w:hint="eastAsia"/>
          <w:bCs/>
          <w:sz w:val="28"/>
          <w:szCs w:val="28"/>
        </w:rPr>
        <w:t>、</w:t>
      </w:r>
      <w:r w:rsidR="00776F4D">
        <w:rPr>
          <w:rFonts w:hAnsi="黑体" w:cs="宋体"/>
          <w:bCs/>
          <w:sz w:val="28"/>
          <w:szCs w:val="28"/>
        </w:rPr>
        <w:t>经济社会发展有着极为重要的意义</w:t>
      </w:r>
      <w:r w:rsidR="00776F4D">
        <w:rPr>
          <w:rFonts w:hAnsi="黑体" w:cs="宋体" w:hint="eastAsia"/>
          <w:bCs/>
          <w:sz w:val="28"/>
          <w:szCs w:val="28"/>
        </w:rPr>
        <w:t>。</w:t>
      </w:r>
      <w:r w:rsidR="009638C3">
        <w:rPr>
          <w:rFonts w:hAnsi="黑体" w:cs="宋体" w:hint="eastAsia"/>
          <w:bCs/>
          <w:sz w:val="28"/>
          <w:szCs w:val="28"/>
        </w:rPr>
        <w:t>具体</w:t>
      </w:r>
      <w:r w:rsidR="003E4EE4">
        <w:rPr>
          <w:rFonts w:hAnsi="黑体" w:cs="宋体" w:hint="eastAsia"/>
          <w:bCs/>
          <w:sz w:val="28"/>
          <w:szCs w:val="28"/>
        </w:rPr>
        <w:t>表现在以下几个方面</w:t>
      </w:r>
      <w:r w:rsidR="009638C3">
        <w:rPr>
          <w:rFonts w:hAnsi="黑体" w:cs="宋体" w:hint="eastAsia"/>
          <w:bCs/>
          <w:sz w:val="28"/>
          <w:szCs w:val="28"/>
        </w:rPr>
        <w:t>：</w:t>
      </w:r>
    </w:p>
    <w:p w:rsidR="001570E2"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1</w:t>
      </w:r>
      <w:r>
        <w:rPr>
          <w:rFonts w:hAnsi="黑体" w:cs="宋体" w:hint="eastAsia"/>
          <w:bCs/>
          <w:sz w:val="28"/>
          <w:szCs w:val="28"/>
        </w:rPr>
        <w:t>）该</w:t>
      </w:r>
      <w:r w:rsidR="004B6BB2">
        <w:rPr>
          <w:rFonts w:hAnsi="黑体" w:cs="宋体" w:hint="eastAsia"/>
          <w:bCs/>
          <w:sz w:val="28"/>
          <w:szCs w:val="28"/>
        </w:rPr>
        <w:t>研究</w:t>
      </w:r>
      <w:r w:rsidR="00D715CB">
        <w:rPr>
          <w:rFonts w:hAnsi="黑体" w:cs="宋体" w:hint="eastAsia"/>
          <w:bCs/>
          <w:sz w:val="28"/>
          <w:szCs w:val="28"/>
        </w:rPr>
        <w:t>有利于</w:t>
      </w:r>
      <w:r w:rsidR="003E4EE4">
        <w:rPr>
          <w:rFonts w:hAnsi="黑体" w:cs="宋体" w:hint="eastAsia"/>
          <w:bCs/>
          <w:sz w:val="28"/>
          <w:szCs w:val="28"/>
        </w:rPr>
        <w:t>实现</w:t>
      </w:r>
      <w:r w:rsidR="004B6BB2">
        <w:rPr>
          <w:rFonts w:hAnsi="黑体" w:cs="宋体" w:hint="eastAsia"/>
          <w:bCs/>
          <w:sz w:val="28"/>
          <w:szCs w:val="28"/>
        </w:rPr>
        <w:t>环境监管部门对</w:t>
      </w:r>
      <w:r w:rsidR="003E4EE4">
        <w:rPr>
          <w:rFonts w:hAnsi="黑体" w:cs="宋体" w:hint="eastAsia"/>
          <w:bCs/>
          <w:sz w:val="28"/>
          <w:szCs w:val="28"/>
        </w:rPr>
        <w:t>社会</w:t>
      </w:r>
      <w:r w:rsidR="004B6BB2">
        <w:rPr>
          <w:rFonts w:hAnsi="黑体" w:cs="宋体" w:hint="eastAsia"/>
          <w:bCs/>
          <w:sz w:val="28"/>
          <w:szCs w:val="28"/>
        </w:rPr>
        <w:t>环境监测机构实施监测</w:t>
      </w:r>
      <w:r w:rsidR="003E4EE4">
        <w:rPr>
          <w:rFonts w:hAnsi="黑体" w:cs="宋体" w:hint="eastAsia"/>
          <w:bCs/>
          <w:sz w:val="28"/>
          <w:szCs w:val="28"/>
        </w:rPr>
        <w:t>活动</w:t>
      </w:r>
      <w:r w:rsidR="004B6BB2">
        <w:rPr>
          <w:rFonts w:hAnsi="黑体" w:cs="宋体" w:hint="eastAsia"/>
          <w:bCs/>
          <w:sz w:val="28"/>
          <w:szCs w:val="28"/>
        </w:rPr>
        <w:t>的全过程进行监管，</w:t>
      </w:r>
      <w:r w:rsidR="003E4EE4">
        <w:rPr>
          <w:rFonts w:hAnsi="黑体" w:cs="宋体" w:hint="eastAsia"/>
          <w:bCs/>
          <w:sz w:val="28"/>
          <w:szCs w:val="28"/>
        </w:rPr>
        <w:t>建立</w:t>
      </w:r>
      <w:r w:rsidR="00ED6756">
        <w:rPr>
          <w:rFonts w:hAnsi="黑体" w:cs="宋体" w:hint="eastAsia"/>
          <w:bCs/>
          <w:sz w:val="28"/>
          <w:szCs w:val="28"/>
        </w:rPr>
        <w:t>从源头到末端的管理模式，</w:t>
      </w:r>
      <w:r w:rsidR="003E3329">
        <w:rPr>
          <w:rFonts w:hAnsi="黑体" w:cs="宋体" w:hint="eastAsia"/>
          <w:bCs/>
          <w:sz w:val="28"/>
          <w:szCs w:val="28"/>
        </w:rPr>
        <w:t>高效、及时发现违规违法现象，</w:t>
      </w:r>
      <w:r w:rsidR="00B854FB">
        <w:rPr>
          <w:rFonts w:hAnsi="黑体" w:cs="宋体" w:hint="eastAsia"/>
          <w:bCs/>
          <w:sz w:val="28"/>
          <w:szCs w:val="28"/>
        </w:rPr>
        <w:t>从而提高监测数据的准确性及可靠性，</w:t>
      </w:r>
      <w:r w:rsidR="007C6468">
        <w:rPr>
          <w:rFonts w:hAnsi="黑体" w:cs="宋体" w:hint="eastAsia"/>
          <w:bCs/>
          <w:sz w:val="28"/>
          <w:szCs w:val="28"/>
        </w:rPr>
        <w:t>对不规范实施项目在项目实施初期就能及时制止，</w:t>
      </w:r>
      <w:r w:rsidR="00A73301">
        <w:rPr>
          <w:rFonts w:hAnsi="黑体" w:cs="宋体" w:hint="eastAsia"/>
          <w:bCs/>
          <w:sz w:val="28"/>
          <w:szCs w:val="28"/>
        </w:rPr>
        <w:t>避免因虚假数据和不规范操作导致环境事故</w:t>
      </w:r>
      <w:r w:rsidR="007C6468">
        <w:rPr>
          <w:rFonts w:hAnsi="黑体" w:cs="宋体" w:hint="eastAsia"/>
          <w:bCs/>
          <w:sz w:val="28"/>
          <w:szCs w:val="28"/>
        </w:rPr>
        <w:t>。</w:t>
      </w:r>
    </w:p>
    <w:p w:rsidR="00FA4F0C"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2</w:t>
      </w:r>
      <w:r>
        <w:rPr>
          <w:rFonts w:hAnsi="黑体" w:cs="宋体" w:hint="eastAsia"/>
          <w:bCs/>
          <w:sz w:val="28"/>
          <w:szCs w:val="28"/>
        </w:rPr>
        <w:t>）</w:t>
      </w:r>
      <w:r w:rsidR="004B6BB2">
        <w:rPr>
          <w:rFonts w:hAnsi="黑体" w:cs="宋体" w:hint="eastAsia"/>
          <w:bCs/>
          <w:sz w:val="28"/>
          <w:szCs w:val="28"/>
        </w:rPr>
        <w:t>该研究</w:t>
      </w:r>
      <w:r w:rsidR="00D715CB">
        <w:rPr>
          <w:rFonts w:hAnsi="黑体" w:cs="宋体"/>
          <w:bCs/>
          <w:sz w:val="28"/>
          <w:szCs w:val="28"/>
        </w:rPr>
        <w:t>有利于</w:t>
      </w:r>
      <w:r w:rsidR="004B6BB2">
        <w:rPr>
          <w:rFonts w:hAnsi="黑体" w:cs="宋体"/>
          <w:bCs/>
          <w:sz w:val="28"/>
          <w:szCs w:val="28"/>
        </w:rPr>
        <w:t>环境监管部门掌握各</w:t>
      </w:r>
      <w:r w:rsidR="007C6468">
        <w:rPr>
          <w:rFonts w:hAnsi="黑体" w:cs="宋体" w:hint="eastAsia"/>
          <w:bCs/>
          <w:sz w:val="28"/>
          <w:szCs w:val="28"/>
        </w:rPr>
        <w:t>社会环境监测</w:t>
      </w:r>
      <w:r w:rsidR="004B6BB2">
        <w:rPr>
          <w:rFonts w:hAnsi="黑体" w:cs="宋体"/>
          <w:bCs/>
          <w:sz w:val="28"/>
          <w:szCs w:val="28"/>
        </w:rPr>
        <w:t>机构的技术能力</w:t>
      </w:r>
      <w:r w:rsidR="004B6BB2">
        <w:rPr>
          <w:rFonts w:hAnsi="黑体" w:cs="宋体" w:hint="eastAsia"/>
          <w:bCs/>
          <w:sz w:val="28"/>
          <w:szCs w:val="28"/>
        </w:rPr>
        <w:t>，</w:t>
      </w:r>
      <w:r w:rsidR="006A6F67">
        <w:rPr>
          <w:rFonts w:hAnsi="黑体" w:cs="宋体" w:hint="eastAsia"/>
          <w:bCs/>
          <w:sz w:val="28"/>
          <w:szCs w:val="28"/>
        </w:rPr>
        <w:t>帮助社会监测机构对标准方法、技术人员、仪器、试剂等</w:t>
      </w:r>
      <w:r w:rsidR="003C5C13">
        <w:rPr>
          <w:rFonts w:hAnsi="黑体" w:cs="宋体" w:hint="eastAsia"/>
          <w:bCs/>
          <w:sz w:val="28"/>
          <w:szCs w:val="28"/>
        </w:rPr>
        <w:t>信息</w:t>
      </w:r>
      <w:r w:rsidR="006A6F67">
        <w:rPr>
          <w:rFonts w:hAnsi="黑体" w:cs="宋体" w:hint="eastAsia"/>
          <w:bCs/>
          <w:sz w:val="28"/>
          <w:szCs w:val="28"/>
        </w:rPr>
        <w:t>进行系统的管理，</w:t>
      </w:r>
      <w:r w:rsidR="00B854FB">
        <w:rPr>
          <w:rFonts w:hAnsi="黑体" w:cs="宋体" w:hint="eastAsia"/>
          <w:bCs/>
          <w:sz w:val="28"/>
          <w:szCs w:val="28"/>
        </w:rPr>
        <w:t>推动社会环境监测机构监测技术能力及管理规范性的</w:t>
      </w:r>
      <w:r w:rsidR="006A6F67">
        <w:rPr>
          <w:rFonts w:hAnsi="黑体" w:cs="宋体" w:hint="eastAsia"/>
          <w:bCs/>
          <w:sz w:val="28"/>
          <w:szCs w:val="28"/>
        </w:rPr>
        <w:t>提升。</w:t>
      </w:r>
    </w:p>
    <w:p w:rsidR="000B6BB2"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lastRenderedPageBreak/>
        <w:t>3</w:t>
      </w:r>
      <w:r>
        <w:rPr>
          <w:rFonts w:hAnsi="黑体" w:cs="宋体" w:hint="eastAsia"/>
          <w:bCs/>
          <w:sz w:val="28"/>
          <w:szCs w:val="28"/>
        </w:rPr>
        <w:t>）</w:t>
      </w:r>
      <w:r w:rsidR="00A163BA">
        <w:rPr>
          <w:rFonts w:hAnsi="黑体" w:cs="宋体" w:hint="eastAsia"/>
          <w:bCs/>
          <w:sz w:val="28"/>
          <w:szCs w:val="28"/>
        </w:rPr>
        <w:t>该</w:t>
      </w:r>
      <w:r w:rsidR="00D77113">
        <w:rPr>
          <w:rFonts w:hAnsi="黑体" w:cs="宋体" w:hint="eastAsia"/>
          <w:bCs/>
          <w:sz w:val="28"/>
          <w:szCs w:val="28"/>
        </w:rPr>
        <w:t>研究</w:t>
      </w:r>
      <w:r w:rsidR="007C6468">
        <w:rPr>
          <w:rFonts w:hAnsi="黑体" w:cs="宋体" w:hint="eastAsia"/>
          <w:bCs/>
          <w:sz w:val="28"/>
          <w:szCs w:val="28"/>
        </w:rPr>
        <w:t>的</w:t>
      </w:r>
      <w:r w:rsidR="00D77113">
        <w:rPr>
          <w:rFonts w:hAnsi="黑体" w:cs="宋体" w:hint="eastAsia"/>
          <w:bCs/>
          <w:sz w:val="28"/>
          <w:szCs w:val="28"/>
        </w:rPr>
        <w:t>实际应用，将大大提高</w:t>
      </w:r>
      <w:r w:rsidR="006A6F67">
        <w:rPr>
          <w:rFonts w:hAnsi="黑体" w:cs="宋体" w:hint="eastAsia"/>
          <w:bCs/>
          <w:sz w:val="28"/>
          <w:szCs w:val="28"/>
        </w:rPr>
        <w:t>环境</w:t>
      </w:r>
      <w:r w:rsidR="00D77113" w:rsidRPr="00D77113">
        <w:rPr>
          <w:rFonts w:hAnsi="黑体" w:cs="宋体" w:hint="eastAsia"/>
          <w:bCs/>
          <w:sz w:val="28"/>
          <w:szCs w:val="28"/>
        </w:rPr>
        <w:t>监测</w:t>
      </w:r>
      <w:r w:rsidR="006A6F67">
        <w:rPr>
          <w:rFonts w:hAnsi="黑体" w:cs="宋体" w:hint="eastAsia"/>
          <w:bCs/>
          <w:sz w:val="28"/>
          <w:szCs w:val="28"/>
        </w:rPr>
        <w:t>管理</w:t>
      </w:r>
      <w:r w:rsidR="00D77113" w:rsidRPr="00D77113">
        <w:rPr>
          <w:rFonts w:hAnsi="黑体" w:cs="宋体" w:hint="eastAsia"/>
          <w:bCs/>
          <w:sz w:val="28"/>
          <w:szCs w:val="28"/>
        </w:rPr>
        <w:t>方面的水平</w:t>
      </w:r>
      <w:r w:rsidR="00F01E40">
        <w:rPr>
          <w:rFonts w:hAnsi="黑体" w:cs="宋体" w:hint="eastAsia"/>
          <w:bCs/>
          <w:sz w:val="28"/>
          <w:szCs w:val="28"/>
        </w:rPr>
        <w:t>和效率</w:t>
      </w:r>
      <w:r w:rsidR="00D77113" w:rsidRPr="00D77113">
        <w:rPr>
          <w:rFonts w:hAnsi="黑体" w:cs="宋体" w:hint="eastAsia"/>
          <w:bCs/>
          <w:sz w:val="28"/>
          <w:szCs w:val="28"/>
        </w:rPr>
        <w:t>，</w:t>
      </w:r>
      <w:r w:rsidR="00A163BA">
        <w:rPr>
          <w:rFonts w:hAnsi="黑体" w:cs="宋体" w:hint="eastAsia"/>
          <w:bCs/>
          <w:sz w:val="28"/>
          <w:szCs w:val="28"/>
        </w:rPr>
        <w:t>加大监管的力度和范围，</w:t>
      </w:r>
      <w:r w:rsidR="00A03383">
        <w:rPr>
          <w:rFonts w:hAnsi="黑体" w:cs="宋体" w:hint="eastAsia"/>
          <w:bCs/>
          <w:sz w:val="28"/>
          <w:szCs w:val="28"/>
        </w:rPr>
        <w:t>促进市场的健康发展。</w:t>
      </w:r>
      <w:r w:rsidR="00A163BA">
        <w:rPr>
          <w:rFonts w:hAnsi="黑体" w:cs="宋体" w:hint="eastAsia"/>
          <w:bCs/>
          <w:sz w:val="28"/>
          <w:szCs w:val="28"/>
        </w:rPr>
        <w:t>同时</w:t>
      </w:r>
      <w:r w:rsidR="00B854FB">
        <w:rPr>
          <w:rFonts w:hAnsi="黑体" w:cs="宋体" w:hint="eastAsia"/>
          <w:bCs/>
          <w:sz w:val="28"/>
          <w:szCs w:val="28"/>
        </w:rPr>
        <w:t>可</w:t>
      </w:r>
      <w:r w:rsidR="003C5C13">
        <w:rPr>
          <w:rFonts w:hAnsi="黑体" w:cs="宋体"/>
          <w:bCs/>
          <w:sz w:val="28"/>
          <w:szCs w:val="28"/>
        </w:rPr>
        <w:t>为</w:t>
      </w:r>
      <w:r w:rsidR="006A6F67" w:rsidRPr="006A6F67">
        <w:rPr>
          <w:rFonts w:hAnsi="黑体" w:cs="宋体"/>
          <w:bCs/>
          <w:sz w:val="28"/>
          <w:szCs w:val="28"/>
        </w:rPr>
        <w:t>各级、各地环境监测质量管理部门</w:t>
      </w:r>
      <w:r w:rsidR="003C5C13">
        <w:rPr>
          <w:rFonts w:hAnsi="黑体" w:cs="宋体" w:hint="eastAsia"/>
          <w:bCs/>
          <w:sz w:val="28"/>
          <w:szCs w:val="28"/>
        </w:rPr>
        <w:t>、</w:t>
      </w:r>
      <w:r w:rsidR="003C5C13">
        <w:rPr>
          <w:rFonts w:hAnsi="黑体" w:cs="宋体"/>
          <w:bCs/>
          <w:sz w:val="28"/>
          <w:szCs w:val="28"/>
        </w:rPr>
        <w:t>环境</w:t>
      </w:r>
      <w:r w:rsidR="006A6F67" w:rsidRPr="006A6F67">
        <w:rPr>
          <w:rFonts w:hAnsi="黑体" w:cs="宋体"/>
          <w:bCs/>
          <w:sz w:val="28"/>
          <w:szCs w:val="28"/>
        </w:rPr>
        <w:t>监测机构</w:t>
      </w:r>
      <w:r w:rsidR="003C5C13">
        <w:rPr>
          <w:rFonts w:hAnsi="黑体" w:cs="宋体"/>
          <w:bCs/>
          <w:sz w:val="28"/>
          <w:szCs w:val="28"/>
        </w:rPr>
        <w:t>搭建一个信息共享平台</w:t>
      </w:r>
      <w:r w:rsidR="00645989">
        <w:rPr>
          <w:rFonts w:hAnsi="黑体" w:cs="宋体"/>
          <w:bCs/>
          <w:sz w:val="28"/>
          <w:szCs w:val="28"/>
        </w:rPr>
        <w:t>，</w:t>
      </w:r>
      <w:r w:rsidR="00B854FB">
        <w:rPr>
          <w:rFonts w:hAnsi="黑体" w:cs="宋体" w:hint="eastAsia"/>
          <w:bCs/>
          <w:sz w:val="28"/>
          <w:szCs w:val="28"/>
        </w:rPr>
        <w:t>帮助政府监管部门掌握环境监测数据质量及其变化趋势，</w:t>
      </w:r>
      <w:r w:rsidR="00B854FB">
        <w:rPr>
          <w:rFonts w:hAnsi="黑体" w:cs="宋体"/>
          <w:bCs/>
          <w:sz w:val="28"/>
          <w:szCs w:val="28"/>
        </w:rPr>
        <w:t>实现对社会环境监测机构的规范、高效的管理，</w:t>
      </w:r>
      <w:r w:rsidR="00645989">
        <w:rPr>
          <w:rFonts w:hAnsi="黑体" w:cs="宋体"/>
          <w:bCs/>
          <w:sz w:val="28"/>
          <w:szCs w:val="28"/>
        </w:rPr>
        <w:t>对推动政府</w:t>
      </w:r>
      <w:r w:rsidR="00645989">
        <w:rPr>
          <w:rFonts w:hAnsi="黑体" w:cs="宋体" w:hint="eastAsia"/>
          <w:bCs/>
          <w:sz w:val="28"/>
          <w:szCs w:val="28"/>
        </w:rPr>
        <w:t>治理能力现代化具有重要</w:t>
      </w:r>
      <w:r w:rsidR="00645989" w:rsidRPr="00A01333">
        <w:rPr>
          <w:rFonts w:hAnsi="黑体" w:cs="宋体" w:hint="eastAsia"/>
          <w:bCs/>
          <w:sz w:val="28"/>
          <w:szCs w:val="28"/>
        </w:rPr>
        <w:t>意义</w:t>
      </w:r>
      <w:r w:rsidR="00A163BA">
        <w:rPr>
          <w:rFonts w:hAnsi="黑体" w:cs="宋体" w:hint="eastAsia"/>
          <w:bCs/>
          <w:sz w:val="28"/>
          <w:szCs w:val="28"/>
        </w:rPr>
        <w:t>。</w:t>
      </w:r>
    </w:p>
    <w:p w:rsidR="00FA4F0C"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2.</w:t>
      </w:r>
      <w:r w:rsidR="00D8121B">
        <w:rPr>
          <w:rFonts w:hAnsi="黑体" w:cs="宋体" w:hint="eastAsia"/>
          <w:bCs/>
          <w:sz w:val="28"/>
          <w:szCs w:val="28"/>
        </w:rPr>
        <w:t>政策背景</w:t>
      </w:r>
    </w:p>
    <w:p w:rsidR="00FA4F0C" w:rsidRDefault="00113724" w:rsidP="00FA4F0C">
      <w:pPr>
        <w:spacing w:line="300" w:lineRule="auto"/>
        <w:ind w:firstLineChars="202" w:firstLine="566"/>
        <w:jc w:val="both"/>
        <w:rPr>
          <w:rFonts w:hAnsi="黑体" w:cs="宋体"/>
          <w:bCs/>
          <w:sz w:val="28"/>
          <w:szCs w:val="28"/>
        </w:rPr>
      </w:pPr>
      <w:r>
        <w:rPr>
          <w:rFonts w:hAnsi="黑体" w:cs="宋体"/>
          <w:bCs/>
          <w:sz w:val="28"/>
          <w:szCs w:val="28"/>
        </w:rPr>
        <w:t>自</w:t>
      </w:r>
      <w:r w:rsidR="00EA2B48">
        <w:rPr>
          <w:rFonts w:hAnsi="黑体" w:cs="宋体"/>
          <w:bCs/>
          <w:sz w:val="28"/>
          <w:szCs w:val="28"/>
        </w:rPr>
        <w:t>201</w:t>
      </w:r>
      <w:r w:rsidR="00EA2B48">
        <w:rPr>
          <w:rFonts w:hAnsi="黑体" w:cs="宋体" w:hint="eastAsia"/>
          <w:bCs/>
          <w:sz w:val="28"/>
          <w:szCs w:val="28"/>
        </w:rPr>
        <w:t>3</w:t>
      </w:r>
      <w:r w:rsidR="00D75476" w:rsidRPr="00D75476">
        <w:rPr>
          <w:rFonts w:hAnsi="黑体" w:cs="宋体"/>
          <w:bCs/>
          <w:sz w:val="28"/>
          <w:szCs w:val="28"/>
        </w:rPr>
        <w:t>年</w:t>
      </w:r>
      <w:r w:rsidR="00A7580A">
        <w:rPr>
          <w:rFonts w:hAnsi="黑体" w:cs="宋体"/>
          <w:bCs/>
          <w:sz w:val="28"/>
          <w:szCs w:val="28"/>
        </w:rPr>
        <w:t>以来</w:t>
      </w:r>
      <w:r w:rsidR="00D75476" w:rsidRPr="00D75476">
        <w:rPr>
          <w:rFonts w:hAnsi="黑体" w:cs="宋体"/>
          <w:bCs/>
          <w:sz w:val="28"/>
          <w:szCs w:val="28"/>
        </w:rPr>
        <w:t>，北京、广东</w:t>
      </w:r>
      <w:r w:rsidR="00EA2B48">
        <w:rPr>
          <w:rFonts w:hAnsi="黑体" w:cs="宋体" w:hint="eastAsia"/>
          <w:bCs/>
          <w:sz w:val="28"/>
          <w:szCs w:val="28"/>
        </w:rPr>
        <w:t>、</w:t>
      </w:r>
      <w:r w:rsidR="00D75476" w:rsidRPr="00D75476">
        <w:rPr>
          <w:rFonts w:hAnsi="黑体" w:cs="宋体"/>
          <w:bCs/>
          <w:sz w:val="28"/>
          <w:szCs w:val="28"/>
        </w:rPr>
        <w:t>江苏、山东、安徽、云南、贵州、四川等地相继放开服务性环境检测服务市场，</w:t>
      </w:r>
      <w:r w:rsidR="00A7580A">
        <w:rPr>
          <w:rFonts w:hAnsi="黑体" w:cs="宋体"/>
          <w:bCs/>
          <w:sz w:val="28"/>
          <w:szCs w:val="28"/>
        </w:rPr>
        <w:t>2015</w:t>
      </w:r>
      <w:r w:rsidR="00A7580A" w:rsidRPr="00D75476">
        <w:rPr>
          <w:rFonts w:hAnsi="黑体" w:cs="宋体"/>
          <w:bCs/>
          <w:sz w:val="28"/>
          <w:szCs w:val="28"/>
        </w:rPr>
        <w:t>年国家环保部印发了《关于推进环境监测服务社会化的指导意见》(环发</w:t>
      </w:r>
      <w:r w:rsidR="00A7580A">
        <w:rPr>
          <w:rFonts w:hAnsi="黑体" w:cs="宋体"/>
          <w:bCs/>
          <w:sz w:val="28"/>
          <w:szCs w:val="28"/>
        </w:rPr>
        <w:t>[2O15]20</w:t>
      </w:r>
      <w:r w:rsidR="00A7580A" w:rsidRPr="00D75476">
        <w:rPr>
          <w:rFonts w:hAnsi="黑体" w:cs="宋体"/>
          <w:bCs/>
          <w:sz w:val="28"/>
          <w:szCs w:val="28"/>
        </w:rPr>
        <w:t>号</w:t>
      </w:r>
      <w:r w:rsidR="00A7580A">
        <w:rPr>
          <w:rFonts w:hAnsi="黑体" w:cs="宋体"/>
          <w:bCs/>
          <w:sz w:val="28"/>
          <w:szCs w:val="28"/>
        </w:rPr>
        <w:t>)</w:t>
      </w:r>
      <w:r w:rsidR="00A7580A" w:rsidRPr="00D75476">
        <w:rPr>
          <w:rFonts w:hAnsi="黑体" w:cs="宋体"/>
          <w:bCs/>
          <w:sz w:val="28"/>
          <w:szCs w:val="28"/>
        </w:rPr>
        <w:t>，标志着我国环境监测市场的全面放开。</w:t>
      </w:r>
      <w:r w:rsidR="00A7580A">
        <w:rPr>
          <w:rFonts w:hAnsi="黑体" w:cs="宋体"/>
          <w:bCs/>
          <w:sz w:val="28"/>
          <w:szCs w:val="28"/>
        </w:rPr>
        <w:t>在此背景下，从事环境监测的社会检测机构大量涌现</w:t>
      </w:r>
      <w:r w:rsidR="00A7580A">
        <w:rPr>
          <w:rFonts w:hAnsi="黑体" w:cs="宋体" w:hint="eastAsia"/>
          <w:bCs/>
          <w:sz w:val="28"/>
          <w:szCs w:val="28"/>
        </w:rPr>
        <w:t>，</w:t>
      </w:r>
      <w:r w:rsidR="00A7580A">
        <w:rPr>
          <w:rFonts w:hAnsi="黑体" w:cs="宋体"/>
          <w:bCs/>
          <w:sz w:val="28"/>
          <w:szCs w:val="28"/>
        </w:rPr>
        <w:t>在</w:t>
      </w:r>
      <w:r w:rsidR="00A7580A" w:rsidRPr="005D7CC8">
        <w:rPr>
          <w:rFonts w:hAnsi="黑体" w:cs="宋体"/>
          <w:bCs/>
          <w:sz w:val="28"/>
          <w:szCs w:val="28"/>
        </w:rPr>
        <w:t>环保系统内监测部门和社会检测机构均取得了检验检测机构资质认定证书，并建立质量管理体系</w:t>
      </w:r>
      <w:r w:rsidR="00A7580A">
        <w:rPr>
          <w:rFonts w:hAnsi="黑体" w:cs="宋体" w:hint="eastAsia"/>
          <w:bCs/>
          <w:sz w:val="28"/>
          <w:szCs w:val="28"/>
        </w:rPr>
        <w:t>。</w:t>
      </w:r>
    </w:p>
    <w:p w:rsidR="0030547A"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党的第十八届四中全会</w:t>
      </w:r>
      <w:r w:rsidRPr="002D0F6A">
        <w:rPr>
          <w:rFonts w:hAnsi="黑体" w:cs="宋体" w:hint="eastAsia"/>
          <w:bCs/>
          <w:sz w:val="28"/>
          <w:szCs w:val="28"/>
        </w:rPr>
        <w:t>中针对加强环境监测工作做出了重要指示：环境监测工作必须要紧紧围绕新版《环境保护法》中关于环境监测的要求而展开，要坚持“三个一”的基本方针，在强化政府对环境监测的行政管理和综合统筹协调的基础上引导各社会环境监测机构不断强化自身职能。</w:t>
      </w:r>
    </w:p>
    <w:p w:rsidR="00AE2826"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同时，为了</w:t>
      </w:r>
      <w:r>
        <w:rPr>
          <w:rFonts w:hAnsi="黑体" w:cs="宋体"/>
          <w:bCs/>
          <w:sz w:val="28"/>
          <w:szCs w:val="28"/>
        </w:rPr>
        <w:t>完善规范管理制度</w:t>
      </w:r>
      <w:r>
        <w:rPr>
          <w:rFonts w:hAnsi="黑体" w:cs="宋体" w:hint="eastAsia"/>
          <w:bCs/>
          <w:sz w:val="28"/>
          <w:szCs w:val="28"/>
        </w:rPr>
        <w:t>，</w:t>
      </w:r>
      <w:r>
        <w:rPr>
          <w:rFonts w:hAnsi="黑体" w:cs="宋体"/>
          <w:bCs/>
          <w:sz w:val="28"/>
          <w:szCs w:val="28"/>
        </w:rPr>
        <w:t>使整个社会化环境监测服务向着可持续化方向发展</w:t>
      </w:r>
      <w:r>
        <w:rPr>
          <w:rFonts w:hAnsi="黑体" w:cs="宋体" w:hint="eastAsia"/>
          <w:bCs/>
          <w:sz w:val="28"/>
          <w:szCs w:val="28"/>
        </w:rPr>
        <w:t>，</w:t>
      </w:r>
      <w:r w:rsidRPr="00CF37B3">
        <w:rPr>
          <w:rFonts w:hAnsi="黑体" w:cs="宋体"/>
          <w:bCs/>
          <w:sz w:val="28"/>
          <w:szCs w:val="28"/>
        </w:rPr>
        <w:t>生态环境部《生态环境监测质量监督检查三年行动计划（</w:t>
      </w:r>
      <w:r w:rsidRPr="00CF37B3">
        <w:rPr>
          <w:rFonts w:hAnsi="黑体" w:cs="宋体"/>
          <w:bCs/>
          <w:sz w:val="28"/>
          <w:szCs w:val="28"/>
        </w:rPr>
        <w:t>2018</w:t>
      </w:r>
      <w:r w:rsidRPr="00CF37B3">
        <w:rPr>
          <w:rFonts w:hAnsi="黑体" w:cs="宋体"/>
          <w:bCs/>
          <w:sz w:val="28"/>
          <w:szCs w:val="28"/>
        </w:rPr>
        <w:t>—</w:t>
      </w:r>
      <w:r w:rsidRPr="00CF37B3">
        <w:rPr>
          <w:rFonts w:hAnsi="黑体" w:cs="宋体"/>
          <w:bCs/>
          <w:sz w:val="28"/>
          <w:szCs w:val="28"/>
        </w:rPr>
        <w:t>2020</w:t>
      </w:r>
      <w:r w:rsidRPr="00CF37B3">
        <w:rPr>
          <w:rFonts w:hAnsi="黑体" w:cs="宋体"/>
          <w:bCs/>
          <w:sz w:val="28"/>
          <w:szCs w:val="28"/>
        </w:rPr>
        <w:t>年）》提出，到</w:t>
      </w:r>
      <w:r w:rsidRPr="00CF37B3">
        <w:rPr>
          <w:rFonts w:hAnsi="黑体" w:cs="宋体"/>
          <w:bCs/>
          <w:sz w:val="28"/>
          <w:szCs w:val="28"/>
        </w:rPr>
        <w:t>2020</w:t>
      </w:r>
      <w:r w:rsidRPr="00CF37B3">
        <w:rPr>
          <w:rFonts w:hAnsi="黑体" w:cs="宋体"/>
          <w:bCs/>
          <w:sz w:val="28"/>
          <w:szCs w:val="28"/>
        </w:rPr>
        <w:t>年，</w:t>
      </w:r>
      <w:r>
        <w:rPr>
          <w:rFonts w:hAnsi="黑体" w:cs="宋体"/>
          <w:bCs/>
          <w:sz w:val="28"/>
          <w:szCs w:val="28"/>
        </w:rPr>
        <w:t>要</w:t>
      </w:r>
      <w:r w:rsidRPr="00CF37B3">
        <w:rPr>
          <w:rFonts w:hAnsi="黑体" w:cs="宋体"/>
          <w:bCs/>
          <w:sz w:val="28"/>
          <w:szCs w:val="28"/>
        </w:rPr>
        <w:t>基本实现健全的生态环境监测数据质量保障责任体系</w:t>
      </w:r>
      <w:r w:rsidR="005B00EF">
        <w:rPr>
          <w:rFonts w:hAnsi="黑体" w:cs="宋体" w:hint="eastAsia"/>
          <w:bCs/>
          <w:sz w:val="28"/>
          <w:szCs w:val="28"/>
        </w:rPr>
        <w:t>，</w:t>
      </w:r>
      <w:r w:rsidR="0057701C" w:rsidRPr="0057701C">
        <w:rPr>
          <w:rFonts w:hAnsi="黑体" w:cs="宋体"/>
          <w:bCs/>
          <w:sz w:val="28"/>
          <w:szCs w:val="28"/>
        </w:rPr>
        <w:t>促进监测行业的发展产生了积极的作用，</w:t>
      </w:r>
      <w:r>
        <w:rPr>
          <w:rFonts w:hAnsi="黑体" w:cs="宋体" w:hint="eastAsia"/>
          <w:bCs/>
          <w:sz w:val="28"/>
          <w:szCs w:val="28"/>
        </w:rPr>
        <w:t>运用</w:t>
      </w:r>
      <w:r w:rsidR="00081616">
        <w:rPr>
          <w:rFonts w:hAnsi="黑体" w:cs="宋体" w:hint="eastAsia"/>
          <w:bCs/>
          <w:sz w:val="28"/>
          <w:szCs w:val="28"/>
        </w:rPr>
        <w:t>信息化</w:t>
      </w:r>
      <w:r>
        <w:rPr>
          <w:rFonts w:hAnsi="黑体" w:cs="宋体" w:hint="eastAsia"/>
          <w:bCs/>
          <w:sz w:val="28"/>
          <w:szCs w:val="28"/>
        </w:rPr>
        <w:t>技术，</w:t>
      </w:r>
      <w:r w:rsidRPr="00FA4F0C">
        <w:rPr>
          <w:rFonts w:hAnsi="黑体" w:cs="宋体" w:hint="eastAsia"/>
          <w:bCs/>
          <w:sz w:val="28"/>
          <w:szCs w:val="28"/>
        </w:rPr>
        <w:t>逐步推动环境监测</w:t>
      </w:r>
      <w:r w:rsidRPr="00FA4F0C">
        <w:rPr>
          <w:rFonts w:hAnsi="黑体" w:cs="宋体"/>
          <w:bCs/>
          <w:sz w:val="28"/>
          <w:szCs w:val="28"/>
        </w:rPr>
        <w:t>与环保产业系统的协同发展</w:t>
      </w:r>
      <w:r w:rsidR="00E93792" w:rsidRPr="00FA4F0C">
        <w:rPr>
          <w:rFonts w:hAnsi="黑体" w:cs="宋体" w:hint="eastAsia"/>
          <w:bCs/>
          <w:sz w:val="28"/>
          <w:szCs w:val="28"/>
        </w:rPr>
        <w:t>，</w:t>
      </w:r>
      <w:r w:rsidR="00081616">
        <w:rPr>
          <w:rFonts w:hAnsi="黑体" w:cs="宋体"/>
          <w:bCs/>
          <w:sz w:val="28"/>
          <w:szCs w:val="28"/>
        </w:rPr>
        <w:t>使环境监</w:t>
      </w:r>
      <w:r w:rsidR="00E93792" w:rsidRPr="0057701C">
        <w:rPr>
          <w:rFonts w:hAnsi="黑体" w:cs="宋体"/>
          <w:bCs/>
          <w:sz w:val="28"/>
          <w:szCs w:val="28"/>
        </w:rPr>
        <w:t>测市场更加公平、公正、和谐、稳定。</w:t>
      </w:r>
    </w:p>
    <w:p w:rsidR="00AC7C93" w:rsidRDefault="00113724" w:rsidP="00D866EF">
      <w:pPr>
        <w:spacing w:line="240" w:lineRule="atLeast"/>
        <w:rPr>
          <w:rFonts w:hAnsi="黑体" w:cs="宋体"/>
          <w:bCs/>
          <w:sz w:val="28"/>
          <w:szCs w:val="28"/>
        </w:rPr>
      </w:pPr>
      <w:r w:rsidRPr="00F7462E">
        <w:rPr>
          <w:rFonts w:hAnsi="黑体" w:cs="宋体" w:hint="eastAsia"/>
          <w:bCs/>
          <w:sz w:val="28"/>
          <w:szCs w:val="28"/>
        </w:rPr>
        <w:t>（二）</w:t>
      </w:r>
      <w:r w:rsidR="00263698" w:rsidRPr="00F7462E">
        <w:rPr>
          <w:rFonts w:hAnsi="黑体" w:cs="宋体" w:hint="eastAsia"/>
          <w:bCs/>
          <w:sz w:val="28"/>
          <w:szCs w:val="28"/>
        </w:rPr>
        <w:t>国内外现状及发展趋势分析（</w:t>
      </w:r>
      <w:r w:rsidR="0072294A" w:rsidRPr="00F7462E">
        <w:rPr>
          <w:rFonts w:hAnsi="黑体" w:cs="宋体" w:hint="eastAsia"/>
          <w:bCs/>
          <w:sz w:val="28"/>
          <w:szCs w:val="28"/>
        </w:rPr>
        <w:t>比较分析项目研究领域关键核心技术的国内外发展趋势和现状</w:t>
      </w:r>
      <w:r w:rsidR="00263698" w:rsidRPr="00F7462E">
        <w:rPr>
          <w:rFonts w:hAnsi="黑体" w:cs="宋体" w:hint="eastAsia"/>
          <w:bCs/>
          <w:sz w:val="28"/>
          <w:szCs w:val="28"/>
        </w:rPr>
        <w:t>）</w:t>
      </w:r>
    </w:p>
    <w:p w:rsidR="00386F06"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1.</w:t>
      </w:r>
      <w:r w:rsidR="008E07E9">
        <w:rPr>
          <w:rFonts w:hAnsi="黑体" w:cs="宋体" w:hint="eastAsia"/>
          <w:bCs/>
          <w:sz w:val="28"/>
          <w:szCs w:val="28"/>
        </w:rPr>
        <w:t>国内研究现状</w:t>
      </w:r>
    </w:p>
    <w:p w:rsidR="00B854FB" w:rsidRDefault="00113724" w:rsidP="00FA4F0C">
      <w:pPr>
        <w:spacing w:line="300" w:lineRule="auto"/>
        <w:ind w:firstLineChars="202" w:firstLine="566"/>
        <w:jc w:val="both"/>
        <w:rPr>
          <w:rFonts w:hAnsi="黑体" w:cs="宋体"/>
          <w:bCs/>
          <w:sz w:val="28"/>
          <w:szCs w:val="28"/>
        </w:rPr>
      </w:pPr>
      <w:r w:rsidRPr="00A03383">
        <w:rPr>
          <w:rFonts w:hAnsi="黑体" w:cs="宋体" w:hint="eastAsia"/>
          <w:bCs/>
          <w:sz w:val="28"/>
          <w:szCs w:val="28"/>
        </w:rPr>
        <w:t>目前我国的社会环境监测机构呈现区域性差异</w:t>
      </w:r>
      <w:r w:rsidR="00974C60">
        <w:rPr>
          <w:rFonts w:hAnsi="黑体" w:cs="宋体" w:hint="eastAsia"/>
          <w:bCs/>
          <w:sz w:val="28"/>
          <w:szCs w:val="28"/>
        </w:rPr>
        <w:t>比较明显</w:t>
      </w:r>
      <w:r w:rsidRPr="00A03383">
        <w:rPr>
          <w:rFonts w:hAnsi="黑体" w:cs="宋体" w:hint="eastAsia"/>
          <w:bCs/>
          <w:sz w:val="28"/>
          <w:szCs w:val="28"/>
        </w:rPr>
        <w:t>，我国东部地区由于环境监测社会化起步较早、环境监测的市场需求量较大、环境监测工作的成熟度较高，所以多数社会环境监测机构已经初具规模。据相关数</w:t>
      </w:r>
      <w:r w:rsidRPr="00A03383">
        <w:rPr>
          <w:rFonts w:hAnsi="黑体" w:cs="宋体" w:hint="eastAsia"/>
          <w:bCs/>
          <w:sz w:val="28"/>
          <w:szCs w:val="28"/>
        </w:rPr>
        <w:lastRenderedPageBreak/>
        <w:t>据调查显示，浙江省的社会环境监测机构目前己过百家，从业人员超过</w:t>
      </w:r>
      <w:r w:rsidRPr="00A03383">
        <w:rPr>
          <w:rFonts w:hAnsi="黑体" w:cs="宋体" w:hint="eastAsia"/>
          <w:bCs/>
          <w:sz w:val="28"/>
          <w:szCs w:val="28"/>
        </w:rPr>
        <w:t>2000</w:t>
      </w:r>
      <w:r w:rsidRPr="00A03383">
        <w:rPr>
          <w:rFonts w:hAnsi="黑体" w:cs="宋体" w:hint="eastAsia"/>
          <w:bCs/>
          <w:sz w:val="28"/>
          <w:szCs w:val="28"/>
        </w:rPr>
        <w:t>人，总年产值约达</w:t>
      </w:r>
      <w:r w:rsidRPr="00A03383">
        <w:rPr>
          <w:rFonts w:hAnsi="黑体" w:cs="宋体" w:hint="eastAsia"/>
          <w:bCs/>
          <w:sz w:val="28"/>
          <w:szCs w:val="28"/>
        </w:rPr>
        <w:t>12</w:t>
      </w:r>
      <w:r w:rsidRPr="00A03383">
        <w:rPr>
          <w:rFonts w:hAnsi="黑体" w:cs="宋体" w:hint="eastAsia"/>
          <w:bCs/>
          <w:sz w:val="28"/>
          <w:szCs w:val="28"/>
        </w:rPr>
        <w:t>亿元，而其余如上海市和广东省等地区的社会环境监测机构目前也已近百家，且还处于不断增长之中。但是，我国中西部地区却由于社会发展较慢、环境监测社会化起步较晚，所以已经成形的社会环境监测机构较少，</w:t>
      </w:r>
      <w:r w:rsidR="00974C60">
        <w:rPr>
          <w:rFonts w:hAnsi="黑体" w:cs="宋体" w:hint="eastAsia"/>
          <w:bCs/>
          <w:sz w:val="28"/>
          <w:szCs w:val="28"/>
        </w:rPr>
        <w:t>近几年才开始发展</w:t>
      </w:r>
      <w:r w:rsidRPr="00A03383">
        <w:rPr>
          <w:rFonts w:hAnsi="黑体" w:cs="宋体" w:hint="eastAsia"/>
          <w:bCs/>
          <w:sz w:val="28"/>
          <w:szCs w:val="28"/>
        </w:rPr>
        <w:t>。</w:t>
      </w:r>
      <w:r w:rsidR="00974C60">
        <w:rPr>
          <w:rFonts w:hAnsi="黑体" w:cs="宋体" w:hint="eastAsia"/>
          <w:bCs/>
          <w:sz w:val="28"/>
          <w:szCs w:val="28"/>
        </w:rPr>
        <w:t>然而</w:t>
      </w:r>
      <w:r w:rsidR="004C216F" w:rsidRPr="004C216F">
        <w:rPr>
          <w:rFonts w:hAnsi="黑体" w:cs="宋体"/>
          <w:bCs/>
          <w:sz w:val="28"/>
          <w:szCs w:val="28"/>
        </w:rPr>
        <w:t>，我国社会环境监测市场总体来说尚不成熟，我国尚未出台对社会环境监测机构监管的相关法律法规，社会检测机构只需通过资质认定便可承接环评监测业务，市场准入门</w:t>
      </w:r>
      <w:r w:rsidR="002B2A94">
        <w:rPr>
          <w:rFonts w:hAnsi="黑体" w:cs="宋体"/>
          <w:bCs/>
          <w:sz w:val="28"/>
          <w:szCs w:val="28"/>
        </w:rPr>
        <w:t>较</w:t>
      </w:r>
      <w:r w:rsidR="004C216F" w:rsidRPr="004C216F">
        <w:rPr>
          <w:rFonts w:hAnsi="黑体" w:cs="宋体"/>
          <w:bCs/>
          <w:sz w:val="28"/>
          <w:szCs w:val="28"/>
        </w:rPr>
        <w:t>槛低，造成现阶段我国社会环境监测机构技术水平</w:t>
      </w:r>
      <w:r w:rsidR="004C216F">
        <w:rPr>
          <w:rFonts w:hAnsi="黑体" w:cs="宋体" w:hint="eastAsia"/>
          <w:bCs/>
          <w:sz w:val="28"/>
          <w:szCs w:val="28"/>
        </w:rPr>
        <w:t>参差不齐</w:t>
      </w:r>
      <w:r w:rsidR="004C216F" w:rsidRPr="004C216F">
        <w:rPr>
          <w:rFonts w:hAnsi="黑体" w:cs="宋体"/>
          <w:bCs/>
          <w:sz w:val="28"/>
          <w:szCs w:val="28"/>
        </w:rPr>
        <w:t>。主要表现为以下三个方面：一是机构之间硬件配备和技术水平差距大，部分机构人员能力不足，设备配置落后、实验室条</w:t>
      </w:r>
      <w:r w:rsidR="00B11F53">
        <w:rPr>
          <w:rFonts w:hAnsi="黑体" w:cs="宋体"/>
          <w:bCs/>
          <w:sz w:val="28"/>
          <w:szCs w:val="28"/>
        </w:rPr>
        <w:t>件较差，与成熟的</w:t>
      </w:r>
      <w:r w:rsidR="002B2A94">
        <w:rPr>
          <w:rFonts w:hAnsi="黑体" w:cs="宋体"/>
          <w:bCs/>
          <w:sz w:val="28"/>
          <w:szCs w:val="28"/>
        </w:rPr>
        <w:t>监测</w:t>
      </w:r>
      <w:r w:rsidR="00B11F53">
        <w:rPr>
          <w:rFonts w:hAnsi="黑体" w:cs="宋体"/>
          <w:bCs/>
          <w:sz w:val="28"/>
          <w:szCs w:val="28"/>
        </w:rPr>
        <w:t>机构有明显差距；二是社会检测机构普遍存在人员流动性大、内部</w:t>
      </w:r>
      <w:r w:rsidR="002B2A94">
        <w:rPr>
          <w:rFonts w:hAnsi="黑体" w:cs="宋体"/>
          <w:bCs/>
          <w:sz w:val="28"/>
          <w:szCs w:val="28"/>
        </w:rPr>
        <w:t>培训</w:t>
      </w:r>
      <w:r w:rsidR="00B11F53">
        <w:rPr>
          <w:rFonts w:hAnsi="黑体" w:cs="宋体"/>
          <w:bCs/>
          <w:sz w:val="28"/>
          <w:szCs w:val="28"/>
        </w:rPr>
        <w:t>考核体系不完善、基</w:t>
      </w:r>
      <w:r w:rsidR="004C216F" w:rsidRPr="004C216F">
        <w:rPr>
          <w:rFonts w:hAnsi="黑体" w:cs="宋体"/>
          <w:bCs/>
          <w:sz w:val="28"/>
          <w:szCs w:val="28"/>
        </w:rPr>
        <w:t>于形式，监督不到位的问题，监测人员普遍承担的工作任务较重、项目较多，但又未熟练掌握标准和规范，质量意识较为淡薄</w:t>
      </w:r>
      <w:r>
        <w:rPr>
          <w:rFonts w:hAnsi="黑体" w:cs="宋体" w:hint="eastAsia"/>
          <w:bCs/>
          <w:sz w:val="28"/>
          <w:szCs w:val="28"/>
        </w:rPr>
        <w:t>；</w:t>
      </w:r>
      <w:r w:rsidR="004C216F" w:rsidRPr="004C216F">
        <w:rPr>
          <w:rFonts w:hAnsi="黑体" w:cs="宋体"/>
          <w:bCs/>
          <w:sz w:val="28"/>
          <w:szCs w:val="28"/>
        </w:rPr>
        <w:t>三是社会检测机构普遍对现场采样和现场监测的质量控制缺乏经验，能力薄弱，特别是污染源监测，存在对工况的调查不到位、记录不规范、现场监测质控措施不全等问题，对监测现场出现的异常情况的处理明显缺乏经验</w:t>
      </w:r>
      <w:r w:rsidR="004C216F">
        <w:rPr>
          <w:rFonts w:hAnsi="黑体" w:cs="宋体" w:hint="eastAsia"/>
          <w:bCs/>
          <w:sz w:val="28"/>
          <w:szCs w:val="28"/>
        </w:rPr>
        <w:t>。</w:t>
      </w:r>
      <w:r w:rsidR="004C216F">
        <w:rPr>
          <w:rFonts w:hAnsi="黑体" w:cs="宋体"/>
          <w:bCs/>
          <w:sz w:val="28"/>
          <w:szCs w:val="28"/>
        </w:rPr>
        <w:t>虽然</w:t>
      </w:r>
      <w:r w:rsidR="004C216F">
        <w:rPr>
          <w:rFonts w:hAnsi="黑体" w:cs="宋体" w:hint="eastAsia"/>
          <w:bCs/>
          <w:sz w:val="28"/>
          <w:szCs w:val="28"/>
        </w:rPr>
        <w:t>，</w:t>
      </w:r>
      <w:r w:rsidR="004C216F" w:rsidRPr="004C216F">
        <w:rPr>
          <w:rFonts w:hAnsi="黑体" w:cs="宋体"/>
          <w:bCs/>
          <w:sz w:val="28"/>
          <w:szCs w:val="28"/>
        </w:rPr>
        <w:t>现有法律法规中，《关于推进环境监测服务社会化的指导意见》、《中华人民共和国计量法》、《工商行政管理条例》等从一定层面对社会环境监测机构予以宏观性的规范和指导，但缺乏可操作性的规章制度。</w:t>
      </w:r>
    </w:p>
    <w:p w:rsidR="00B11F53" w:rsidRPr="00B11F53" w:rsidRDefault="00113724" w:rsidP="00FA4F0C">
      <w:pPr>
        <w:spacing w:line="300" w:lineRule="auto"/>
        <w:ind w:firstLineChars="202" w:firstLine="566"/>
        <w:jc w:val="both"/>
        <w:rPr>
          <w:rFonts w:hAnsi="黑体" w:cs="宋体"/>
          <w:bCs/>
          <w:sz w:val="28"/>
          <w:szCs w:val="28"/>
        </w:rPr>
      </w:pPr>
      <w:r w:rsidRPr="004C216F">
        <w:rPr>
          <w:rFonts w:hAnsi="黑体" w:cs="宋体"/>
          <w:bCs/>
          <w:sz w:val="28"/>
          <w:szCs w:val="28"/>
        </w:rPr>
        <w:t>近年来，社会环境监测机构发展迅速，但在市场准入、监督管理、收费标准、质量控制等方面的法规制度却极不完善，环保部门对社会环境监测机构的监管缺乏制度依据，难以实现有效监管</w:t>
      </w:r>
      <w:r>
        <w:rPr>
          <w:rFonts w:hAnsi="黑体" w:cs="宋体" w:hint="eastAsia"/>
          <w:bCs/>
          <w:sz w:val="28"/>
          <w:szCs w:val="28"/>
        </w:rPr>
        <w:t>。</w:t>
      </w:r>
      <w:r w:rsidRPr="00386F06">
        <w:rPr>
          <w:rFonts w:hAnsi="黑体" w:cs="宋体" w:hint="eastAsia"/>
          <w:bCs/>
          <w:sz w:val="28"/>
          <w:szCs w:val="28"/>
        </w:rPr>
        <w:t>山东、浙江、江苏、广东</w:t>
      </w:r>
      <w:r w:rsidR="002B2A94">
        <w:rPr>
          <w:rFonts w:hAnsi="黑体" w:cs="宋体" w:hint="eastAsia"/>
          <w:bCs/>
          <w:sz w:val="28"/>
          <w:szCs w:val="28"/>
        </w:rPr>
        <w:t>等地数年前就放开了第三方环境监测市场，</w:t>
      </w:r>
      <w:r w:rsidRPr="00386F06">
        <w:rPr>
          <w:rFonts w:hAnsi="黑体" w:cs="宋体" w:hint="eastAsia"/>
          <w:bCs/>
          <w:sz w:val="28"/>
          <w:szCs w:val="28"/>
        </w:rPr>
        <w:t>目前，这些省市监管职能划分形式主要为：环保部门从</w:t>
      </w:r>
      <w:r w:rsidR="006F6B16">
        <w:rPr>
          <w:rFonts w:hAnsi="黑体" w:cs="宋体" w:hint="eastAsia"/>
          <w:bCs/>
          <w:sz w:val="28"/>
          <w:szCs w:val="28"/>
        </w:rPr>
        <w:t>公司管理制度</w:t>
      </w:r>
      <w:r w:rsidRPr="00386F06">
        <w:rPr>
          <w:rFonts w:hAnsi="黑体" w:cs="宋体" w:hint="eastAsia"/>
          <w:bCs/>
          <w:sz w:val="28"/>
          <w:szCs w:val="28"/>
        </w:rPr>
        <w:t>、业务</w:t>
      </w:r>
      <w:r w:rsidR="006F6B16">
        <w:rPr>
          <w:rFonts w:hAnsi="黑体" w:cs="宋体" w:hint="eastAsia"/>
          <w:bCs/>
          <w:sz w:val="28"/>
          <w:szCs w:val="28"/>
        </w:rPr>
        <w:t>范围类型</w:t>
      </w:r>
      <w:r w:rsidRPr="00386F06">
        <w:rPr>
          <w:rFonts w:hAnsi="黑体" w:cs="宋体" w:hint="eastAsia"/>
          <w:bCs/>
          <w:sz w:val="28"/>
          <w:szCs w:val="28"/>
        </w:rPr>
        <w:t>上进行管理，质监部门则是从认证认可</w:t>
      </w:r>
      <w:r w:rsidR="006F6B16">
        <w:rPr>
          <w:rFonts w:hAnsi="黑体" w:cs="宋体" w:hint="eastAsia"/>
          <w:bCs/>
          <w:sz w:val="28"/>
          <w:szCs w:val="28"/>
        </w:rPr>
        <w:t>体系是否有效运行</w:t>
      </w:r>
      <w:r w:rsidRPr="00386F06">
        <w:rPr>
          <w:rFonts w:hAnsi="黑体" w:cs="宋体" w:hint="eastAsia"/>
          <w:bCs/>
          <w:sz w:val="28"/>
          <w:szCs w:val="28"/>
        </w:rPr>
        <w:t>上进行管理。但由于以上职能部门人员短缺，检查频率相对较低，难以进行全过程跟踪监督，存在对社会环境监测机构人员流动、项目变更、仪器设备变化等情况掌握不全的情况。同时也因前期第三方机构成立没有设立任何门槛，职能部门</w:t>
      </w:r>
      <w:r w:rsidR="006F6B16">
        <w:rPr>
          <w:rFonts w:hAnsi="黑体" w:cs="宋体" w:hint="eastAsia"/>
          <w:bCs/>
          <w:sz w:val="28"/>
          <w:szCs w:val="28"/>
        </w:rPr>
        <w:t>监督</w:t>
      </w:r>
      <w:r w:rsidRPr="00386F06">
        <w:rPr>
          <w:rFonts w:hAnsi="黑体" w:cs="宋体" w:hint="eastAsia"/>
          <w:bCs/>
          <w:sz w:val="28"/>
          <w:szCs w:val="28"/>
        </w:rPr>
        <w:t>全部压力集中在了中后期的管理上，</w:t>
      </w:r>
      <w:r w:rsidR="006F6B16">
        <w:rPr>
          <w:rFonts w:hAnsi="黑体" w:cs="宋体" w:hint="eastAsia"/>
          <w:bCs/>
          <w:sz w:val="28"/>
          <w:szCs w:val="28"/>
        </w:rPr>
        <w:t>未从管理的根源上进行管理，</w:t>
      </w:r>
      <w:r w:rsidRPr="00386F06">
        <w:rPr>
          <w:rFonts w:hAnsi="黑体" w:cs="宋体" w:hint="eastAsia"/>
          <w:bCs/>
          <w:sz w:val="28"/>
          <w:szCs w:val="28"/>
        </w:rPr>
        <w:t>监管任务繁重，监测质量难以有效保障</w:t>
      </w:r>
      <w:r>
        <w:rPr>
          <w:rFonts w:hAnsi="黑体" w:cs="宋体" w:hint="eastAsia"/>
          <w:bCs/>
          <w:sz w:val="28"/>
          <w:szCs w:val="28"/>
        </w:rPr>
        <w:t>。</w:t>
      </w:r>
      <w:r w:rsidR="00B746CE">
        <w:rPr>
          <w:rFonts w:hAnsi="黑体" w:cs="宋体" w:hint="eastAsia"/>
          <w:bCs/>
          <w:sz w:val="28"/>
          <w:szCs w:val="28"/>
        </w:rPr>
        <w:t>除山东、新疆等地采取目录登记+备案的方式进</w:t>
      </w:r>
      <w:r w:rsidR="00B746CE">
        <w:rPr>
          <w:rFonts w:hAnsi="黑体" w:cs="宋体" w:hint="eastAsia"/>
          <w:bCs/>
          <w:sz w:val="28"/>
          <w:szCs w:val="28"/>
        </w:rPr>
        <w:lastRenderedPageBreak/>
        <w:t>行管理，其他地区大部分选择能力认证+认证证书的形式管理。</w:t>
      </w:r>
      <w:r>
        <w:rPr>
          <w:rFonts w:hAnsi="黑体" w:cs="宋体" w:hint="eastAsia"/>
          <w:bCs/>
          <w:sz w:val="28"/>
          <w:szCs w:val="28"/>
        </w:rPr>
        <w:t>虽然</w:t>
      </w:r>
      <w:r w:rsidR="002B2A94">
        <w:rPr>
          <w:rFonts w:hAnsi="黑体" w:cs="宋体" w:hint="eastAsia"/>
          <w:bCs/>
          <w:sz w:val="28"/>
          <w:szCs w:val="28"/>
        </w:rPr>
        <w:t>重庆市</w:t>
      </w:r>
      <w:r w:rsidR="006F6B16">
        <w:rPr>
          <w:rFonts w:hAnsi="黑体" w:cs="宋体" w:hint="eastAsia"/>
          <w:bCs/>
          <w:sz w:val="28"/>
          <w:szCs w:val="28"/>
        </w:rPr>
        <w:t>环境监测社会化服务</w:t>
      </w:r>
      <w:r w:rsidR="002B2A94">
        <w:rPr>
          <w:rFonts w:hAnsi="黑体" w:cs="宋体" w:hint="eastAsia"/>
          <w:bCs/>
          <w:sz w:val="28"/>
          <w:szCs w:val="28"/>
        </w:rPr>
        <w:t>在2016年才放开，</w:t>
      </w:r>
      <w:r w:rsidR="002E6B27">
        <w:rPr>
          <w:rFonts w:hAnsi="黑体" w:cs="宋体" w:hint="eastAsia"/>
          <w:bCs/>
          <w:sz w:val="28"/>
          <w:szCs w:val="28"/>
        </w:rPr>
        <w:t>在</w:t>
      </w:r>
      <w:r w:rsidR="002B2A94">
        <w:rPr>
          <w:rFonts w:hAnsi="黑体" w:cs="宋体" w:hint="eastAsia"/>
          <w:bCs/>
          <w:sz w:val="28"/>
          <w:szCs w:val="28"/>
        </w:rPr>
        <w:t>2019年</w:t>
      </w:r>
      <w:r w:rsidR="006F6B16">
        <w:rPr>
          <w:rFonts w:hAnsi="黑体" w:cs="宋体" w:hint="eastAsia"/>
          <w:bCs/>
          <w:sz w:val="28"/>
          <w:szCs w:val="28"/>
        </w:rPr>
        <w:t>就</w:t>
      </w:r>
      <w:r w:rsidR="00835774">
        <w:rPr>
          <w:rFonts w:hAnsi="黑体" w:cs="宋体" w:hint="eastAsia"/>
          <w:bCs/>
          <w:sz w:val="28"/>
          <w:szCs w:val="28"/>
        </w:rPr>
        <w:t>开始实行</w:t>
      </w:r>
      <w:r w:rsidR="00835774">
        <w:rPr>
          <w:rFonts w:hAnsi="黑体" w:cs="宋体"/>
          <w:bCs/>
          <w:sz w:val="28"/>
          <w:szCs w:val="28"/>
        </w:rPr>
        <w:t>机构</w:t>
      </w:r>
      <w:r w:rsidR="006F6B16">
        <w:rPr>
          <w:rFonts w:hAnsi="黑体" w:cs="宋体"/>
          <w:bCs/>
          <w:sz w:val="28"/>
          <w:szCs w:val="28"/>
        </w:rPr>
        <w:t>合格</w:t>
      </w:r>
      <w:r w:rsidR="00835774">
        <w:rPr>
          <w:rFonts w:hAnsi="黑体" w:cs="宋体"/>
          <w:bCs/>
          <w:sz w:val="28"/>
          <w:szCs w:val="28"/>
        </w:rPr>
        <w:t>名录系统的管理</w:t>
      </w:r>
      <w:r w:rsidR="00835774">
        <w:rPr>
          <w:rFonts w:hAnsi="黑体" w:cs="宋体" w:hint="eastAsia"/>
          <w:bCs/>
          <w:sz w:val="28"/>
          <w:szCs w:val="28"/>
        </w:rPr>
        <w:t>，</w:t>
      </w:r>
      <w:r w:rsidR="002E6B27">
        <w:rPr>
          <w:rFonts w:hAnsi="黑体" w:cs="宋体" w:hint="eastAsia"/>
          <w:bCs/>
          <w:sz w:val="28"/>
          <w:szCs w:val="28"/>
        </w:rPr>
        <w:t>管理</w:t>
      </w:r>
      <w:r w:rsidR="002E6B27">
        <w:rPr>
          <w:rFonts w:hAnsi="黑体" w:cs="宋体"/>
          <w:bCs/>
          <w:sz w:val="28"/>
          <w:szCs w:val="28"/>
        </w:rPr>
        <w:t>也主要</w:t>
      </w:r>
      <w:r w:rsidR="006F6B16">
        <w:rPr>
          <w:rFonts w:hAnsi="黑体" w:cs="宋体"/>
          <w:bCs/>
          <w:sz w:val="28"/>
          <w:szCs w:val="28"/>
        </w:rPr>
        <w:t>体</w:t>
      </w:r>
      <w:r w:rsidR="002E6B27">
        <w:rPr>
          <w:rFonts w:hAnsi="黑体" w:cs="宋体"/>
          <w:bCs/>
          <w:sz w:val="28"/>
          <w:szCs w:val="28"/>
        </w:rPr>
        <w:t>现在监测机构自主的系统录入报备</w:t>
      </w:r>
      <w:r w:rsidR="002E6B27">
        <w:rPr>
          <w:rFonts w:hAnsi="黑体" w:cs="宋体" w:hint="eastAsia"/>
          <w:bCs/>
          <w:sz w:val="28"/>
          <w:szCs w:val="28"/>
        </w:rPr>
        <w:t>，</w:t>
      </w:r>
      <w:r w:rsidR="002E6B27">
        <w:rPr>
          <w:rFonts w:hAnsi="黑体" w:cs="宋体"/>
          <w:bCs/>
          <w:sz w:val="28"/>
          <w:szCs w:val="28"/>
        </w:rPr>
        <w:t>单一的对</w:t>
      </w:r>
      <w:r>
        <w:rPr>
          <w:rFonts w:hAnsi="黑体" w:cs="宋体"/>
          <w:bCs/>
          <w:sz w:val="28"/>
          <w:szCs w:val="28"/>
        </w:rPr>
        <w:t>报告的本身</w:t>
      </w:r>
      <w:r w:rsidR="002E6B27">
        <w:rPr>
          <w:rFonts w:hAnsi="黑体" w:cs="宋体" w:hint="eastAsia"/>
          <w:bCs/>
          <w:sz w:val="28"/>
          <w:szCs w:val="28"/>
        </w:rPr>
        <w:t>的</w:t>
      </w:r>
      <w:r w:rsidR="00475740">
        <w:rPr>
          <w:rFonts w:hAnsi="黑体" w:cs="宋体" w:hint="eastAsia"/>
          <w:bCs/>
          <w:sz w:val="28"/>
          <w:szCs w:val="28"/>
        </w:rPr>
        <w:t>项目信息、</w:t>
      </w:r>
      <w:r>
        <w:rPr>
          <w:rFonts w:hAnsi="黑体" w:cs="宋体"/>
          <w:bCs/>
          <w:sz w:val="28"/>
          <w:szCs w:val="28"/>
        </w:rPr>
        <w:t>公司资料信息</w:t>
      </w:r>
      <w:r>
        <w:rPr>
          <w:rFonts w:hAnsi="黑体" w:cs="宋体" w:hint="eastAsia"/>
          <w:bCs/>
          <w:sz w:val="28"/>
          <w:szCs w:val="28"/>
        </w:rPr>
        <w:t>、</w:t>
      </w:r>
      <w:r>
        <w:rPr>
          <w:rFonts w:hAnsi="黑体" w:cs="宋体"/>
          <w:bCs/>
          <w:sz w:val="28"/>
          <w:szCs w:val="28"/>
        </w:rPr>
        <w:t>人员信息</w:t>
      </w:r>
      <w:r>
        <w:rPr>
          <w:rFonts w:hAnsi="黑体" w:cs="宋体" w:hint="eastAsia"/>
          <w:bCs/>
          <w:sz w:val="28"/>
          <w:szCs w:val="28"/>
        </w:rPr>
        <w:t>、</w:t>
      </w:r>
      <w:r>
        <w:rPr>
          <w:rFonts w:hAnsi="黑体" w:cs="宋体"/>
          <w:bCs/>
          <w:sz w:val="28"/>
          <w:szCs w:val="28"/>
        </w:rPr>
        <w:t>仪器信息的录入</w:t>
      </w:r>
      <w:r w:rsidR="002E6B27">
        <w:rPr>
          <w:rFonts w:hAnsi="黑体" w:cs="宋体"/>
          <w:bCs/>
          <w:sz w:val="28"/>
          <w:szCs w:val="28"/>
        </w:rPr>
        <w:t>管理</w:t>
      </w:r>
      <w:r>
        <w:rPr>
          <w:rFonts w:hAnsi="黑体" w:cs="宋体" w:hint="eastAsia"/>
          <w:bCs/>
          <w:sz w:val="28"/>
          <w:szCs w:val="28"/>
        </w:rPr>
        <w:t>，</w:t>
      </w:r>
      <w:r w:rsidR="002E6B27">
        <w:rPr>
          <w:rFonts w:hAnsi="黑体" w:cs="宋体" w:hint="eastAsia"/>
          <w:bCs/>
          <w:sz w:val="28"/>
          <w:szCs w:val="28"/>
        </w:rPr>
        <w:t>对实施监测中采样环节也仅体现上传采样点位照片，对分析环节基本没有明确的管控</w:t>
      </w:r>
      <w:r w:rsidR="00B854FB">
        <w:rPr>
          <w:rFonts w:hAnsi="黑体" w:cs="宋体" w:hint="eastAsia"/>
          <w:bCs/>
          <w:sz w:val="28"/>
          <w:szCs w:val="28"/>
        </w:rPr>
        <w:t>，</w:t>
      </w:r>
      <w:r w:rsidR="000F5636">
        <w:rPr>
          <w:rFonts w:hAnsi="黑体" w:cs="宋体" w:hint="eastAsia"/>
          <w:bCs/>
          <w:sz w:val="28"/>
          <w:szCs w:val="28"/>
        </w:rPr>
        <w:t>一些</w:t>
      </w:r>
      <w:r>
        <w:rPr>
          <w:rFonts w:hAnsi="黑体" w:cs="宋体"/>
          <w:bCs/>
          <w:sz w:val="28"/>
          <w:szCs w:val="28"/>
        </w:rPr>
        <w:t>关键影响指标</w:t>
      </w:r>
      <w:r w:rsidR="000F5636">
        <w:rPr>
          <w:rFonts w:hAnsi="黑体" w:cs="宋体"/>
          <w:bCs/>
          <w:sz w:val="28"/>
          <w:szCs w:val="28"/>
        </w:rPr>
        <w:t>也基本</w:t>
      </w:r>
      <w:r>
        <w:rPr>
          <w:rFonts w:hAnsi="黑体" w:cs="宋体"/>
          <w:bCs/>
          <w:sz w:val="28"/>
          <w:szCs w:val="28"/>
        </w:rPr>
        <w:t>没有实施有效的监督</w:t>
      </w:r>
      <w:r w:rsidR="00835774">
        <w:rPr>
          <w:rFonts w:hAnsi="黑体" w:cs="宋体" w:hint="eastAsia"/>
          <w:bCs/>
          <w:sz w:val="28"/>
          <w:szCs w:val="28"/>
        </w:rPr>
        <w:t>，比如源头的采样实时过程、</w:t>
      </w:r>
      <w:r w:rsidR="006F6B16">
        <w:rPr>
          <w:rFonts w:hAnsi="黑体" w:cs="宋体" w:hint="eastAsia"/>
          <w:bCs/>
          <w:sz w:val="28"/>
          <w:szCs w:val="28"/>
        </w:rPr>
        <w:t>分析操作的具体过程、</w:t>
      </w:r>
      <w:r w:rsidR="00835774">
        <w:rPr>
          <w:rFonts w:hAnsi="黑体" w:cs="宋体" w:hint="eastAsia"/>
          <w:bCs/>
          <w:sz w:val="28"/>
          <w:szCs w:val="28"/>
        </w:rPr>
        <w:t>标准物质试剂控制、监测过程中废液废弃物</w:t>
      </w:r>
      <w:r w:rsidR="00443EDD">
        <w:rPr>
          <w:rFonts w:hAnsi="黑体" w:cs="宋体" w:hint="eastAsia"/>
          <w:bCs/>
          <w:sz w:val="28"/>
          <w:szCs w:val="28"/>
        </w:rPr>
        <w:t>处置</w:t>
      </w:r>
      <w:r w:rsidR="00835774">
        <w:rPr>
          <w:rFonts w:hAnsi="黑体" w:cs="宋体" w:hint="eastAsia"/>
          <w:bCs/>
          <w:sz w:val="28"/>
          <w:szCs w:val="28"/>
        </w:rPr>
        <w:t>等</w:t>
      </w:r>
      <w:r w:rsidR="006F6B16">
        <w:rPr>
          <w:rFonts w:hAnsi="黑体" w:cs="宋体" w:hint="eastAsia"/>
          <w:bCs/>
          <w:sz w:val="28"/>
          <w:szCs w:val="28"/>
        </w:rPr>
        <w:t>关键因素</w:t>
      </w:r>
      <w:r w:rsidR="00835774">
        <w:rPr>
          <w:rFonts w:hAnsi="黑体" w:cs="宋体" w:hint="eastAsia"/>
          <w:bCs/>
          <w:sz w:val="28"/>
          <w:szCs w:val="28"/>
        </w:rPr>
        <w:t>均未做强有力的管控。</w:t>
      </w:r>
    </w:p>
    <w:p w:rsidR="00271746" w:rsidRPr="00A8359F"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2.</w:t>
      </w:r>
      <w:r>
        <w:rPr>
          <w:rFonts w:hAnsi="黑体" w:cs="宋体" w:hint="eastAsia"/>
          <w:bCs/>
          <w:sz w:val="28"/>
          <w:szCs w:val="28"/>
        </w:rPr>
        <w:t>国外研究现状</w:t>
      </w:r>
    </w:p>
    <w:p w:rsidR="00F72713" w:rsidRDefault="00113724" w:rsidP="00FA4F0C">
      <w:pPr>
        <w:spacing w:line="300" w:lineRule="auto"/>
        <w:ind w:firstLineChars="202" w:firstLine="566"/>
        <w:jc w:val="both"/>
        <w:rPr>
          <w:rFonts w:hAnsi="黑体" w:cs="宋体"/>
          <w:bCs/>
          <w:sz w:val="28"/>
          <w:szCs w:val="28"/>
        </w:rPr>
      </w:pPr>
      <w:r w:rsidRPr="00E62596">
        <w:rPr>
          <w:rFonts w:hAnsi="黑体" w:cs="宋体"/>
          <w:bCs/>
          <w:sz w:val="28"/>
          <w:szCs w:val="28"/>
        </w:rPr>
        <w:t>国外环境监测市场化起步较早</w:t>
      </w:r>
      <w:r w:rsidRPr="00E62596">
        <w:rPr>
          <w:rFonts w:hAnsi="黑体" w:cs="宋体" w:hint="eastAsia"/>
          <w:bCs/>
          <w:sz w:val="28"/>
          <w:szCs w:val="28"/>
        </w:rPr>
        <w:t>，</w:t>
      </w:r>
      <w:r w:rsidR="003D3663">
        <w:rPr>
          <w:rFonts w:hAnsi="黑体" w:cs="宋体" w:hint="eastAsia"/>
          <w:bCs/>
          <w:sz w:val="28"/>
          <w:szCs w:val="28"/>
        </w:rPr>
        <w:t>日本为例，</w:t>
      </w:r>
      <w:r w:rsidR="005200A1" w:rsidRPr="005200A1">
        <w:rPr>
          <w:rFonts w:hAnsi="黑体" w:cs="宋体"/>
          <w:bCs/>
          <w:sz w:val="28"/>
          <w:szCs w:val="28"/>
        </w:rPr>
        <w:t>日本环境监测相关的法律法规与技术规范体系早在</w:t>
      </w:r>
      <w:r w:rsidR="005200A1">
        <w:rPr>
          <w:rFonts w:hAnsi="黑体" w:cs="宋体"/>
          <w:bCs/>
          <w:sz w:val="28"/>
          <w:szCs w:val="28"/>
        </w:rPr>
        <w:t>20</w:t>
      </w:r>
      <w:r w:rsidR="005200A1" w:rsidRPr="005200A1">
        <w:rPr>
          <w:rFonts w:hAnsi="黑体" w:cs="宋体"/>
          <w:bCs/>
          <w:sz w:val="28"/>
          <w:szCs w:val="28"/>
        </w:rPr>
        <w:t>世纪</w:t>
      </w:r>
      <w:r w:rsidR="005200A1">
        <w:rPr>
          <w:rFonts w:hAnsi="黑体" w:cs="宋体"/>
          <w:bCs/>
          <w:sz w:val="28"/>
          <w:szCs w:val="28"/>
        </w:rPr>
        <w:t>90</w:t>
      </w:r>
      <w:r w:rsidR="005200A1" w:rsidRPr="005200A1">
        <w:rPr>
          <w:rFonts w:hAnsi="黑体" w:cs="宋体"/>
          <w:bCs/>
          <w:sz w:val="28"/>
          <w:szCs w:val="28"/>
        </w:rPr>
        <w:t>年代末已经初步成型，</w:t>
      </w:r>
      <w:r w:rsidR="00984156">
        <w:rPr>
          <w:rFonts w:hAnsi="黑体" w:cs="宋体"/>
          <w:bCs/>
          <w:sz w:val="28"/>
          <w:szCs w:val="28"/>
        </w:rPr>
        <w:t>1993</w:t>
      </w:r>
      <w:r w:rsidR="005200A1" w:rsidRPr="005200A1">
        <w:rPr>
          <w:rFonts w:hAnsi="黑体" w:cs="宋体"/>
          <w:bCs/>
          <w:sz w:val="28"/>
          <w:szCs w:val="28"/>
        </w:rPr>
        <w:t>年日本颁布了《环境基本法》，为日本环境监测的市场化提供了基本的法律支持。在环境监测维护方面，大量地方性法律都采用了</w:t>
      </w:r>
      <w:r w:rsidR="0034370A">
        <w:rPr>
          <w:rFonts w:hAnsi="黑体" w:cs="宋体" w:hint="eastAsia"/>
          <w:bCs/>
          <w:sz w:val="28"/>
          <w:szCs w:val="28"/>
        </w:rPr>
        <w:t>“</w:t>
      </w:r>
      <w:r w:rsidR="005200A1" w:rsidRPr="005200A1">
        <w:rPr>
          <w:rFonts w:hAnsi="黑体" w:cs="宋体"/>
          <w:bCs/>
          <w:sz w:val="28"/>
          <w:szCs w:val="28"/>
        </w:rPr>
        <w:t>政府规划、民间投标、企业内控</w:t>
      </w:r>
      <w:r w:rsidR="0034370A">
        <w:rPr>
          <w:rFonts w:hAnsi="黑体" w:cs="宋体" w:hint="eastAsia"/>
          <w:bCs/>
          <w:sz w:val="28"/>
          <w:szCs w:val="28"/>
        </w:rPr>
        <w:t>”</w:t>
      </w:r>
      <w:r w:rsidR="005200A1" w:rsidRPr="005200A1">
        <w:rPr>
          <w:rFonts w:hAnsi="黑体" w:cs="宋体"/>
          <w:bCs/>
          <w:sz w:val="28"/>
          <w:szCs w:val="28"/>
        </w:rPr>
        <w:t>的三方制约模式，这也是日本环境监测最为普遍的市场化运营基础模式。</w:t>
      </w:r>
      <w:r w:rsidR="003D3663" w:rsidRPr="00E62596">
        <w:rPr>
          <w:rFonts w:hAnsi="黑体" w:cs="宋体"/>
          <w:bCs/>
          <w:sz w:val="28"/>
          <w:szCs w:val="28"/>
        </w:rPr>
        <w:t>对企业自行监测、社会组织监测、商业化监测组织监测行为进行了权力与职责范围说明，</w:t>
      </w:r>
      <w:r w:rsidR="00E45606" w:rsidRPr="00601C0D">
        <w:rPr>
          <w:rFonts w:hAnsi="黑体" w:cs="宋体"/>
          <w:bCs/>
          <w:sz w:val="28"/>
          <w:szCs w:val="28"/>
        </w:rPr>
        <w:t>在市场化运营与管理方面，政府部门承担了主要的监督职能</w:t>
      </w:r>
      <w:r w:rsidR="00E45606" w:rsidRPr="00E45606">
        <w:rPr>
          <w:rFonts w:hAnsi="黑体" w:cs="宋体"/>
          <w:bCs/>
          <w:sz w:val="28"/>
          <w:szCs w:val="28"/>
        </w:rPr>
        <w:t>，其中地方环保局对环境监测的市场化行为全面负责，包括监测方案、监督方案、最终监测结果的接收等工作，同时负责最终的技术统计汇报与公众发布</w:t>
      </w:r>
      <w:r w:rsidR="00601C0D">
        <w:rPr>
          <w:rFonts w:hAnsi="黑体" w:cs="宋体" w:hint="eastAsia"/>
          <w:bCs/>
          <w:sz w:val="28"/>
          <w:szCs w:val="28"/>
        </w:rPr>
        <w:t>，</w:t>
      </w:r>
      <w:r w:rsidR="00E45606" w:rsidRPr="00E45606">
        <w:rPr>
          <w:rFonts w:hAnsi="黑体" w:cs="宋体"/>
          <w:bCs/>
          <w:sz w:val="28"/>
          <w:szCs w:val="28"/>
        </w:rPr>
        <w:t>社会团体在获得政府部门的资格认证后可进行监测代管和监测分析业务，依照具体的承接业务，向环保局提交相应的报告，整体运行方式多样化，且均为完全市场化经营</w:t>
      </w:r>
      <w:r w:rsidR="00601C0D">
        <w:rPr>
          <w:rFonts w:hAnsi="黑体" w:cs="宋体" w:hint="eastAsia"/>
          <w:bCs/>
          <w:sz w:val="28"/>
          <w:szCs w:val="28"/>
        </w:rPr>
        <w:t>，</w:t>
      </w:r>
      <w:r w:rsidR="00E45606" w:rsidRPr="00E45606">
        <w:rPr>
          <w:rFonts w:hAnsi="黑体" w:cs="宋体"/>
          <w:bCs/>
          <w:sz w:val="28"/>
          <w:szCs w:val="28"/>
        </w:rPr>
        <w:t>社会公众参与环境监测技术性工作的内容较少，大多数是由社会团体承担，强调了社会参与的民主监督的积极性引导。</w:t>
      </w:r>
      <w:r w:rsidR="00D12738" w:rsidRPr="00E62596">
        <w:rPr>
          <w:rFonts w:hAnsi="黑体" w:cs="宋体"/>
          <w:bCs/>
          <w:sz w:val="28"/>
          <w:szCs w:val="28"/>
        </w:rPr>
        <w:t>在近</w:t>
      </w:r>
      <w:r w:rsidR="00D12738">
        <w:rPr>
          <w:rFonts w:hAnsi="黑体" w:cs="宋体"/>
          <w:bCs/>
          <w:sz w:val="28"/>
          <w:szCs w:val="28"/>
        </w:rPr>
        <w:t>20</w:t>
      </w:r>
      <w:r w:rsidR="00D12738" w:rsidRPr="00E62596">
        <w:rPr>
          <w:rFonts w:hAnsi="黑体" w:cs="宋体"/>
          <w:bCs/>
          <w:sz w:val="28"/>
          <w:szCs w:val="28"/>
        </w:rPr>
        <w:t>年的发展中，日本已经形成了十分成熟和完善的环境监测市场化发展机制。</w:t>
      </w:r>
    </w:p>
    <w:p w:rsidR="00F72713" w:rsidRDefault="00113724" w:rsidP="00FA4F0C">
      <w:pPr>
        <w:spacing w:line="300" w:lineRule="auto"/>
        <w:ind w:firstLineChars="202" w:firstLine="566"/>
        <w:jc w:val="both"/>
        <w:rPr>
          <w:rFonts w:hAnsi="黑体" w:cs="宋体"/>
          <w:bCs/>
          <w:sz w:val="28"/>
          <w:szCs w:val="28"/>
        </w:rPr>
      </w:pPr>
      <w:r w:rsidRPr="00F72713">
        <w:rPr>
          <w:rFonts w:hAnsi="黑体" w:cs="宋体"/>
          <w:bCs/>
          <w:sz w:val="28"/>
          <w:szCs w:val="28"/>
        </w:rPr>
        <w:t>美国针对社会化环境监测领域特点，颁布了《环境分</w:t>
      </w:r>
      <w:r w:rsidRPr="00F72713">
        <w:rPr>
          <w:rFonts w:hAnsi="黑体" w:cs="宋体"/>
          <w:bCs/>
          <w:sz w:val="28"/>
          <w:szCs w:val="28"/>
        </w:rPr>
        <w:t>析实验室管理技术要求》，并以此为基础，协同环境监测委托机构增设了环境社会化监测亚类认可项目。附加要求的设置，可为环境监测社会化管理工作顺利进行提供充足的制度支持。</w:t>
      </w:r>
    </w:p>
    <w:p w:rsidR="00F72713" w:rsidRPr="00933B2D" w:rsidRDefault="00113724" w:rsidP="00FA4F0C">
      <w:pPr>
        <w:spacing w:line="300" w:lineRule="auto"/>
        <w:ind w:firstLineChars="202" w:firstLine="566"/>
        <w:jc w:val="both"/>
        <w:rPr>
          <w:rFonts w:hAnsi="黑体" w:cs="宋体"/>
          <w:bCs/>
          <w:sz w:val="28"/>
          <w:szCs w:val="28"/>
        </w:rPr>
      </w:pPr>
      <w:r>
        <w:rPr>
          <w:rFonts w:hAnsi="黑体" w:cs="宋体"/>
          <w:bCs/>
          <w:sz w:val="28"/>
          <w:szCs w:val="28"/>
        </w:rPr>
        <w:lastRenderedPageBreak/>
        <w:t>日本和美国环境监测社会化</w:t>
      </w:r>
      <w:r w:rsidR="00000D98">
        <w:rPr>
          <w:rFonts w:hAnsi="黑体" w:cs="宋体"/>
          <w:bCs/>
          <w:sz w:val="28"/>
          <w:szCs w:val="28"/>
        </w:rPr>
        <w:t>其实施成效及对中国环境监测市场化发展</w:t>
      </w:r>
      <w:r w:rsidR="00B854FB">
        <w:rPr>
          <w:rFonts w:hAnsi="黑体" w:cs="宋体" w:hint="eastAsia"/>
          <w:bCs/>
          <w:sz w:val="28"/>
          <w:szCs w:val="28"/>
        </w:rPr>
        <w:t>具有一定的</w:t>
      </w:r>
      <w:r w:rsidR="00000D98" w:rsidRPr="00000D98">
        <w:rPr>
          <w:rFonts w:hAnsi="黑体" w:cs="宋体"/>
          <w:bCs/>
          <w:sz w:val="28"/>
          <w:szCs w:val="28"/>
        </w:rPr>
        <w:t>借鉴价</w:t>
      </w:r>
      <w:r w:rsidR="0034370A">
        <w:rPr>
          <w:rFonts w:hAnsi="黑体" w:cs="宋体"/>
          <w:bCs/>
          <w:sz w:val="28"/>
          <w:szCs w:val="28"/>
        </w:rPr>
        <w:t>值，</w:t>
      </w:r>
      <w:r w:rsidR="00000D98" w:rsidRPr="00000D98">
        <w:rPr>
          <w:rFonts w:hAnsi="黑体" w:cs="宋体"/>
          <w:bCs/>
          <w:sz w:val="28"/>
          <w:szCs w:val="28"/>
        </w:rPr>
        <w:t>中国在环境监测的市场化发展中也需要重视对公众、企业、社会组织的自觉意识引导，始终保持环境监测的公益化性质，</w:t>
      </w:r>
      <w:r w:rsidR="00DE74BB">
        <w:rPr>
          <w:rFonts w:hAnsi="黑体" w:cs="宋体"/>
          <w:bCs/>
          <w:sz w:val="28"/>
          <w:szCs w:val="28"/>
        </w:rPr>
        <w:t>避免过度商业化</w:t>
      </w:r>
      <w:r w:rsidR="00DE74BB">
        <w:rPr>
          <w:rFonts w:hAnsi="黑体" w:cs="宋体" w:hint="eastAsia"/>
          <w:bCs/>
          <w:sz w:val="28"/>
          <w:szCs w:val="28"/>
        </w:rPr>
        <w:t>，</w:t>
      </w:r>
      <w:r w:rsidR="00B255EC">
        <w:rPr>
          <w:rFonts w:hAnsi="黑体" w:cs="宋体" w:hint="eastAsia"/>
          <w:bCs/>
          <w:sz w:val="28"/>
          <w:szCs w:val="28"/>
        </w:rPr>
        <w:t>形成一个强有力的过程监督。</w:t>
      </w:r>
    </w:p>
    <w:p w:rsidR="00B95ED9" w:rsidRDefault="00113724" w:rsidP="00B95ED9">
      <w:pPr>
        <w:spacing w:line="240" w:lineRule="atLeast"/>
        <w:rPr>
          <w:rFonts w:hAnsi="黑体" w:cs="宋体"/>
          <w:bCs/>
          <w:szCs w:val="24"/>
        </w:rPr>
      </w:pPr>
      <w:r>
        <w:rPr>
          <w:rFonts w:hAnsi="黑体" w:cs="宋体" w:hint="eastAsia"/>
          <w:bCs/>
          <w:sz w:val="28"/>
          <w:szCs w:val="28"/>
        </w:rPr>
        <w:t>（三）项目拟解决的主要问题（重点阐明项目拟解决的关键技术问题和主要任务目标）</w:t>
      </w:r>
    </w:p>
    <w:p w:rsidR="00F85DEA"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拟解决的关键技术问题</w:t>
      </w:r>
    </w:p>
    <w:p w:rsidR="00021C6E"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本</w:t>
      </w:r>
      <w:r w:rsidR="00F85DEA" w:rsidRPr="00FA4F0C">
        <w:rPr>
          <w:rFonts w:hAnsi="黑体" w:cs="宋体" w:hint="eastAsia"/>
          <w:bCs/>
          <w:sz w:val="28"/>
          <w:szCs w:val="28"/>
        </w:rPr>
        <w:t>项目主要解决的问题是</w:t>
      </w:r>
      <w:r w:rsidR="00EA0969" w:rsidRPr="00FA4F0C">
        <w:rPr>
          <w:rFonts w:hAnsi="黑体" w:cs="宋体" w:hint="eastAsia"/>
          <w:bCs/>
          <w:sz w:val="28"/>
          <w:szCs w:val="28"/>
        </w:rPr>
        <w:t>如何</w:t>
      </w:r>
      <w:r w:rsidRPr="00FA4F0C">
        <w:rPr>
          <w:rFonts w:hAnsi="黑体" w:cs="宋体" w:hint="eastAsia"/>
          <w:bCs/>
          <w:sz w:val="28"/>
          <w:szCs w:val="28"/>
        </w:rPr>
        <w:t>对社会环境监测机构</w:t>
      </w:r>
      <w:r w:rsidR="00883964" w:rsidRPr="00FA4F0C">
        <w:rPr>
          <w:rFonts w:hAnsi="黑体" w:cs="宋体" w:hint="eastAsia"/>
          <w:bCs/>
          <w:sz w:val="28"/>
          <w:szCs w:val="28"/>
        </w:rPr>
        <w:t>在环境监测</w:t>
      </w:r>
      <w:r w:rsidR="006E67C6" w:rsidRPr="00FA4F0C">
        <w:rPr>
          <w:rFonts w:hAnsi="黑体" w:cs="宋体" w:hint="eastAsia"/>
          <w:bCs/>
          <w:sz w:val="28"/>
          <w:szCs w:val="28"/>
        </w:rPr>
        <w:t>过程</w:t>
      </w:r>
      <w:r w:rsidR="00883964" w:rsidRPr="00FA4F0C">
        <w:rPr>
          <w:rFonts w:hAnsi="黑体" w:cs="宋体" w:hint="eastAsia"/>
          <w:bCs/>
          <w:sz w:val="28"/>
          <w:szCs w:val="28"/>
        </w:rPr>
        <w:t>中的关键环节</w:t>
      </w:r>
      <w:r w:rsidR="007538A9" w:rsidRPr="00FA4F0C">
        <w:rPr>
          <w:rFonts w:hAnsi="黑体" w:cs="宋体" w:hint="eastAsia"/>
          <w:bCs/>
          <w:sz w:val="28"/>
          <w:szCs w:val="28"/>
        </w:rPr>
        <w:t>进行一个有效的监管</w:t>
      </w:r>
      <w:r w:rsidRPr="00FA4F0C">
        <w:rPr>
          <w:rFonts w:hAnsi="黑体" w:cs="宋体" w:hint="eastAsia"/>
          <w:bCs/>
          <w:sz w:val="28"/>
          <w:szCs w:val="28"/>
        </w:rPr>
        <w:t>。</w:t>
      </w:r>
      <w:r w:rsidR="00CB0AC3" w:rsidRPr="00FA4F0C">
        <w:rPr>
          <w:rFonts w:hAnsi="黑体" w:cs="宋体" w:hint="eastAsia"/>
          <w:bCs/>
          <w:sz w:val="28"/>
          <w:szCs w:val="28"/>
        </w:rPr>
        <w:t>具体内容如下：</w:t>
      </w:r>
    </w:p>
    <w:p w:rsidR="00FA4F0C"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w:t>
      </w:r>
      <w:r w:rsidR="00B854FB" w:rsidRPr="00FA4F0C">
        <w:rPr>
          <w:rFonts w:hAnsi="黑体" w:cs="宋体" w:hint="eastAsia"/>
          <w:bCs/>
          <w:sz w:val="28"/>
          <w:szCs w:val="28"/>
        </w:rPr>
        <w:t>1</w:t>
      </w:r>
      <w:r w:rsidRPr="00FA4F0C">
        <w:rPr>
          <w:rFonts w:hAnsi="黑体" w:cs="宋体" w:hint="eastAsia"/>
          <w:bCs/>
          <w:sz w:val="28"/>
          <w:szCs w:val="28"/>
        </w:rPr>
        <w:t>）</w:t>
      </w:r>
      <w:r w:rsidR="001D2521" w:rsidRPr="00FA4F0C">
        <w:rPr>
          <w:rFonts w:hAnsi="黑体" w:cs="宋体" w:hint="eastAsia"/>
          <w:bCs/>
          <w:sz w:val="28"/>
          <w:szCs w:val="28"/>
        </w:rPr>
        <w:t>针对</w:t>
      </w:r>
      <w:r w:rsidR="000E0839" w:rsidRPr="00FA4F0C">
        <w:rPr>
          <w:rFonts w:hAnsi="黑体" w:cs="宋体" w:hint="eastAsia"/>
          <w:bCs/>
          <w:sz w:val="28"/>
          <w:szCs w:val="28"/>
        </w:rPr>
        <w:t>社会环境监测机构的</w:t>
      </w:r>
      <w:r w:rsidR="001D2521" w:rsidRPr="00FA4F0C">
        <w:rPr>
          <w:rFonts w:hAnsi="黑体" w:cs="宋体" w:hint="eastAsia"/>
          <w:bCs/>
          <w:sz w:val="28"/>
          <w:szCs w:val="28"/>
        </w:rPr>
        <w:t>监测</w:t>
      </w:r>
      <w:r w:rsidR="001B38E9" w:rsidRPr="00FA4F0C">
        <w:rPr>
          <w:rFonts w:hAnsi="黑体" w:cs="宋体" w:hint="eastAsia"/>
          <w:bCs/>
          <w:sz w:val="28"/>
          <w:szCs w:val="28"/>
        </w:rPr>
        <w:t>项目</w:t>
      </w:r>
      <w:r w:rsidR="00ED03AF" w:rsidRPr="00FA4F0C">
        <w:rPr>
          <w:rFonts w:hAnsi="黑体" w:cs="宋体" w:hint="eastAsia"/>
          <w:bCs/>
          <w:sz w:val="28"/>
          <w:szCs w:val="28"/>
        </w:rPr>
        <w:t>关键环节</w:t>
      </w:r>
      <w:r w:rsidR="001D2521" w:rsidRPr="00FA4F0C">
        <w:rPr>
          <w:rFonts w:hAnsi="黑体" w:cs="宋体" w:hint="eastAsia"/>
          <w:bCs/>
          <w:sz w:val="28"/>
          <w:szCs w:val="28"/>
        </w:rPr>
        <w:t>进行</w:t>
      </w:r>
      <w:r w:rsidR="00930533" w:rsidRPr="00FA4F0C">
        <w:rPr>
          <w:rFonts w:hAnsi="黑体" w:cs="宋体" w:hint="eastAsia"/>
          <w:bCs/>
          <w:sz w:val="28"/>
          <w:szCs w:val="28"/>
        </w:rPr>
        <w:t>实时监督，</w:t>
      </w:r>
      <w:r w:rsidR="000E0839" w:rsidRPr="00FA4F0C">
        <w:rPr>
          <w:rFonts w:hAnsi="黑体" w:cs="宋体" w:hint="eastAsia"/>
          <w:bCs/>
          <w:sz w:val="28"/>
          <w:szCs w:val="28"/>
        </w:rPr>
        <w:t>结合现有监管信息平台，</w:t>
      </w:r>
      <w:r w:rsidR="00930533" w:rsidRPr="00FA4F0C">
        <w:rPr>
          <w:rFonts w:hAnsi="黑体" w:cs="宋体" w:hint="eastAsia"/>
          <w:bCs/>
          <w:sz w:val="28"/>
          <w:szCs w:val="28"/>
        </w:rPr>
        <w:t>建立“项目</w:t>
      </w:r>
      <w:r w:rsidR="000E0839" w:rsidRPr="00FA4F0C">
        <w:rPr>
          <w:rFonts w:hAnsi="黑体" w:cs="宋体" w:hint="eastAsia"/>
          <w:bCs/>
          <w:sz w:val="28"/>
          <w:szCs w:val="28"/>
        </w:rPr>
        <w:t>方案</w:t>
      </w:r>
      <w:r w:rsidR="00930533" w:rsidRPr="00FA4F0C">
        <w:rPr>
          <w:rFonts w:hAnsi="黑体" w:cs="宋体" w:hint="eastAsia"/>
          <w:bCs/>
          <w:sz w:val="28"/>
          <w:szCs w:val="28"/>
        </w:rPr>
        <w:t>-采样-分析-报告</w:t>
      </w:r>
      <w:r w:rsidR="002E01E5" w:rsidRPr="00FA4F0C">
        <w:rPr>
          <w:rFonts w:hAnsi="黑体" w:cs="宋体" w:hint="eastAsia"/>
          <w:bCs/>
          <w:sz w:val="28"/>
          <w:szCs w:val="28"/>
        </w:rPr>
        <w:t>出具</w:t>
      </w:r>
      <w:r w:rsidR="00930533" w:rsidRPr="00FA4F0C">
        <w:rPr>
          <w:rFonts w:hAnsi="黑体" w:cs="宋体" w:hint="eastAsia"/>
          <w:bCs/>
          <w:sz w:val="28"/>
          <w:szCs w:val="28"/>
        </w:rPr>
        <w:t>”</w:t>
      </w:r>
      <w:r w:rsidR="001D2521" w:rsidRPr="00FA4F0C">
        <w:rPr>
          <w:rFonts w:hAnsi="黑体" w:cs="宋体" w:hint="eastAsia"/>
          <w:bCs/>
          <w:sz w:val="28"/>
          <w:szCs w:val="28"/>
        </w:rPr>
        <w:t>全流程的</w:t>
      </w:r>
      <w:r w:rsidR="000E0839" w:rsidRPr="00FA4F0C">
        <w:rPr>
          <w:rFonts w:hAnsi="黑体" w:cs="宋体" w:hint="eastAsia"/>
          <w:bCs/>
          <w:sz w:val="28"/>
          <w:szCs w:val="28"/>
        </w:rPr>
        <w:t>过程</w:t>
      </w:r>
      <w:r w:rsidR="00930533" w:rsidRPr="00FA4F0C">
        <w:rPr>
          <w:rFonts w:hAnsi="黑体" w:cs="宋体" w:hint="eastAsia"/>
          <w:bCs/>
          <w:sz w:val="28"/>
          <w:szCs w:val="28"/>
        </w:rPr>
        <w:t>管理模式</w:t>
      </w:r>
      <w:r w:rsidR="001B38E9" w:rsidRPr="00FA4F0C">
        <w:rPr>
          <w:rFonts w:hAnsi="黑体" w:cs="宋体" w:hint="eastAsia"/>
          <w:bCs/>
          <w:sz w:val="28"/>
          <w:szCs w:val="28"/>
        </w:rPr>
        <w:t>，</w:t>
      </w:r>
      <w:r w:rsidR="002E01E5" w:rsidRPr="00FA4F0C">
        <w:rPr>
          <w:rFonts w:hAnsi="黑体" w:cs="宋体" w:hint="eastAsia"/>
          <w:bCs/>
          <w:sz w:val="28"/>
          <w:szCs w:val="28"/>
        </w:rPr>
        <w:t>监测项目实施过程中，通过</w:t>
      </w:r>
      <w:r w:rsidR="001B38E9" w:rsidRPr="00FA4F0C">
        <w:rPr>
          <w:rFonts w:hAnsi="黑体" w:cs="宋体" w:hint="eastAsia"/>
          <w:bCs/>
          <w:sz w:val="28"/>
          <w:szCs w:val="28"/>
        </w:rPr>
        <w:t>上一环节</w:t>
      </w:r>
      <w:r w:rsidR="002E01E5" w:rsidRPr="00FA4F0C">
        <w:rPr>
          <w:rFonts w:hAnsi="黑体" w:cs="宋体" w:hint="eastAsia"/>
          <w:bCs/>
          <w:sz w:val="28"/>
          <w:szCs w:val="28"/>
        </w:rPr>
        <w:t>结束，自动触发下一环节启动</w:t>
      </w:r>
      <w:r w:rsidR="000E0839" w:rsidRPr="00FA4F0C">
        <w:rPr>
          <w:rFonts w:hAnsi="黑体" w:cs="宋体" w:hint="eastAsia"/>
          <w:bCs/>
          <w:sz w:val="28"/>
          <w:szCs w:val="28"/>
        </w:rPr>
        <w:t>。</w:t>
      </w:r>
    </w:p>
    <w:p w:rsidR="00F85DEA"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w:t>
      </w:r>
      <w:r w:rsidR="007538A9" w:rsidRPr="00FA4F0C">
        <w:rPr>
          <w:rFonts w:hAnsi="黑体" w:cs="宋体"/>
          <w:bCs/>
          <w:sz w:val="28"/>
          <w:szCs w:val="28"/>
        </w:rPr>
        <w:t>采样过程的监督管理</w:t>
      </w:r>
      <w:r w:rsidR="000E0839" w:rsidRPr="00FA4F0C">
        <w:rPr>
          <w:rFonts w:hAnsi="黑体" w:cs="宋体" w:hint="eastAsia"/>
          <w:bCs/>
          <w:sz w:val="28"/>
          <w:szCs w:val="28"/>
        </w:rPr>
        <w:t>。在</w:t>
      </w:r>
      <w:r w:rsidR="00353508" w:rsidRPr="00FA4F0C">
        <w:rPr>
          <w:rFonts w:hAnsi="黑体" w:cs="宋体" w:hint="eastAsia"/>
          <w:bCs/>
          <w:sz w:val="28"/>
          <w:szCs w:val="28"/>
        </w:rPr>
        <w:t>实施项目化管理</w:t>
      </w:r>
      <w:r w:rsidR="000E0839" w:rsidRPr="00FA4F0C">
        <w:rPr>
          <w:rFonts w:hAnsi="黑体" w:cs="宋体" w:hint="eastAsia"/>
          <w:bCs/>
          <w:sz w:val="28"/>
          <w:szCs w:val="28"/>
        </w:rPr>
        <w:t>的基础上</w:t>
      </w:r>
      <w:r w:rsidR="00353508" w:rsidRPr="00FA4F0C">
        <w:rPr>
          <w:rFonts w:hAnsi="黑体" w:cs="宋体" w:hint="eastAsia"/>
          <w:bCs/>
          <w:sz w:val="28"/>
          <w:szCs w:val="28"/>
        </w:rPr>
        <w:t>，</w:t>
      </w:r>
      <w:r w:rsidR="000E0839" w:rsidRPr="00FA4F0C">
        <w:rPr>
          <w:rFonts w:hAnsi="黑体" w:cs="宋体" w:hint="eastAsia"/>
          <w:bCs/>
          <w:sz w:val="28"/>
          <w:szCs w:val="28"/>
        </w:rPr>
        <w:t>对</w:t>
      </w:r>
      <w:r w:rsidR="00353508" w:rsidRPr="00FA4F0C">
        <w:rPr>
          <w:rFonts w:hAnsi="黑体" w:cs="宋体" w:hint="eastAsia"/>
          <w:bCs/>
          <w:sz w:val="28"/>
          <w:szCs w:val="28"/>
        </w:rPr>
        <w:t>项目</w:t>
      </w:r>
      <w:r w:rsidR="000E0839" w:rsidRPr="00FA4F0C">
        <w:rPr>
          <w:rFonts w:hAnsi="黑体" w:cs="宋体" w:hint="eastAsia"/>
          <w:bCs/>
          <w:sz w:val="28"/>
          <w:szCs w:val="28"/>
        </w:rPr>
        <w:t>的</w:t>
      </w:r>
      <w:r w:rsidR="00A4671D" w:rsidRPr="00FA4F0C">
        <w:rPr>
          <w:rFonts w:hAnsi="黑体" w:cs="宋体" w:hint="eastAsia"/>
          <w:bCs/>
          <w:sz w:val="28"/>
          <w:szCs w:val="28"/>
        </w:rPr>
        <w:t>采样人员</w:t>
      </w:r>
      <w:r w:rsidR="000E0839" w:rsidRPr="00FA4F0C">
        <w:rPr>
          <w:rFonts w:hAnsi="黑体" w:cs="宋体" w:hint="eastAsia"/>
          <w:bCs/>
          <w:sz w:val="28"/>
          <w:szCs w:val="28"/>
        </w:rPr>
        <w:t>在</w:t>
      </w:r>
      <w:r w:rsidR="00353508" w:rsidRPr="00FA4F0C">
        <w:rPr>
          <w:rFonts w:hAnsi="黑体" w:cs="宋体" w:hint="eastAsia"/>
          <w:bCs/>
          <w:sz w:val="28"/>
          <w:szCs w:val="28"/>
        </w:rPr>
        <w:t>签到、样品保存、运输</w:t>
      </w:r>
      <w:r w:rsidR="00DC2846" w:rsidRPr="00FA4F0C">
        <w:rPr>
          <w:rFonts w:hAnsi="黑体" w:cs="宋体" w:hint="eastAsia"/>
          <w:bCs/>
          <w:sz w:val="28"/>
          <w:szCs w:val="28"/>
        </w:rPr>
        <w:t>、</w:t>
      </w:r>
      <w:r w:rsidR="000E0839" w:rsidRPr="00FA4F0C">
        <w:rPr>
          <w:rFonts w:hAnsi="黑体" w:cs="宋体" w:hint="eastAsia"/>
          <w:bCs/>
          <w:sz w:val="28"/>
          <w:szCs w:val="28"/>
        </w:rPr>
        <w:t>所</w:t>
      </w:r>
      <w:r w:rsidR="00DC2846" w:rsidRPr="00FA4F0C">
        <w:rPr>
          <w:rFonts w:hAnsi="黑体" w:cs="宋体" w:hint="eastAsia"/>
          <w:bCs/>
          <w:sz w:val="28"/>
          <w:szCs w:val="28"/>
        </w:rPr>
        <w:t>使用仪器</w:t>
      </w:r>
      <w:r w:rsidR="000E0839" w:rsidRPr="00FA4F0C">
        <w:rPr>
          <w:rFonts w:hAnsi="黑体" w:cs="宋体" w:hint="eastAsia"/>
          <w:bCs/>
          <w:sz w:val="28"/>
          <w:szCs w:val="28"/>
        </w:rPr>
        <w:t>方面</w:t>
      </w:r>
      <w:r w:rsidR="002E01E5" w:rsidRPr="00FA4F0C">
        <w:rPr>
          <w:rFonts w:hAnsi="黑体" w:cs="宋体" w:hint="eastAsia"/>
          <w:bCs/>
          <w:sz w:val="28"/>
          <w:szCs w:val="28"/>
        </w:rPr>
        <w:t>，通过定位、拍照等合理有效的方式</w:t>
      </w:r>
      <w:r w:rsidR="00353508" w:rsidRPr="00FA4F0C">
        <w:rPr>
          <w:rFonts w:hAnsi="黑体" w:cs="宋体" w:hint="eastAsia"/>
          <w:bCs/>
          <w:sz w:val="28"/>
          <w:szCs w:val="28"/>
        </w:rPr>
        <w:t>进行</w:t>
      </w:r>
      <w:r w:rsidR="001B38E9" w:rsidRPr="00FA4F0C">
        <w:rPr>
          <w:rFonts w:hAnsi="黑体" w:cs="宋体" w:hint="eastAsia"/>
          <w:bCs/>
          <w:sz w:val="28"/>
          <w:szCs w:val="28"/>
        </w:rPr>
        <w:t>实时管理</w:t>
      </w:r>
      <w:r w:rsidR="00353508" w:rsidRPr="00FA4F0C">
        <w:rPr>
          <w:rFonts w:hAnsi="黑体" w:cs="宋体" w:hint="eastAsia"/>
          <w:bCs/>
          <w:sz w:val="28"/>
          <w:szCs w:val="28"/>
        </w:rPr>
        <w:t>。</w:t>
      </w:r>
    </w:p>
    <w:p w:rsidR="00353508"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）样品</w:t>
      </w:r>
      <w:r w:rsidR="000E0839" w:rsidRPr="00FA4F0C">
        <w:rPr>
          <w:rFonts w:hAnsi="黑体" w:cs="宋体" w:hint="eastAsia"/>
          <w:bCs/>
          <w:sz w:val="28"/>
          <w:szCs w:val="28"/>
        </w:rPr>
        <w:t>的</w:t>
      </w:r>
      <w:r w:rsidR="002E01E5" w:rsidRPr="00FA4F0C">
        <w:rPr>
          <w:rFonts w:hAnsi="黑体" w:cs="宋体" w:hint="eastAsia"/>
          <w:bCs/>
          <w:sz w:val="28"/>
          <w:szCs w:val="28"/>
        </w:rPr>
        <w:t>监督</w:t>
      </w:r>
      <w:r w:rsidRPr="00FA4F0C">
        <w:rPr>
          <w:rFonts w:hAnsi="黑体" w:cs="宋体" w:hint="eastAsia"/>
          <w:bCs/>
          <w:sz w:val="28"/>
          <w:szCs w:val="28"/>
        </w:rPr>
        <w:t>管理</w:t>
      </w:r>
      <w:r w:rsidR="000E0839" w:rsidRPr="00FA4F0C">
        <w:rPr>
          <w:rFonts w:hAnsi="黑体" w:cs="宋体" w:hint="eastAsia"/>
          <w:bCs/>
          <w:sz w:val="28"/>
          <w:szCs w:val="28"/>
        </w:rPr>
        <w:t>。</w:t>
      </w:r>
      <w:r w:rsidR="001B38E9" w:rsidRPr="00FA4F0C">
        <w:rPr>
          <w:rFonts w:hAnsi="黑体" w:cs="宋体" w:hint="eastAsia"/>
          <w:bCs/>
          <w:sz w:val="28"/>
          <w:szCs w:val="28"/>
        </w:rPr>
        <w:t>将</w:t>
      </w:r>
      <w:r w:rsidR="00754FB4" w:rsidRPr="00FA4F0C">
        <w:rPr>
          <w:rFonts w:hAnsi="黑体" w:cs="宋体" w:hint="eastAsia"/>
          <w:bCs/>
          <w:sz w:val="28"/>
          <w:szCs w:val="28"/>
        </w:rPr>
        <w:t>送样、收样、领样等</w:t>
      </w:r>
      <w:r w:rsidR="001B38E9" w:rsidRPr="00FA4F0C">
        <w:rPr>
          <w:rFonts w:hAnsi="黑体" w:cs="宋体" w:hint="eastAsia"/>
          <w:bCs/>
          <w:sz w:val="28"/>
          <w:szCs w:val="28"/>
        </w:rPr>
        <w:t>相关证明</w:t>
      </w:r>
      <w:r w:rsidR="00754FB4" w:rsidRPr="00FA4F0C">
        <w:rPr>
          <w:rFonts w:hAnsi="黑体" w:cs="宋体" w:hint="eastAsia"/>
          <w:bCs/>
          <w:sz w:val="28"/>
          <w:szCs w:val="28"/>
        </w:rPr>
        <w:t>信息</w:t>
      </w:r>
      <w:r w:rsidR="002E01E5" w:rsidRPr="00FA4F0C">
        <w:rPr>
          <w:rFonts w:hAnsi="黑体" w:cs="宋体" w:hint="eastAsia"/>
          <w:bCs/>
          <w:sz w:val="28"/>
          <w:szCs w:val="28"/>
        </w:rPr>
        <w:t>在</w:t>
      </w:r>
      <w:r w:rsidR="001B38E9" w:rsidRPr="00FA4F0C">
        <w:rPr>
          <w:rFonts w:hAnsi="黑体" w:cs="宋体" w:hint="eastAsia"/>
          <w:bCs/>
          <w:sz w:val="28"/>
          <w:szCs w:val="28"/>
        </w:rPr>
        <w:t>监管系统</w:t>
      </w:r>
      <w:r w:rsidR="002E01E5" w:rsidRPr="00FA4F0C">
        <w:rPr>
          <w:rFonts w:hAnsi="黑体" w:cs="宋体" w:hint="eastAsia"/>
          <w:bCs/>
          <w:sz w:val="28"/>
          <w:szCs w:val="28"/>
        </w:rPr>
        <w:t>中</w:t>
      </w:r>
      <w:r w:rsidR="001B38E9" w:rsidRPr="00FA4F0C">
        <w:rPr>
          <w:rFonts w:hAnsi="黑体" w:cs="宋体" w:hint="eastAsia"/>
          <w:bCs/>
          <w:sz w:val="28"/>
          <w:szCs w:val="28"/>
        </w:rPr>
        <w:t>同步共享</w:t>
      </w:r>
      <w:r w:rsidR="00A4671D" w:rsidRPr="00FA4F0C">
        <w:rPr>
          <w:rFonts w:hAnsi="黑体" w:cs="宋体" w:hint="eastAsia"/>
          <w:bCs/>
          <w:sz w:val="28"/>
          <w:szCs w:val="28"/>
        </w:rPr>
        <w:t>。</w:t>
      </w:r>
    </w:p>
    <w:p w:rsidR="007538A9"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3</w:t>
      </w:r>
      <w:r w:rsidR="00677CFA" w:rsidRPr="00FA4F0C">
        <w:rPr>
          <w:rFonts w:hAnsi="黑体" w:cs="宋体" w:hint="eastAsia"/>
          <w:bCs/>
          <w:sz w:val="28"/>
          <w:szCs w:val="28"/>
        </w:rPr>
        <w:t>）</w:t>
      </w:r>
      <w:r w:rsidRPr="00FA4F0C">
        <w:rPr>
          <w:rFonts w:hAnsi="黑体" w:cs="宋体" w:hint="eastAsia"/>
          <w:bCs/>
          <w:sz w:val="28"/>
          <w:szCs w:val="28"/>
        </w:rPr>
        <w:t>分析过程的监督管理</w:t>
      </w:r>
      <w:r w:rsidR="001B38E9" w:rsidRPr="00FA4F0C">
        <w:rPr>
          <w:rFonts w:hAnsi="黑体" w:cs="宋体" w:hint="eastAsia"/>
          <w:bCs/>
          <w:sz w:val="28"/>
          <w:szCs w:val="28"/>
        </w:rPr>
        <w:t>。</w:t>
      </w:r>
      <w:r w:rsidR="002E01E5" w:rsidRPr="00FA4F0C">
        <w:rPr>
          <w:rFonts w:hAnsi="黑体" w:cs="宋体" w:hint="eastAsia"/>
          <w:bCs/>
          <w:sz w:val="28"/>
          <w:szCs w:val="28"/>
        </w:rPr>
        <w:t>对处于分析过程的监测项目进行管理</w:t>
      </w:r>
      <w:r w:rsidR="00A4671D" w:rsidRPr="00FA4F0C">
        <w:rPr>
          <w:rFonts w:hAnsi="黑体" w:cs="宋体" w:hint="eastAsia"/>
          <w:bCs/>
          <w:sz w:val="28"/>
          <w:szCs w:val="28"/>
        </w:rPr>
        <w:t>，</w:t>
      </w:r>
      <w:r w:rsidR="002E01E5" w:rsidRPr="00FA4F0C">
        <w:rPr>
          <w:rFonts w:hAnsi="黑体" w:cs="宋体" w:hint="eastAsia"/>
          <w:bCs/>
          <w:sz w:val="28"/>
          <w:szCs w:val="28"/>
        </w:rPr>
        <w:t>监管机构通过监管系统实现</w:t>
      </w:r>
      <w:r w:rsidR="00A4671D" w:rsidRPr="00FA4F0C">
        <w:rPr>
          <w:rFonts w:hAnsi="黑体" w:cs="宋体" w:hint="eastAsia"/>
          <w:bCs/>
          <w:sz w:val="28"/>
          <w:szCs w:val="28"/>
        </w:rPr>
        <w:t>盲样派发，同时</w:t>
      </w:r>
      <w:r w:rsidR="002E01E5" w:rsidRPr="00FA4F0C">
        <w:rPr>
          <w:rFonts w:hAnsi="黑体" w:cs="宋体" w:hint="eastAsia"/>
          <w:bCs/>
          <w:sz w:val="28"/>
          <w:szCs w:val="28"/>
        </w:rPr>
        <w:t>监测机构</w:t>
      </w:r>
      <w:r w:rsidR="00915FBE" w:rsidRPr="00FA4F0C">
        <w:rPr>
          <w:rFonts w:hAnsi="黑体" w:cs="宋体" w:hint="eastAsia"/>
          <w:bCs/>
          <w:sz w:val="28"/>
          <w:szCs w:val="28"/>
        </w:rPr>
        <w:t>按项目</w:t>
      </w:r>
      <w:r w:rsidR="002E01E5" w:rsidRPr="00FA4F0C">
        <w:rPr>
          <w:rFonts w:hAnsi="黑体" w:cs="宋体" w:hint="eastAsia"/>
          <w:bCs/>
          <w:sz w:val="28"/>
          <w:szCs w:val="28"/>
        </w:rPr>
        <w:t>上传</w:t>
      </w:r>
      <w:r w:rsidR="002467EF" w:rsidRPr="00FA4F0C">
        <w:rPr>
          <w:rFonts w:hAnsi="黑体" w:cs="宋体" w:hint="eastAsia"/>
          <w:bCs/>
          <w:sz w:val="28"/>
          <w:szCs w:val="28"/>
        </w:rPr>
        <w:t>分析</w:t>
      </w:r>
      <w:r w:rsidR="002E01E5" w:rsidRPr="00FA4F0C">
        <w:rPr>
          <w:rFonts w:hAnsi="黑体" w:cs="宋体" w:hint="eastAsia"/>
          <w:bCs/>
          <w:sz w:val="28"/>
          <w:szCs w:val="28"/>
        </w:rPr>
        <w:t>过程</w:t>
      </w:r>
      <w:r w:rsidR="002467EF" w:rsidRPr="00FA4F0C">
        <w:rPr>
          <w:rFonts w:hAnsi="黑体" w:cs="宋体" w:hint="eastAsia"/>
          <w:bCs/>
          <w:sz w:val="28"/>
          <w:szCs w:val="28"/>
        </w:rPr>
        <w:t>产生的废液废物统计</w:t>
      </w:r>
      <w:r w:rsidR="002E01E5" w:rsidRPr="00FA4F0C">
        <w:rPr>
          <w:rFonts w:hAnsi="黑体" w:cs="宋体" w:hint="eastAsia"/>
          <w:bCs/>
          <w:sz w:val="28"/>
          <w:szCs w:val="28"/>
        </w:rPr>
        <w:t>数据</w:t>
      </w:r>
      <w:r w:rsidR="002467EF" w:rsidRPr="00FA4F0C">
        <w:rPr>
          <w:rFonts w:hAnsi="黑体" w:cs="宋体" w:hint="eastAsia"/>
          <w:bCs/>
          <w:sz w:val="28"/>
          <w:szCs w:val="28"/>
        </w:rPr>
        <w:t>，</w:t>
      </w:r>
      <w:r w:rsidR="002E01E5" w:rsidRPr="00FA4F0C">
        <w:rPr>
          <w:rFonts w:hAnsi="黑体" w:cs="宋体" w:hint="eastAsia"/>
          <w:bCs/>
          <w:sz w:val="28"/>
          <w:szCs w:val="28"/>
        </w:rPr>
        <w:t>实现</w:t>
      </w:r>
      <w:r w:rsidR="00A4671D" w:rsidRPr="00FA4F0C">
        <w:rPr>
          <w:rFonts w:hAnsi="黑体" w:cs="宋体" w:hint="eastAsia"/>
          <w:bCs/>
          <w:sz w:val="28"/>
          <w:szCs w:val="28"/>
        </w:rPr>
        <w:t>对分析人员</w:t>
      </w:r>
      <w:r w:rsidR="002E01E5" w:rsidRPr="00FA4F0C">
        <w:rPr>
          <w:rFonts w:hAnsi="黑体" w:cs="宋体" w:hint="eastAsia"/>
          <w:bCs/>
          <w:sz w:val="28"/>
          <w:szCs w:val="28"/>
        </w:rPr>
        <w:t>整个分析</w:t>
      </w:r>
      <w:r w:rsidR="00A4671D" w:rsidRPr="00FA4F0C">
        <w:rPr>
          <w:rFonts w:hAnsi="黑体" w:cs="宋体" w:hint="eastAsia"/>
          <w:bCs/>
          <w:sz w:val="28"/>
          <w:szCs w:val="28"/>
        </w:rPr>
        <w:t>过程</w:t>
      </w:r>
      <w:r w:rsidR="002467EF" w:rsidRPr="00FA4F0C">
        <w:rPr>
          <w:rFonts w:hAnsi="黑体" w:cs="宋体" w:hint="eastAsia"/>
          <w:bCs/>
          <w:sz w:val="28"/>
          <w:szCs w:val="28"/>
        </w:rPr>
        <w:t>的</w:t>
      </w:r>
      <w:r w:rsidR="002E01E5" w:rsidRPr="00FA4F0C">
        <w:rPr>
          <w:rFonts w:hAnsi="黑体" w:cs="宋体" w:hint="eastAsia"/>
          <w:bCs/>
          <w:sz w:val="28"/>
          <w:szCs w:val="28"/>
        </w:rPr>
        <w:t>实时</w:t>
      </w:r>
      <w:r w:rsidR="00A4671D" w:rsidRPr="00FA4F0C">
        <w:rPr>
          <w:rFonts w:hAnsi="黑体" w:cs="宋体" w:hint="eastAsia"/>
          <w:bCs/>
          <w:sz w:val="28"/>
          <w:szCs w:val="28"/>
        </w:rPr>
        <w:t>监管。</w:t>
      </w:r>
    </w:p>
    <w:p w:rsidR="00677CFA"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4</w:t>
      </w:r>
      <w:r w:rsidR="007538A9" w:rsidRPr="00FA4F0C">
        <w:rPr>
          <w:rFonts w:hAnsi="黑体" w:cs="宋体" w:hint="eastAsia"/>
          <w:bCs/>
          <w:sz w:val="28"/>
          <w:szCs w:val="28"/>
        </w:rPr>
        <w:t>）报告</w:t>
      </w:r>
      <w:r w:rsidR="002E01E5" w:rsidRPr="00FA4F0C">
        <w:rPr>
          <w:rFonts w:hAnsi="黑体" w:cs="宋体" w:hint="eastAsia"/>
          <w:bCs/>
          <w:sz w:val="28"/>
          <w:szCs w:val="28"/>
        </w:rPr>
        <w:t>出具</w:t>
      </w:r>
      <w:r w:rsidR="007538A9" w:rsidRPr="00FA4F0C">
        <w:rPr>
          <w:rFonts w:hAnsi="黑体" w:cs="宋体" w:hint="eastAsia"/>
          <w:bCs/>
          <w:sz w:val="28"/>
          <w:szCs w:val="28"/>
        </w:rPr>
        <w:t>管理</w:t>
      </w:r>
      <w:r w:rsidR="002E01E5" w:rsidRPr="00FA4F0C">
        <w:rPr>
          <w:rFonts w:hAnsi="黑体" w:cs="宋体" w:hint="eastAsia"/>
          <w:bCs/>
          <w:sz w:val="28"/>
          <w:szCs w:val="28"/>
        </w:rPr>
        <w:t>。</w:t>
      </w:r>
      <w:r w:rsidR="000762D8" w:rsidRPr="00FA4F0C">
        <w:rPr>
          <w:rFonts w:hAnsi="黑体" w:cs="宋体" w:hint="eastAsia"/>
          <w:bCs/>
          <w:sz w:val="28"/>
          <w:szCs w:val="28"/>
        </w:rPr>
        <w:t>完善报告</w:t>
      </w:r>
      <w:r w:rsidR="002E01E5" w:rsidRPr="00FA4F0C">
        <w:rPr>
          <w:rFonts w:hAnsi="黑体" w:cs="宋体" w:hint="eastAsia"/>
          <w:bCs/>
          <w:sz w:val="28"/>
          <w:szCs w:val="28"/>
        </w:rPr>
        <w:t>管理</w:t>
      </w:r>
      <w:r w:rsidR="005A01E9" w:rsidRPr="00FA4F0C">
        <w:rPr>
          <w:rFonts w:hAnsi="黑体" w:cs="宋体"/>
          <w:bCs/>
          <w:sz w:val="28"/>
          <w:szCs w:val="28"/>
        </w:rPr>
        <w:t>内容</w:t>
      </w:r>
      <w:r w:rsidR="000762D8" w:rsidRPr="00FA4F0C">
        <w:rPr>
          <w:rFonts w:hAnsi="黑体" w:cs="宋体"/>
          <w:bCs/>
          <w:sz w:val="28"/>
          <w:szCs w:val="28"/>
        </w:rPr>
        <w:t>，</w:t>
      </w:r>
      <w:r w:rsidR="005A01E9" w:rsidRPr="00FA4F0C">
        <w:rPr>
          <w:rFonts w:hAnsi="黑体" w:cs="宋体"/>
          <w:bCs/>
          <w:sz w:val="28"/>
          <w:szCs w:val="28"/>
        </w:rPr>
        <w:t>包括委托方信息</w:t>
      </w:r>
      <w:r w:rsidR="0001123E" w:rsidRPr="00FA4F0C">
        <w:rPr>
          <w:rFonts w:hAnsi="黑体" w:cs="宋体"/>
          <w:bCs/>
          <w:sz w:val="28"/>
          <w:szCs w:val="28"/>
        </w:rPr>
        <w:t>、监测项目、监测时间、监测人员</w:t>
      </w:r>
      <w:r w:rsidR="0001123E" w:rsidRPr="00FA4F0C">
        <w:rPr>
          <w:rFonts w:hAnsi="黑体" w:cs="宋体" w:hint="eastAsia"/>
          <w:bCs/>
          <w:sz w:val="28"/>
          <w:szCs w:val="28"/>
        </w:rPr>
        <w:t>、</w:t>
      </w:r>
      <w:r w:rsidR="00572010" w:rsidRPr="00FA4F0C">
        <w:rPr>
          <w:rFonts w:hAnsi="黑体" w:cs="宋体"/>
          <w:bCs/>
          <w:sz w:val="28"/>
          <w:szCs w:val="28"/>
        </w:rPr>
        <w:t>数据逻辑</w:t>
      </w:r>
      <w:r w:rsidR="0001123E" w:rsidRPr="00FA4F0C">
        <w:rPr>
          <w:rFonts w:hAnsi="黑体" w:cs="宋体" w:hint="eastAsia"/>
          <w:bCs/>
          <w:sz w:val="28"/>
          <w:szCs w:val="28"/>
        </w:rPr>
        <w:t>、</w:t>
      </w:r>
      <w:r w:rsidR="00A4671D" w:rsidRPr="00FA4F0C">
        <w:rPr>
          <w:rFonts w:hAnsi="黑体" w:cs="宋体" w:hint="eastAsia"/>
          <w:bCs/>
          <w:sz w:val="28"/>
          <w:szCs w:val="28"/>
        </w:rPr>
        <w:t>报告编制审核签发日期</w:t>
      </w:r>
      <w:r w:rsidR="0001123E" w:rsidRPr="00FA4F0C">
        <w:rPr>
          <w:rFonts w:hAnsi="黑体" w:cs="宋体" w:hint="eastAsia"/>
          <w:bCs/>
          <w:sz w:val="28"/>
          <w:szCs w:val="28"/>
        </w:rPr>
        <w:t>等</w:t>
      </w:r>
      <w:r w:rsidR="000762D8" w:rsidRPr="00FA4F0C">
        <w:rPr>
          <w:rFonts w:hAnsi="黑体" w:cs="宋体" w:hint="eastAsia"/>
          <w:bCs/>
          <w:sz w:val="28"/>
          <w:szCs w:val="28"/>
        </w:rPr>
        <w:t>全方位的报告</w:t>
      </w:r>
      <w:r w:rsidR="002E01E5" w:rsidRPr="00FA4F0C">
        <w:rPr>
          <w:rFonts w:hAnsi="黑体" w:cs="宋体" w:hint="eastAsia"/>
          <w:bCs/>
          <w:sz w:val="28"/>
          <w:szCs w:val="28"/>
        </w:rPr>
        <w:t>信息</w:t>
      </w:r>
      <w:r w:rsidR="00A4671D" w:rsidRPr="00FA4F0C">
        <w:rPr>
          <w:rFonts w:hAnsi="黑体" w:cs="宋体" w:hint="eastAsia"/>
          <w:bCs/>
          <w:sz w:val="28"/>
          <w:szCs w:val="28"/>
        </w:rPr>
        <w:t>。</w:t>
      </w:r>
    </w:p>
    <w:p w:rsidR="00B854FB"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w:t>
      </w:r>
      <w:r w:rsidRPr="00FA4F0C">
        <w:rPr>
          <w:rFonts w:hAnsi="黑体" w:cs="宋体" w:hint="eastAsia"/>
          <w:bCs/>
          <w:sz w:val="28"/>
          <w:szCs w:val="28"/>
        </w:rPr>
        <w:t>2</w:t>
      </w:r>
      <w:r w:rsidRPr="00FA4F0C">
        <w:rPr>
          <w:rFonts w:hAnsi="黑体" w:cs="宋体" w:hint="eastAsia"/>
          <w:bCs/>
          <w:sz w:val="28"/>
          <w:szCs w:val="28"/>
        </w:rPr>
        <w:t>）强化监管应用平台的完善。</w:t>
      </w:r>
    </w:p>
    <w:p w:rsidR="00B854FB"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搭建一个更加全面的信息管理数据库体系，信息范围应包含机构的资质认定范围、业务类型、委托协议、监测方案、分包信息、人员持证信息、</w:t>
      </w:r>
      <w:r w:rsidRPr="00FA4F0C">
        <w:rPr>
          <w:rFonts w:hAnsi="黑体" w:cs="宋体" w:hint="eastAsia"/>
          <w:bCs/>
          <w:sz w:val="28"/>
          <w:szCs w:val="28"/>
        </w:rPr>
        <w:lastRenderedPageBreak/>
        <w:t>授权签字人领域、仪器计量检定信息、标准物质信息等全面的基础信息，通过打通信息各环节，建立一个更加全面的社会环境监测机构及服务信息数据库。</w:t>
      </w:r>
    </w:p>
    <w:p w:rsidR="00F85DEA"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主要任务目标</w:t>
      </w:r>
    </w:p>
    <w:p w:rsidR="00075A2A"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针对社会环境监测机构在环境监测活动中的人、机、料、法、环、测等因素的强化监管关键技术开展研究，探索对社会环境监测机构从监测方案到采样、分析再到报告出具全过程进行规范化的实时管理模式；</w:t>
      </w:r>
    </w:p>
    <w:p w:rsidR="009B457A" w:rsidRPr="000F5D06"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结合现有监管信息平台，分析并提出</w:t>
      </w:r>
      <w:r w:rsidR="000762D8" w:rsidRPr="00FA4F0C">
        <w:rPr>
          <w:rFonts w:hAnsi="黑体" w:cs="宋体" w:hint="eastAsia"/>
          <w:bCs/>
          <w:sz w:val="28"/>
          <w:szCs w:val="28"/>
        </w:rPr>
        <w:t>集</w:t>
      </w:r>
      <w:r w:rsidR="000762D8" w:rsidRPr="00716E32">
        <w:rPr>
          <w:rFonts w:hAnsi="黑体" w:cs="宋体" w:hint="eastAsia"/>
          <w:bCs/>
          <w:sz w:val="28"/>
          <w:szCs w:val="28"/>
        </w:rPr>
        <w:t>信息管理、业务管理、监测过程管理、监测质量管理、数据统计查询管理、异常报警管理为一体的</w:t>
      </w:r>
      <w:r w:rsidRPr="00716E32">
        <w:rPr>
          <w:rFonts w:hAnsi="黑体" w:cs="宋体" w:hint="eastAsia"/>
          <w:bCs/>
          <w:sz w:val="28"/>
          <w:szCs w:val="28"/>
        </w:rPr>
        <w:t>强化监管应用平台完善</w:t>
      </w:r>
      <w:r w:rsidR="000762D8" w:rsidRPr="00716E32">
        <w:rPr>
          <w:rFonts w:hAnsi="黑体" w:cs="宋体" w:hint="eastAsia"/>
          <w:bCs/>
          <w:sz w:val="28"/>
          <w:szCs w:val="28"/>
        </w:rPr>
        <w:t>方案</w:t>
      </w:r>
      <w:r w:rsidR="000762D8" w:rsidRPr="00FA4F0C">
        <w:rPr>
          <w:rFonts w:hAnsi="黑体" w:cs="宋体" w:hint="eastAsia"/>
          <w:bCs/>
          <w:sz w:val="28"/>
          <w:szCs w:val="28"/>
        </w:rPr>
        <w:t>。</w:t>
      </w:r>
      <w:r w:rsidR="006D75D4">
        <w:rPr>
          <w:rFonts w:hAnsi="黑体" w:cs="宋体" w:hint="eastAsia"/>
          <w:bCs/>
          <w:sz w:val="28"/>
          <w:szCs w:val="28"/>
        </w:rPr>
        <w:t xml:space="preserve">                                                                                                                                                                                                                                                                                                                                                                                                                                                                                                                                                                                                                                                                                                                                                                                                                                                                                                                                                                                                                                                                                                                                                                                                                                                                                                                                                                                                                                                                                                                                                                                                                                                                                                                                                                                                                                                                                                                                                                                                                                                                                                 </w:t>
      </w:r>
      <w:r w:rsidR="008D76A2">
        <w:rPr>
          <w:rFonts w:hAnsi="黑体" w:cs="宋体" w:hint="eastAsia"/>
          <w:bCs/>
          <w:sz w:val="28"/>
          <w:szCs w:val="28"/>
        </w:rPr>
        <w:t xml:space="preserve">                                                                                                                                                                                                                                                                                                                                                                                                                                                                                                                                                                                                                                                                                                                                                                                                                                                                                                                                                                                                                                                                                                                                                                                                                                                                                                                                                                                                                                                                                                                                                     </w:t>
      </w:r>
    </w:p>
    <w:p w:rsidR="00DE7394" w:rsidRPr="0092752E" w:rsidRDefault="00113724" w:rsidP="00D866EF">
      <w:pPr>
        <w:spacing w:after="0" w:line="276" w:lineRule="auto"/>
        <w:rPr>
          <w:rFonts w:hAnsi="宋体"/>
          <w:b/>
          <w:sz w:val="32"/>
          <w:szCs w:val="32"/>
        </w:rPr>
      </w:pPr>
      <w:r>
        <w:rPr>
          <w:rFonts w:hAnsi="宋体" w:hint="eastAsia"/>
          <w:b/>
          <w:sz w:val="32"/>
          <w:szCs w:val="32"/>
        </w:rPr>
        <w:t>五</w:t>
      </w:r>
      <w:r w:rsidRPr="0092752E">
        <w:rPr>
          <w:rFonts w:hAnsi="宋体" w:hint="eastAsia"/>
          <w:b/>
          <w:sz w:val="32"/>
          <w:szCs w:val="32"/>
        </w:rPr>
        <w:t>、主要研究内容</w:t>
      </w:r>
    </w:p>
    <w:p w:rsidR="00DE7394" w:rsidRDefault="00113724" w:rsidP="00D866EF">
      <w:pPr>
        <w:spacing w:line="240" w:lineRule="atLeast"/>
        <w:rPr>
          <w:rFonts w:hAnsi="黑体" w:cs="宋体"/>
          <w:bCs/>
          <w:kern w:val="2"/>
          <w:sz w:val="28"/>
          <w:szCs w:val="28"/>
        </w:rPr>
      </w:pPr>
      <w:r w:rsidRPr="00160ABA">
        <w:rPr>
          <w:rFonts w:hAnsi="黑体" w:cs="宋体" w:hint="eastAsia"/>
          <w:bCs/>
          <w:kern w:val="2"/>
          <w:sz w:val="28"/>
          <w:szCs w:val="28"/>
        </w:rPr>
        <w:t>（一）</w:t>
      </w:r>
      <w:r w:rsidR="009D51EF" w:rsidRPr="00160ABA">
        <w:rPr>
          <w:rFonts w:hAnsi="黑体" w:cs="宋体" w:hint="eastAsia"/>
          <w:bCs/>
          <w:kern w:val="2"/>
          <w:sz w:val="28"/>
          <w:szCs w:val="28"/>
        </w:rPr>
        <w:t>研究开发内容（阐述研究思路、技术路径和研究方案）</w:t>
      </w:r>
    </w:p>
    <w:p w:rsidR="00840D6F"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研究思路</w:t>
      </w:r>
      <w:r w:rsidRPr="00FA4F0C">
        <w:rPr>
          <w:rFonts w:hAnsi="黑体" w:cs="宋体" w:hint="eastAsia"/>
          <w:bCs/>
          <w:sz w:val="28"/>
          <w:szCs w:val="28"/>
        </w:rPr>
        <w:t xml:space="preserve"> </w:t>
      </w:r>
    </w:p>
    <w:p w:rsidR="00102F70"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本项目基本研究思路如下：</w:t>
      </w:r>
    </w:p>
    <w:p w:rsidR="00102F70" w:rsidRPr="00FA4F0C" w:rsidRDefault="00113724" w:rsidP="00FA4F0C">
      <w:pPr>
        <w:spacing w:line="300" w:lineRule="auto"/>
        <w:ind w:firstLineChars="202" w:firstLine="566"/>
        <w:jc w:val="both"/>
        <w:rPr>
          <w:rFonts w:hAnsi="黑体" w:cs="宋体"/>
          <w:bCs/>
          <w:sz w:val="28"/>
          <w:szCs w:val="28"/>
        </w:rPr>
      </w:pPr>
      <w:r w:rsidRPr="00FA4F0C">
        <w:rPr>
          <w:rFonts w:hAnsi="黑体" w:cs="宋体"/>
          <w:bCs/>
          <w:sz w:val="28"/>
          <w:szCs w:val="28"/>
        </w:rPr>
        <w:t>研究分析目前监管部门对社会环境监测机构的监管现状，</w:t>
      </w:r>
      <w:r w:rsidRPr="00FA4F0C">
        <w:rPr>
          <w:rFonts w:hAnsi="黑体" w:cs="宋体" w:hint="eastAsia"/>
          <w:bCs/>
          <w:sz w:val="28"/>
          <w:szCs w:val="28"/>
        </w:rPr>
        <w:t>包括</w:t>
      </w:r>
      <w:r w:rsidRPr="00FA4F0C">
        <w:rPr>
          <w:rFonts w:hAnsi="黑体" w:cs="宋体"/>
          <w:bCs/>
          <w:sz w:val="28"/>
          <w:szCs w:val="28"/>
        </w:rPr>
        <w:t>相关监管平台、内容及监管</w:t>
      </w:r>
      <w:r w:rsidRPr="00FA4F0C">
        <w:rPr>
          <w:rFonts w:hAnsi="黑体" w:cs="宋体" w:hint="eastAsia"/>
          <w:bCs/>
          <w:sz w:val="28"/>
          <w:szCs w:val="28"/>
        </w:rPr>
        <w:t>方式的特点及不足之处</w:t>
      </w:r>
      <w:r w:rsidR="00E413D0" w:rsidRPr="00FA4F0C">
        <w:rPr>
          <w:rFonts w:hAnsi="黑体" w:cs="宋体" w:hint="eastAsia"/>
          <w:bCs/>
          <w:sz w:val="28"/>
          <w:szCs w:val="28"/>
        </w:rPr>
        <w:t>，</w:t>
      </w:r>
      <w:r w:rsidRPr="00FA4F0C">
        <w:rPr>
          <w:rFonts w:hAnsi="黑体" w:cs="宋体"/>
          <w:bCs/>
          <w:sz w:val="28"/>
          <w:szCs w:val="28"/>
        </w:rPr>
        <w:t>结合对社会环境监测机构的监管趋势及</w:t>
      </w:r>
      <w:r w:rsidR="00E413D0" w:rsidRPr="00FA4F0C">
        <w:rPr>
          <w:rFonts w:hAnsi="黑体" w:cs="宋体"/>
          <w:bCs/>
          <w:sz w:val="28"/>
          <w:szCs w:val="28"/>
        </w:rPr>
        <w:t>监管</w:t>
      </w:r>
      <w:r w:rsidRPr="00FA4F0C">
        <w:rPr>
          <w:rFonts w:hAnsi="黑体" w:cs="宋体"/>
          <w:bCs/>
          <w:sz w:val="28"/>
          <w:szCs w:val="28"/>
        </w:rPr>
        <w:t>需求分析，探索建立对社会环境监测机构监测活动的</w:t>
      </w:r>
      <w:r w:rsidRPr="00FA4F0C">
        <w:rPr>
          <w:rFonts w:hAnsi="黑体" w:cs="宋体" w:hint="eastAsia"/>
          <w:bCs/>
          <w:sz w:val="28"/>
          <w:szCs w:val="28"/>
        </w:rPr>
        <w:t>“项目方案</w:t>
      </w:r>
      <w:r w:rsidRPr="00FA4F0C">
        <w:rPr>
          <w:rFonts w:hAnsi="黑体" w:cs="宋体" w:hint="eastAsia"/>
          <w:bCs/>
          <w:sz w:val="28"/>
          <w:szCs w:val="28"/>
        </w:rPr>
        <w:t>-</w:t>
      </w:r>
      <w:r w:rsidRPr="00FA4F0C">
        <w:rPr>
          <w:rFonts w:hAnsi="黑体" w:cs="宋体" w:hint="eastAsia"/>
          <w:bCs/>
          <w:sz w:val="28"/>
          <w:szCs w:val="28"/>
        </w:rPr>
        <w:t>采样</w:t>
      </w:r>
      <w:r w:rsidRPr="00FA4F0C">
        <w:rPr>
          <w:rFonts w:hAnsi="黑体" w:cs="宋体" w:hint="eastAsia"/>
          <w:bCs/>
          <w:sz w:val="28"/>
          <w:szCs w:val="28"/>
        </w:rPr>
        <w:t>-</w:t>
      </w:r>
      <w:r w:rsidRPr="00FA4F0C">
        <w:rPr>
          <w:rFonts w:hAnsi="黑体" w:cs="宋体" w:hint="eastAsia"/>
          <w:bCs/>
          <w:sz w:val="28"/>
          <w:szCs w:val="28"/>
        </w:rPr>
        <w:t>分析</w:t>
      </w:r>
      <w:r w:rsidRPr="00FA4F0C">
        <w:rPr>
          <w:rFonts w:hAnsi="黑体" w:cs="宋体" w:hint="eastAsia"/>
          <w:bCs/>
          <w:sz w:val="28"/>
          <w:szCs w:val="28"/>
        </w:rPr>
        <w:t>-</w:t>
      </w:r>
      <w:r w:rsidRPr="00FA4F0C">
        <w:rPr>
          <w:rFonts w:hAnsi="黑体" w:cs="宋体" w:hint="eastAsia"/>
          <w:bCs/>
          <w:sz w:val="28"/>
          <w:szCs w:val="28"/>
        </w:rPr>
        <w:t>报告出具”全流程的过程监管模式，分析</w:t>
      </w:r>
      <w:r w:rsidR="00A0100E" w:rsidRPr="00FA4F0C">
        <w:rPr>
          <w:rFonts w:hAnsi="黑体" w:cs="宋体" w:hint="eastAsia"/>
          <w:bCs/>
          <w:sz w:val="28"/>
          <w:szCs w:val="28"/>
        </w:rPr>
        <w:t>各环节过程管理</w:t>
      </w:r>
      <w:r w:rsidRPr="00FA4F0C">
        <w:rPr>
          <w:rFonts w:hAnsi="黑体" w:cs="宋体" w:hint="eastAsia"/>
          <w:bCs/>
          <w:sz w:val="28"/>
          <w:szCs w:val="28"/>
        </w:rPr>
        <w:t>相关关键技术，</w:t>
      </w:r>
      <w:r w:rsidR="005E798A" w:rsidRPr="00FA4F0C">
        <w:rPr>
          <w:rFonts w:hAnsi="黑体" w:cs="宋体" w:hint="eastAsia"/>
          <w:bCs/>
          <w:sz w:val="28"/>
          <w:szCs w:val="28"/>
        </w:rPr>
        <w:t>结合现有监管信息平台，</w:t>
      </w:r>
      <w:r w:rsidR="00E413D0" w:rsidRPr="00FA4F0C">
        <w:rPr>
          <w:rFonts w:hAnsi="黑体" w:cs="宋体" w:hint="eastAsia"/>
          <w:bCs/>
          <w:sz w:val="28"/>
          <w:szCs w:val="28"/>
        </w:rPr>
        <w:t>研究</w:t>
      </w:r>
      <w:r w:rsidR="00E413D0" w:rsidRPr="00271538">
        <w:rPr>
          <w:rFonts w:hAnsi="黑体" w:cs="宋体" w:hint="eastAsia"/>
          <w:bCs/>
          <w:sz w:val="28"/>
          <w:szCs w:val="28"/>
        </w:rPr>
        <w:t>策划</w:t>
      </w:r>
      <w:r w:rsidRPr="00271538">
        <w:rPr>
          <w:rFonts w:hAnsi="黑体" w:cs="宋体" w:hint="eastAsia"/>
          <w:bCs/>
          <w:sz w:val="28"/>
          <w:szCs w:val="28"/>
        </w:rPr>
        <w:t>集</w:t>
      </w:r>
      <w:r>
        <w:rPr>
          <w:rFonts w:hAnsi="黑体" w:cs="宋体" w:hint="eastAsia"/>
          <w:bCs/>
          <w:sz w:val="28"/>
          <w:szCs w:val="28"/>
        </w:rPr>
        <w:t>信息管理、业务管理、监测过程管理、监测质量管理、数据统计查询管理、异常报警管理为一体的</w:t>
      </w:r>
      <w:r w:rsidR="004A50FA">
        <w:rPr>
          <w:rFonts w:hAnsi="黑体" w:cs="宋体" w:hint="eastAsia"/>
          <w:bCs/>
          <w:sz w:val="28"/>
          <w:szCs w:val="28"/>
        </w:rPr>
        <w:t>系统</w:t>
      </w:r>
      <w:r>
        <w:rPr>
          <w:rFonts w:hAnsi="黑体" w:cs="宋体" w:hint="eastAsia"/>
          <w:bCs/>
          <w:sz w:val="28"/>
          <w:szCs w:val="28"/>
        </w:rPr>
        <w:t>管理方案</w:t>
      </w:r>
      <w:r w:rsidRPr="00FA4F0C">
        <w:rPr>
          <w:rFonts w:hAnsi="黑体" w:cs="宋体" w:hint="eastAsia"/>
          <w:bCs/>
          <w:sz w:val="28"/>
          <w:szCs w:val="28"/>
        </w:rPr>
        <w:t>。</w:t>
      </w:r>
    </w:p>
    <w:p w:rsidR="00C63346"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技术路径</w:t>
      </w:r>
    </w:p>
    <w:p w:rsidR="004D639C"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项目研究技术路线如图：</w:t>
      </w:r>
    </w:p>
    <w:p w:rsidR="00FD2FBA" w:rsidRDefault="00113724" w:rsidP="001A4D36">
      <w:pPr>
        <w:spacing w:line="300" w:lineRule="auto"/>
        <w:ind w:firstLineChars="202" w:firstLine="566"/>
        <w:jc w:val="center"/>
        <w:rPr>
          <w:rFonts w:hAnsi="黑体" w:cs="宋体"/>
          <w:bCs/>
          <w:sz w:val="28"/>
          <w:szCs w:val="28"/>
        </w:rPr>
      </w:pPr>
      <w:r>
        <w:rPr>
          <w:rFonts w:hAnsi="黑体" w:cs="宋体"/>
          <w:bCs/>
          <w:noProof/>
          <w:sz w:val="28"/>
          <w:szCs w:val="28"/>
        </w:rPr>
        <w:lastRenderedPageBreak/>
        <w:drawing>
          <wp:inline distT="0" distB="0" distL="0" distR="0">
            <wp:extent cx="5467018" cy="1725433"/>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56151"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6396" cy="1725237"/>
                    </a:xfrm>
                    <a:prstGeom prst="rect">
                      <a:avLst/>
                    </a:prstGeom>
                    <a:noFill/>
                  </pic:spPr>
                </pic:pic>
              </a:graphicData>
            </a:graphic>
          </wp:inline>
        </w:drawing>
      </w:r>
    </w:p>
    <w:p w:rsidR="001A4D36" w:rsidRPr="00FA4F0C" w:rsidRDefault="001A4D36" w:rsidP="001A4D36">
      <w:pPr>
        <w:spacing w:line="300" w:lineRule="auto"/>
        <w:ind w:firstLineChars="202" w:firstLine="566"/>
        <w:jc w:val="center"/>
        <w:rPr>
          <w:rFonts w:hAnsi="黑体" w:cs="宋体"/>
          <w:bCs/>
          <w:sz w:val="28"/>
          <w:szCs w:val="28"/>
        </w:rPr>
      </w:pPr>
    </w:p>
    <w:p w:rsidR="00A45566"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3.</w:t>
      </w:r>
      <w:r w:rsidRPr="00FA4F0C">
        <w:rPr>
          <w:rFonts w:hAnsi="黑体" w:cs="宋体" w:hint="eastAsia"/>
          <w:bCs/>
          <w:sz w:val="28"/>
          <w:szCs w:val="28"/>
        </w:rPr>
        <w:t>研究方案</w:t>
      </w:r>
    </w:p>
    <w:p w:rsidR="00D455BA"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w:t>
      </w:r>
      <w:r w:rsidRPr="00FA4F0C">
        <w:rPr>
          <w:rFonts w:hAnsi="黑体" w:cs="宋体"/>
          <w:bCs/>
          <w:sz w:val="28"/>
          <w:szCs w:val="28"/>
        </w:rPr>
        <w:t>1</w:t>
      </w:r>
      <w:r w:rsidRPr="00FA4F0C">
        <w:rPr>
          <w:rFonts w:hAnsi="黑体" w:cs="宋体"/>
          <w:bCs/>
          <w:sz w:val="28"/>
          <w:szCs w:val="28"/>
        </w:rPr>
        <w:t>）</w:t>
      </w:r>
      <w:r w:rsidR="00171B17" w:rsidRPr="00FA4F0C">
        <w:rPr>
          <w:rFonts w:hAnsi="黑体" w:cs="宋体" w:hint="eastAsia"/>
          <w:bCs/>
          <w:sz w:val="28"/>
          <w:szCs w:val="28"/>
        </w:rPr>
        <w:t>对现有监管平台的研究</w:t>
      </w:r>
    </w:p>
    <w:p w:rsidR="002C7EA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）监管平台的架构设计。现目前总体的架构设计遵循“业务驱动”原则，</w:t>
      </w:r>
      <w:r w:rsidR="00A85B69" w:rsidRPr="00FA4F0C">
        <w:rPr>
          <w:rFonts w:hAnsi="黑体" w:cs="宋体" w:hint="eastAsia"/>
          <w:bCs/>
          <w:sz w:val="28"/>
          <w:szCs w:val="28"/>
        </w:rPr>
        <w:t>采用</w:t>
      </w:r>
      <w:r w:rsidRPr="00FA4F0C">
        <w:rPr>
          <w:rFonts w:hAnsi="黑体" w:cs="宋体" w:hint="eastAsia"/>
          <w:bCs/>
          <w:sz w:val="28"/>
          <w:szCs w:val="28"/>
        </w:rPr>
        <w:t>业务架构到应用架构和数据架构再到技术架构逐层驱动。</w:t>
      </w:r>
    </w:p>
    <w:p w:rsidR="00A85B69"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）平台功能实现。平台主要实现社会环境监测机构公示、社会环境监测机构名录的管理、社会环境监测机构业务管理、社会环境监测机构质量管理、信息统计查询管理等功能。</w:t>
      </w:r>
    </w:p>
    <w:p w:rsidR="00B93DAE"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w:t>
      </w:r>
      <w:r w:rsidRPr="00FA4F0C">
        <w:rPr>
          <w:rFonts w:hAnsi="黑体" w:cs="宋体"/>
          <w:bCs/>
          <w:sz w:val="28"/>
          <w:szCs w:val="28"/>
        </w:rPr>
        <w:t>2</w:t>
      </w:r>
      <w:r w:rsidRPr="00FA4F0C">
        <w:rPr>
          <w:rFonts w:hAnsi="黑体" w:cs="宋体"/>
          <w:bCs/>
          <w:sz w:val="28"/>
          <w:szCs w:val="28"/>
        </w:rPr>
        <w:t>）</w:t>
      </w:r>
      <w:r w:rsidR="00171B17" w:rsidRPr="00FA4F0C">
        <w:rPr>
          <w:rFonts w:hAnsi="黑体" w:cs="宋体" w:hint="eastAsia"/>
          <w:bCs/>
          <w:sz w:val="28"/>
          <w:szCs w:val="28"/>
        </w:rPr>
        <w:t>对监测</w:t>
      </w:r>
      <w:r w:rsidRPr="00FA4F0C">
        <w:rPr>
          <w:rFonts w:hAnsi="黑体" w:cs="宋体" w:hint="eastAsia"/>
          <w:bCs/>
          <w:sz w:val="28"/>
          <w:szCs w:val="28"/>
        </w:rPr>
        <w:t>项目过程控制</w:t>
      </w:r>
      <w:r w:rsidR="00171B17" w:rsidRPr="00FA4F0C">
        <w:rPr>
          <w:rFonts w:hAnsi="黑体" w:cs="宋体" w:hint="eastAsia"/>
          <w:bCs/>
          <w:sz w:val="28"/>
          <w:szCs w:val="28"/>
        </w:rPr>
        <w:t>监管</w:t>
      </w:r>
      <w:r w:rsidR="00CA7E00" w:rsidRPr="00FA4F0C">
        <w:rPr>
          <w:rFonts w:hAnsi="黑体" w:cs="宋体" w:hint="eastAsia"/>
          <w:bCs/>
          <w:sz w:val="28"/>
          <w:szCs w:val="28"/>
        </w:rPr>
        <w:t>办法研究</w:t>
      </w:r>
    </w:p>
    <w:p w:rsidR="00674798"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）监测机构业务管理，</w:t>
      </w:r>
      <w:r w:rsidRPr="00FA4F0C">
        <w:rPr>
          <w:rFonts w:hAnsi="黑体" w:cs="宋体"/>
          <w:bCs/>
          <w:sz w:val="28"/>
          <w:szCs w:val="28"/>
        </w:rPr>
        <w:t>包括委托方信息报备、委托方信息管理、委托协议报备、委托协议管理、监测</w:t>
      </w:r>
      <w:r w:rsidR="009E6754" w:rsidRPr="00FA4F0C">
        <w:rPr>
          <w:rFonts w:hAnsi="黑体" w:cs="宋体" w:hint="eastAsia"/>
          <w:bCs/>
          <w:sz w:val="28"/>
          <w:szCs w:val="28"/>
        </w:rPr>
        <w:t>方案</w:t>
      </w:r>
      <w:r w:rsidRPr="00FA4F0C">
        <w:rPr>
          <w:rFonts w:hAnsi="黑体" w:cs="宋体"/>
          <w:bCs/>
          <w:sz w:val="28"/>
          <w:szCs w:val="28"/>
        </w:rPr>
        <w:t>报备、</w:t>
      </w:r>
      <w:r w:rsidR="00155ACB" w:rsidRPr="00FA4F0C">
        <w:rPr>
          <w:rFonts w:hAnsi="黑体" w:cs="宋体"/>
          <w:bCs/>
          <w:sz w:val="28"/>
          <w:szCs w:val="28"/>
        </w:rPr>
        <w:t>分包协议</w:t>
      </w:r>
      <w:r w:rsidR="00155ACB" w:rsidRPr="00FA4F0C">
        <w:rPr>
          <w:rFonts w:hAnsi="黑体" w:cs="宋体" w:hint="eastAsia"/>
          <w:bCs/>
          <w:sz w:val="28"/>
          <w:szCs w:val="28"/>
        </w:rPr>
        <w:t>、</w:t>
      </w:r>
      <w:r w:rsidR="00155ACB" w:rsidRPr="00FA4F0C">
        <w:rPr>
          <w:rFonts w:hAnsi="黑体" w:cs="宋体"/>
          <w:bCs/>
          <w:sz w:val="28"/>
          <w:szCs w:val="28"/>
        </w:rPr>
        <w:t>分包能力评估管理</w:t>
      </w:r>
      <w:r w:rsidRPr="00FA4F0C">
        <w:rPr>
          <w:rFonts w:hAnsi="黑体" w:cs="宋体"/>
          <w:bCs/>
          <w:sz w:val="28"/>
          <w:szCs w:val="28"/>
        </w:rPr>
        <w:t>等功能</w:t>
      </w:r>
      <w:r w:rsidR="00BC2C60" w:rsidRPr="00FA4F0C">
        <w:rPr>
          <w:rFonts w:hAnsi="黑体" w:cs="宋体"/>
          <w:bCs/>
          <w:sz w:val="28"/>
          <w:szCs w:val="28"/>
        </w:rPr>
        <w:t>均执行</w:t>
      </w:r>
      <w:r w:rsidR="00155ACB" w:rsidRPr="00FA4F0C">
        <w:rPr>
          <w:rFonts w:hAnsi="黑体" w:cs="宋体"/>
          <w:bCs/>
          <w:sz w:val="28"/>
          <w:szCs w:val="28"/>
        </w:rPr>
        <w:t>监督管理</w:t>
      </w:r>
      <w:r w:rsidR="00C14B64" w:rsidRPr="00FA4F0C">
        <w:rPr>
          <w:rFonts w:hAnsi="黑体" w:cs="宋体" w:hint="eastAsia"/>
          <w:bCs/>
          <w:sz w:val="28"/>
          <w:szCs w:val="28"/>
        </w:rPr>
        <w:t>，对一些分包业务进行重点监管。</w:t>
      </w:r>
    </w:p>
    <w:p w:rsidR="005A61FC"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w:t>
      </w:r>
      <w:r w:rsidR="00674798" w:rsidRPr="00FA4F0C">
        <w:rPr>
          <w:rFonts w:hAnsi="黑体" w:cs="宋体" w:hint="eastAsia"/>
          <w:bCs/>
          <w:sz w:val="28"/>
          <w:szCs w:val="28"/>
        </w:rPr>
        <w:t>采样过程的管理，</w:t>
      </w:r>
      <w:r w:rsidR="00674798" w:rsidRPr="00FA4F0C">
        <w:rPr>
          <w:rFonts w:hAnsi="黑体" w:cs="宋体"/>
          <w:bCs/>
          <w:sz w:val="28"/>
          <w:szCs w:val="28"/>
        </w:rPr>
        <w:t>在环境监测工作中，现场采样是一个非常</w:t>
      </w:r>
      <w:r w:rsidR="00443B66" w:rsidRPr="00FA4F0C">
        <w:rPr>
          <w:rFonts w:hAnsi="黑体" w:cs="宋体" w:hint="eastAsia"/>
          <w:bCs/>
          <w:sz w:val="28"/>
          <w:szCs w:val="28"/>
        </w:rPr>
        <w:t>关键</w:t>
      </w:r>
      <w:r w:rsidR="00443B66" w:rsidRPr="00FA4F0C">
        <w:rPr>
          <w:rFonts w:hAnsi="黑体" w:cs="宋体"/>
          <w:bCs/>
          <w:sz w:val="28"/>
          <w:szCs w:val="28"/>
        </w:rPr>
        <w:t>的任务</w:t>
      </w:r>
      <w:r w:rsidR="00674798" w:rsidRPr="00FA4F0C">
        <w:rPr>
          <w:rFonts w:hAnsi="黑体" w:cs="宋体"/>
          <w:bCs/>
          <w:sz w:val="28"/>
          <w:szCs w:val="28"/>
        </w:rPr>
        <w:t>环节，</w:t>
      </w:r>
      <w:r w:rsidR="00927DFB" w:rsidRPr="00FA4F0C">
        <w:rPr>
          <w:rFonts w:hAnsi="黑体" w:cs="宋体"/>
          <w:bCs/>
          <w:sz w:val="28"/>
          <w:szCs w:val="28"/>
        </w:rPr>
        <w:t>如何</w:t>
      </w:r>
      <w:r w:rsidR="009908A7" w:rsidRPr="00FA4F0C">
        <w:rPr>
          <w:rFonts w:hAnsi="黑体" w:cs="宋体"/>
          <w:bCs/>
          <w:sz w:val="28"/>
          <w:szCs w:val="28"/>
        </w:rPr>
        <w:t>按照标准</w:t>
      </w:r>
      <w:r w:rsidR="00927DFB" w:rsidRPr="00FA4F0C">
        <w:rPr>
          <w:rFonts w:hAnsi="黑体" w:cs="宋体"/>
          <w:bCs/>
          <w:sz w:val="28"/>
          <w:szCs w:val="28"/>
        </w:rPr>
        <w:t>的技术规范确保采样的</w:t>
      </w:r>
      <w:r w:rsidR="00674798" w:rsidRPr="00FA4F0C">
        <w:rPr>
          <w:rFonts w:hAnsi="黑体" w:cs="宋体"/>
          <w:bCs/>
          <w:sz w:val="28"/>
          <w:szCs w:val="28"/>
        </w:rPr>
        <w:t>代表性以及现场监测的规范性．</w:t>
      </w:r>
      <w:r w:rsidR="009908A7" w:rsidRPr="00FA4F0C">
        <w:rPr>
          <w:rFonts w:hAnsi="黑体" w:cs="宋体"/>
          <w:bCs/>
          <w:sz w:val="28"/>
          <w:szCs w:val="28"/>
        </w:rPr>
        <w:t>是</w:t>
      </w:r>
      <w:r w:rsidR="00674798" w:rsidRPr="00FA4F0C">
        <w:rPr>
          <w:rFonts w:hAnsi="黑体" w:cs="宋体"/>
          <w:bCs/>
          <w:sz w:val="28"/>
          <w:szCs w:val="28"/>
        </w:rPr>
        <w:t>现场质量管理中</w:t>
      </w:r>
      <w:r w:rsidR="009908A7" w:rsidRPr="00FA4F0C">
        <w:rPr>
          <w:rFonts w:hAnsi="黑体" w:cs="宋体"/>
          <w:bCs/>
          <w:sz w:val="28"/>
          <w:szCs w:val="28"/>
        </w:rPr>
        <w:t>的重点和难点</w:t>
      </w:r>
      <w:r w:rsidR="009908A7" w:rsidRPr="00FA4F0C">
        <w:rPr>
          <w:rFonts w:hAnsi="黑体" w:cs="宋体" w:hint="eastAsia"/>
          <w:bCs/>
          <w:sz w:val="28"/>
          <w:szCs w:val="28"/>
        </w:rPr>
        <w:t>。这就</w:t>
      </w:r>
      <w:r w:rsidR="0000600B" w:rsidRPr="00FA4F0C">
        <w:rPr>
          <w:rFonts w:hAnsi="黑体" w:cs="宋体"/>
          <w:bCs/>
          <w:sz w:val="28"/>
          <w:szCs w:val="28"/>
        </w:rPr>
        <w:t>要求</w:t>
      </w:r>
      <w:r w:rsidR="009908A7" w:rsidRPr="00FA4F0C">
        <w:rPr>
          <w:rFonts w:hAnsi="黑体" w:cs="宋体"/>
          <w:bCs/>
          <w:sz w:val="28"/>
          <w:szCs w:val="28"/>
        </w:rPr>
        <w:t>采样</w:t>
      </w:r>
      <w:r w:rsidR="00674798" w:rsidRPr="00FA4F0C">
        <w:rPr>
          <w:rFonts w:hAnsi="黑体" w:cs="宋体"/>
          <w:bCs/>
          <w:sz w:val="28"/>
          <w:szCs w:val="28"/>
        </w:rPr>
        <w:t>人员必须严格按照监测方案进行采样</w:t>
      </w:r>
      <w:r w:rsidR="00443B66" w:rsidRPr="00FA4F0C">
        <w:rPr>
          <w:rFonts w:hAnsi="黑体" w:cs="宋体" w:hint="eastAsia"/>
          <w:bCs/>
          <w:sz w:val="28"/>
          <w:szCs w:val="28"/>
        </w:rPr>
        <w:t>，</w:t>
      </w:r>
      <w:r w:rsidR="009C0C96" w:rsidRPr="00FA4F0C">
        <w:rPr>
          <w:rFonts w:hAnsi="黑体" w:cs="宋体"/>
          <w:bCs/>
          <w:sz w:val="28"/>
          <w:szCs w:val="28"/>
        </w:rPr>
        <w:t>对采样人员</w:t>
      </w:r>
      <w:r w:rsidR="009C0C96" w:rsidRPr="00FA4F0C">
        <w:rPr>
          <w:rFonts w:hAnsi="黑体" w:cs="宋体" w:hint="eastAsia"/>
          <w:bCs/>
          <w:sz w:val="28"/>
          <w:szCs w:val="28"/>
        </w:rPr>
        <w:t>、</w:t>
      </w:r>
      <w:r w:rsidR="00704208" w:rsidRPr="00FA4F0C">
        <w:rPr>
          <w:rFonts w:hAnsi="黑体" w:cs="宋体"/>
          <w:bCs/>
          <w:sz w:val="28"/>
          <w:szCs w:val="28"/>
        </w:rPr>
        <w:t>采样地点</w:t>
      </w:r>
      <w:r w:rsidR="00704208" w:rsidRPr="00FA4F0C">
        <w:rPr>
          <w:rFonts w:hAnsi="黑体" w:cs="宋体" w:hint="eastAsia"/>
          <w:bCs/>
          <w:sz w:val="28"/>
          <w:szCs w:val="28"/>
        </w:rPr>
        <w:t>、</w:t>
      </w:r>
      <w:r w:rsidR="00674798" w:rsidRPr="00FA4F0C">
        <w:rPr>
          <w:rFonts w:hAnsi="黑体" w:cs="宋体"/>
          <w:bCs/>
          <w:sz w:val="28"/>
          <w:szCs w:val="28"/>
        </w:rPr>
        <w:t>采样时间</w:t>
      </w:r>
      <w:r w:rsidR="0000600B" w:rsidRPr="00FA4F0C">
        <w:rPr>
          <w:rFonts w:hAnsi="黑体" w:cs="宋体"/>
          <w:bCs/>
          <w:sz w:val="28"/>
          <w:szCs w:val="28"/>
        </w:rPr>
        <w:t>与</w:t>
      </w:r>
      <w:r w:rsidRPr="00FA4F0C">
        <w:rPr>
          <w:rFonts w:hAnsi="黑体" w:cs="宋体"/>
          <w:bCs/>
          <w:sz w:val="28"/>
          <w:szCs w:val="28"/>
        </w:rPr>
        <w:t>业务报备</w:t>
      </w:r>
      <w:r w:rsidRPr="00FA4F0C">
        <w:rPr>
          <w:rFonts w:hAnsi="黑体" w:cs="宋体" w:hint="eastAsia"/>
          <w:bCs/>
          <w:sz w:val="28"/>
          <w:szCs w:val="28"/>
        </w:rPr>
        <w:t>、</w:t>
      </w:r>
      <w:r w:rsidR="00704208" w:rsidRPr="00FA4F0C">
        <w:rPr>
          <w:rFonts w:hAnsi="黑体" w:cs="宋体" w:hint="eastAsia"/>
          <w:bCs/>
          <w:sz w:val="28"/>
          <w:szCs w:val="28"/>
        </w:rPr>
        <w:t>监测方案进行匹配，</w:t>
      </w:r>
      <w:r w:rsidR="00A04B6F" w:rsidRPr="00FA4F0C">
        <w:rPr>
          <w:rFonts w:hAnsi="黑体" w:cs="宋体"/>
          <w:bCs/>
          <w:sz w:val="28"/>
          <w:szCs w:val="28"/>
        </w:rPr>
        <w:t>不得</w:t>
      </w:r>
      <w:r w:rsidR="0000600B" w:rsidRPr="00FA4F0C">
        <w:rPr>
          <w:rFonts w:hAnsi="黑体" w:cs="宋体"/>
          <w:bCs/>
          <w:sz w:val="28"/>
          <w:szCs w:val="28"/>
        </w:rPr>
        <w:t>随意变更采样地点和时间</w:t>
      </w:r>
      <w:r w:rsidR="0000600B" w:rsidRPr="00FA4F0C">
        <w:rPr>
          <w:rFonts w:hAnsi="黑体" w:cs="宋体" w:hint="eastAsia"/>
          <w:bCs/>
          <w:sz w:val="28"/>
          <w:szCs w:val="28"/>
        </w:rPr>
        <w:t>。</w:t>
      </w:r>
      <w:r w:rsidRPr="00FA4F0C">
        <w:rPr>
          <w:rFonts w:hAnsi="黑体" w:cs="宋体" w:hint="eastAsia"/>
          <w:bCs/>
          <w:sz w:val="28"/>
          <w:szCs w:val="28"/>
        </w:rPr>
        <w:t>通过</w:t>
      </w:r>
      <w:r w:rsidR="00704208" w:rsidRPr="00FA4F0C">
        <w:rPr>
          <w:rFonts w:hAnsi="黑体" w:cs="宋体" w:hint="eastAsia"/>
          <w:bCs/>
          <w:sz w:val="28"/>
          <w:szCs w:val="28"/>
        </w:rPr>
        <w:t>上传</w:t>
      </w:r>
      <w:r w:rsidRPr="00FA4F0C">
        <w:rPr>
          <w:rFonts w:hAnsi="黑体" w:cs="宋体" w:hint="eastAsia"/>
          <w:bCs/>
          <w:sz w:val="28"/>
          <w:szCs w:val="28"/>
        </w:rPr>
        <w:t>人员信息、</w:t>
      </w:r>
      <w:r w:rsidR="00704208" w:rsidRPr="00FA4F0C">
        <w:rPr>
          <w:rFonts w:hAnsi="黑体" w:cs="宋体" w:hint="eastAsia"/>
          <w:bCs/>
          <w:sz w:val="28"/>
          <w:szCs w:val="28"/>
        </w:rPr>
        <w:t>采样点位、</w:t>
      </w:r>
      <w:r w:rsidRPr="00FA4F0C">
        <w:rPr>
          <w:rFonts w:hAnsi="黑体" w:cs="宋体" w:hint="eastAsia"/>
          <w:bCs/>
          <w:sz w:val="28"/>
          <w:szCs w:val="28"/>
        </w:rPr>
        <w:t>使用仪器、</w:t>
      </w:r>
      <w:r w:rsidR="00704208" w:rsidRPr="00FA4F0C">
        <w:rPr>
          <w:rFonts w:hAnsi="黑体" w:cs="宋体" w:hint="eastAsia"/>
          <w:bCs/>
          <w:sz w:val="28"/>
          <w:szCs w:val="28"/>
        </w:rPr>
        <w:t>样品质保措施、样品运输途径</w:t>
      </w:r>
      <w:r w:rsidRPr="00FA4F0C">
        <w:rPr>
          <w:rFonts w:hAnsi="黑体" w:cs="宋体" w:hint="eastAsia"/>
          <w:bCs/>
          <w:sz w:val="28"/>
          <w:szCs w:val="28"/>
        </w:rPr>
        <w:t>等信息保证了</w:t>
      </w:r>
      <w:r w:rsidR="009D7EB0" w:rsidRPr="00FA4F0C">
        <w:rPr>
          <w:rFonts w:hAnsi="黑体" w:cs="宋体" w:hint="eastAsia"/>
          <w:bCs/>
          <w:sz w:val="28"/>
          <w:szCs w:val="28"/>
        </w:rPr>
        <w:t>数据溯源性</w:t>
      </w:r>
      <w:r w:rsidRPr="00FA4F0C">
        <w:rPr>
          <w:rFonts w:hAnsi="黑体" w:cs="宋体" w:hint="eastAsia"/>
          <w:bCs/>
          <w:sz w:val="28"/>
          <w:szCs w:val="28"/>
        </w:rPr>
        <w:t>、可靠性。</w:t>
      </w:r>
    </w:p>
    <w:p w:rsidR="00670DB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lastRenderedPageBreak/>
        <w:t>3</w:t>
      </w:r>
      <w:r w:rsidRPr="00FA4F0C">
        <w:rPr>
          <w:rFonts w:hAnsi="黑体" w:cs="宋体" w:hint="eastAsia"/>
          <w:bCs/>
          <w:sz w:val="28"/>
          <w:szCs w:val="28"/>
        </w:rPr>
        <w:t>）</w:t>
      </w:r>
      <w:r w:rsidR="009C0C96" w:rsidRPr="00FA4F0C">
        <w:rPr>
          <w:rFonts w:hAnsi="黑体" w:cs="宋体" w:hint="eastAsia"/>
          <w:bCs/>
          <w:sz w:val="28"/>
          <w:szCs w:val="28"/>
        </w:rPr>
        <w:t>样品交接</w:t>
      </w:r>
      <w:r w:rsidRPr="00FA4F0C">
        <w:rPr>
          <w:rFonts w:hAnsi="黑体" w:cs="宋体" w:hint="eastAsia"/>
          <w:bCs/>
          <w:sz w:val="28"/>
          <w:szCs w:val="28"/>
        </w:rPr>
        <w:t>工作的管理，</w:t>
      </w:r>
      <w:r w:rsidR="000C6909" w:rsidRPr="00FA4F0C">
        <w:rPr>
          <w:rFonts w:hAnsi="黑体" w:cs="宋体" w:hint="eastAsia"/>
          <w:bCs/>
          <w:sz w:val="28"/>
          <w:szCs w:val="28"/>
        </w:rPr>
        <w:t>通过上传样品交接记录表</w:t>
      </w:r>
      <w:r w:rsidR="008A525C" w:rsidRPr="00FA4F0C">
        <w:rPr>
          <w:rFonts w:hAnsi="黑体" w:cs="宋体" w:hint="eastAsia"/>
          <w:bCs/>
          <w:sz w:val="28"/>
          <w:szCs w:val="28"/>
        </w:rPr>
        <w:t>的方式</w:t>
      </w:r>
      <w:r w:rsidR="00A93940" w:rsidRPr="00FA4F0C">
        <w:rPr>
          <w:rFonts w:hAnsi="黑体" w:cs="宋体" w:hint="eastAsia"/>
          <w:bCs/>
          <w:sz w:val="28"/>
          <w:szCs w:val="28"/>
        </w:rPr>
        <w:t>对</w:t>
      </w:r>
      <w:r w:rsidR="00146691" w:rsidRPr="00FA4F0C">
        <w:rPr>
          <w:rFonts w:hAnsi="黑体" w:cs="宋体" w:hint="eastAsia"/>
          <w:bCs/>
          <w:sz w:val="28"/>
          <w:szCs w:val="28"/>
        </w:rPr>
        <w:t>样品</w:t>
      </w:r>
      <w:r w:rsidR="00B32716" w:rsidRPr="00FA4F0C">
        <w:rPr>
          <w:rFonts w:hAnsi="黑体" w:cs="宋体" w:hint="eastAsia"/>
          <w:bCs/>
          <w:sz w:val="28"/>
          <w:szCs w:val="28"/>
        </w:rPr>
        <w:t>的</w:t>
      </w:r>
      <w:r w:rsidR="00003A7A" w:rsidRPr="00FA4F0C">
        <w:rPr>
          <w:rFonts w:hAnsi="黑体" w:cs="宋体" w:hint="eastAsia"/>
          <w:bCs/>
          <w:sz w:val="28"/>
          <w:szCs w:val="28"/>
        </w:rPr>
        <w:t>基础</w:t>
      </w:r>
      <w:r w:rsidR="00B31326" w:rsidRPr="00FA4F0C">
        <w:rPr>
          <w:rFonts w:hAnsi="黑体" w:cs="宋体" w:hint="eastAsia"/>
          <w:bCs/>
          <w:sz w:val="28"/>
          <w:szCs w:val="28"/>
        </w:rPr>
        <w:t>信息</w:t>
      </w:r>
      <w:r w:rsidR="000C6909" w:rsidRPr="00FA4F0C">
        <w:rPr>
          <w:rFonts w:hAnsi="黑体" w:cs="宋体" w:hint="eastAsia"/>
          <w:bCs/>
          <w:sz w:val="28"/>
          <w:szCs w:val="28"/>
        </w:rPr>
        <w:t>，</w:t>
      </w:r>
      <w:r w:rsidR="00003A7A" w:rsidRPr="00FA4F0C">
        <w:rPr>
          <w:rFonts w:hAnsi="黑体" w:cs="宋体" w:hint="eastAsia"/>
          <w:bCs/>
          <w:sz w:val="28"/>
          <w:szCs w:val="28"/>
        </w:rPr>
        <w:t>样品管理员交接样品信息、样品</w:t>
      </w:r>
      <w:r w:rsidRPr="00FA4F0C">
        <w:rPr>
          <w:rFonts w:hAnsi="黑体" w:cs="宋体" w:hint="eastAsia"/>
          <w:bCs/>
          <w:sz w:val="28"/>
          <w:szCs w:val="28"/>
        </w:rPr>
        <w:t>保存</w:t>
      </w:r>
      <w:r w:rsidR="00AD5C4C" w:rsidRPr="00FA4F0C">
        <w:rPr>
          <w:rFonts w:hAnsi="黑体" w:cs="宋体" w:hint="eastAsia"/>
          <w:bCs/>
          <w:sz w:val="28"/>
          <w:szCs w:val="28"/>
        </w:rPr>
        <w:t>环境、</w:t>
      </w:r>
      <w:r w:rsidR="00B32716" w:rsidRPr="00FA4F0C">
        <w:rPr>
          <w:rFonts w:hAnsi="黑体" w:cs="宋体" w:hint="eastAsia"/>
          <w:bCs/>
          <w:sz w:val="28"/>
          <w:szCs w:val="28"/>
        </w:rPr>
        <w:t>样品</w:t>
      </w:r>
      <w:r w:rsidR="00146691" w:rsidRPr="00FA4F0C">
        <w:rPr>
          <w:rFonts w:hAnsi="黑体" w:cs="宋体" w:hint="eastAsia"/>
          <w:bCs/>
          <w:sz w:val="28"/>
          <w:szCs w:val="28"/>
        </w:rPr>
        <w:t>有效期</w:t>
      </w:r>
      <w:r w:rsidRPr="00FA4F0C">
        <w:rPr>
          <w:rFonts w:hAnsi="黑体" w:cs="宋体" w:hint="eastAsia"/>
          <w:bCs/>
          <w:sz w:val="28"/>
          <w:szCs w:val="28"/>
        </w:rPr>
        <w:t>、样品保存剂、样品的处置等</w:t>
      </w:r>
      <w:r w:rsidR="000C6909" w:rsidRPr="00FA4F0C">
        <w:rPr>
          <w:rFonts w:hAnsi="黑体" w:cs="宋体" w:hint="eastAsia"/>
          <w:bCs/>
          <w:sz w:val="28"/>
          <w:szCs w:val="28"/>
        </w:rPr>
        <w:t>进行规范的管理</w:t>
      </w:r>
      <w:r w:rsidR="00CC4F28" w:rsidRPr="00FA4F0C">
        <w:rPr>
          <w:rFonts w:hAnsi="黑体" w:cs="宋体" w:hint="eastAsia"/>
          <w:bCs/>
          <w:sz w:val="28"/>
          <w:szCs w:val="28"/>
        </w:rPr>
        <w:t>。</w:t>
      </w:r>
    </w:p>
    <w:p w:rsidR="009E00C1"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4</w:t>
      </w:r>
      <w:r w:rsidRPr="00FA4F0C">
        <w:rPr>
          <w:rFonts w:hAnsi="黑体" w:cs="宋体" w:hint="eastAsia"/>
          <w:bCs/>
          <w:sz w:val="28"/>
          <w:szCs w:val="28"/>
        </w:rPr>
        <w:t>）</w:t>
      </w:r>
      <w:r w:rsidR="00D423E5" w:rsidRPr="00FA4F0C">
        <w:rPr>
          <w:rFonts w:hAnsi="黑体" w:cs="宋体" w:hint="eastAsia"/>
          <w:bCs/>
          <w:sz w:val="28"/>
          <w:szCs w:val="28"/>
        </w:rPr>
        <w:t>实验分析</w:t>
      </w:r>
      <w:r w:rsidR="00017F97" w:rsidRPr="00FA4F0C">
        <w:rPr>
          <w:rFonts w:hAnsi="黑体" w:cs="宋体" w:hint="eastAsia"/>
          <w:bCs/>
          <w:sz w:val="28"/>
          <w:szCs w:val="28"/>
        </w:rPr>
        <w:t>过程</w:t>
      </w:r>
      <w:r w:rsidR="000A63D6" w:rsidRPr="00FA4F0C">
        <w:rPr>
          <w:rFonts w:hAnsi="黑体" w:cs="宋体" w:hint="eastAsia"/>
          <w:bCs/>
          <w:sz w:val="28"/>
          <w:szCs w:val="28"/>
        </w:rPr>
        <w:t>的</w:t>
      </w:r>
      <w:r w:rsidR="00D423E5" w:rsidRPr="00FA4F0C">
        <w:rPr>
          <w:rFonts w:hAnsi="黑体" w:cs="宋体" w:hint="eastAsia"/>
          <w:bCs/>
          <w:sz w:val="28"/>
          <w:szCs w:val="28"/>
        </w:rPr>
        <w:t>管理，对整个实验过程</w:t>
      </w:r>
      <w:r w:rsidR="00F67193" w:rsidRPr="00FA4F0C">
        <w:rPr>
          <w:rFonts w:hAnsi="黑体" w:cs="宋体" w:hint="eastAsia"/>
          <w:bCs/>
          <w:sz w:val="28"/>
          <w:szCs w:val="28"/>
        </w:rPr>
        <w:t>进行质量</w:t>
      </w:r>
      <w:r w:rsidR="00922469" w:rsidRPr="00FA4F0C">
        <w:rPr>
          <w:rFonts w:hAnsi="黑体" w:cs="宋体" w:hint="eastAsia"/>
          <w:bCs/>
          <w:sz w:val="28"/>
          <w:szCs w:val="28"/>
        </w:rPr>
        <w:t>监督</w:t>
      </w:r>
      <w:r w:rsidR="00F67193" w:rsidRPr="00FA4F0C">
        <w:rPr>
          <w:rFonts w:hAnsi="黑体" w:cs="宋体" w:hint="eastAsia"/>
          <w:bCs/>
          <w:sz w:val="28"/>
          <w:szCs w:val="28"/>
        </w:rPr>
        <w:t>控制，</w:t>
      </w:r>
      <w:r w:rsidR="00057349" w:rsidRPr="00FA4F0C">
        <w:rPr>
          <w:rFonts w:hAnsi="黑体" w:cs="宋体" w:hint="eastAsia"/>
          <w:bCs/>
          <w:sz w:val="28"/>
          <w:szCs w:val="28"/>
        </w:rPr>
        <w:t>通过实验</w:t>
      </w:r>
      <w:r w:rsidR="00885415" w:rsidRPr="00FA4F0C">
        <w:rPr>
          <w:rFonts w:hAnsi="黑体" w:cs="宋体" w:hint="eastAsia"/>
          <w:bCs/>
          <w:sz w:val="28"/>
          <w:szCs w:val="28"/>
        </w:rPr>
        <w:t>人员操作过程</w:t>
      </w:r>
      <w:r w:rsidR="00017F97" w:rsidRPr="00FA4F0C">
        <w:rPr>
          <w:rFonts w:hAnsi="黑体" w:cs="宋体" w:hint="eastAsia"/>
          <w:bCs/>
          <w:sz w:val="28"/>
          <w:szCs w:val="28"/>
        </w:rPr>
        <w:t>签到，</w:t>
      </w:r>
      <w:r w:rsidR="00057349" w:rsidRPr="00FA4F0C">
        <w:rPr>
          <w:rFonts w:hAnsi="黑体" w:cs="宋体" w:hint="eastAsia"/>
          <w:bCs/>
          <w:sz w:val="28"/>
          <w:szCs w:val="28"/>
        </w:rPr>
        <w:t>对即将开展分析的项目</w:t>
      </w:r>
      <w:r w:rsidR="00017F97" w:rsidRPr="00FA4F0C">
        <w:rPr>
          <w:rFonts w:hAnsi="黑体" w:cs="宋体" w:hint="eastAsia"/>
          <w:bCs/>
          <w:sz w:val="28"/>
          <w:szCs w:val="28"/>
        </w:rPr>
        <w:t>进行盲样</w:t>
      </w:r>
      <w:r w:rsidR="00CE7CFC" w:rsidRPr="00FA4F0C">
        <w:rPr>
          <w:rFonts w:hAnsi="黑体" w:cs="宋体" w:hint="eastAsia"/>
          <w:bCs/>
          <w:sz w:val="28"/>
          <w:szCs w:val="28"/>
        </w:rPr>
        <w:t>派发</w:t>
      </w:r>
      <w:r w:rsidR="00017F97" w:rsidRPr="00FA4F0C">
        <w:rPr>
          <w:rFonts w:hAnsi="黑体" w:cs="宋体" w:hint="eastAsia"/>
          <w:bCs/>
          <w:sz w:val="28"/>
          <w:szCs w:val="28"/>
        </w:rPr>
        <w:t>管理</w:t>
      </w:r>
      <w:r w:rsidR="005D2BBE" w:rsidRPr="00FA4F0C">
        <w:rPr>
          <w:rFonts w:hAnsi="黑体" w:cs="宋体" w:hint="eastAsia"/>
          <w:bCs/>
          <w:sz w:val="28"/>
          <w:szCs w:val="28"/>
        </w:rPr>
        <w:t>；</w:t>
      </w:r>
      <w:r w:rsidR="00CD4079" w:rsidRPr="00FA4F0C">
        <w:rPr>
          <w:rFonts w:hAnsi="黑体" w:cs="宋体" w:hint="eastAsia"/>
          <w:bCs/>
          <w:sz w:val="28"/>
          <w:szCs w:val="28"/>
        </w:rPr>
        <w:t>通过平台</w:t>
      </w:r>
      <w:r w:rsidR="00860180" w:rsidRPr="00FA4F0C">
        <w:rPr>
          <w:rFonts w:hAnsi="黑体" w:cs="宋体" w:hint="eastAsia"/>
          <w:bCs/>
          <w:sz w:val="28"/>
          <w:szCs w:val="28"/>
        </w:rPr>
        <w:t>显示</w:t>
      </w:r>
      <w:r w:rsidR="00CD4079" w:rsidRPr="00FA4F0C">
        <w:rPr>
          <w:rFonts w:hAnsi="黑体" w:cs="宋体" w:hint="eastAsia"/>
          <w:bCs/>
          <w:sz w:val="28"/>
          <w:szCs w:val="28"/>
        </w:rPr>
        <w:t>，</w:t>
      </w:r>
      <w:r w:rsidR="00860180" w:rsidRPr="00FA4F0C">
        <w:rPr>
          <w:rFonts w:hAnsi="黑体" w:cs="宋体" w:hint="eastAsia"/>
          <w:bCs/>
          <w:sz w:val="28"/>
          <w:szCs w:val="28"/>
        </w:rPr>
        <w:t>对特殊监测任务、特殊监测因子</w:t>
      </w:r>
      <w:r w:rsidR="00CD4079" w:rsidRPr="00FA4F0C">
        <w:rPr>
          <w:rFonts w:hAnsi="黑体" w:cs="宋体" w:hint="eastAsia"/>
          <w:bCs/>
          <w:sz w:val="28"/>
          <w:szCs w:val="28"/>
        </w:rPr>
        <w:t>可</w:t>
      </w:r>
      <w:r w:rsidR="00B31326" w:rsidRPr="00FA4F0C">
        <w:rPr>
          <w:rFonts w:hAnsi="黑体" w:cs="宋体" w:hint="eastAsia"/>
          <w:bCs/>
          <w:sz w:val="28"/>
          <w:szCs w:val="28"/>
        </w:rPr>
        <w:t>进行</w:t>
      </w:r>
      <w:r w:rsidR="00CD4079" w:rsidRPr="00FA4F0C">
        <w:rPr>
          <w:rFonts w:hAnsi="黑体" w:cs="宋体" w:hint="eastAsia"/>
          <w:bCs/>
          <w:sz w:val="28"/>
          <w:szCs w:val="28"/>
        </w:rPr>
        <w:t>预约现场</w:t>
      </w:r>
      <w:r w:rsidR="00B31326" w:rsidRPr="00FA4F0C">
        <w:rPr>
          <w:rFonts w:hAnsi="黑体" w:cs="宋体" w:hint="eastAsia"/>
          <w:bCs/>
          <w:sz w:val="28"/>
          <w:szCs w:val="28"/>
        </w:rPr>
        <w:t>过程监督。</w:t>
      </w:r>
    </w:p>
    <w:p w:rsidR="00171B17"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w:t>
      </w:r>
      <w:r w:rsidRPr="00FA4F0C">
        <w:rPr>
          <w:rFonts w:hAnsi="黑体" w:cs="宋体"/>
          <w:bCs/>
          <w:sz w:val="28"/>
          <w:szCs w:val="28"/>
        </w:rPr>
        <w:t>3</w:t>
      </w:r>
      <w:r w:rsidRPr="00FA4F0C">
        <w:rPr>
          <w:rFonts w:hAnsi="黑体" w:cs="宋体"/>
          <w:bCs/>
          <w:sz w:val="28"/>
          <w:szCs w:val="28"/>
        </w:rPr>
        <w:t>）</w:t>
      </w:r>
      <w:r w:rsidRPr="00FA4F0C">
        <w:rPr>
          <w:rFonts w:hAnsi="黑体" w:cs="宋体" w:hint="eastAsia"/>
          <w:bCs/>
          <w:sz w:val="28"/>
          <w:szCs w:val="28"/>
        </w:rPr>
        <w:t>对强化监管应用平台的完善方案研究</w:t>
      </w:r>
    </w:p>
    <w:p w:rsidR="00171B17"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w:t>
      </w:r>
      <w:r w:rsidR="004646B7" w:rsidRPr="00FA4F0C">
        <w:rPr>
          <w:rFonts w:hAnsi="黑体" w:cs="宋体" w:hint="eastAsia"/>
          <w:bCs/>
          <w:sz w:val="28"/>
          <w:szCs w:val="28"/>
        </w:rPr>
        <w:t>管理数据库信息完善</w:t>
      </w:r>
    </w:p>
    <w:p w:rsidR="00171B17" w:rsidRPr="00FA4F0C" w:rsidRDefault="00113724" w:rsidP="00FA4F0C">
      <w:pPr>
        <w:spacing w:line="300" w:lineRule="auto"/>
        <w:ind w:firstLineChars="202" w:firstLine="566"/>
        <w:jc w:val="both"/>
        <w:rPr>
          <w:rFonts w:hAnsi="黑体" w:cs="宋体"/>
          <w:bCs/>
          <w:sz w:val="28"/>
          <w:szCs w:val="28"/>
        </w:rPr>
      </w:pPr>
      <w:r w:rsidRPr="00FA4F0C">
        <w:rPr>
          <w:rFonts w:hAnsi="黑体" w:cs="宋体"/>
          <w:bCs/>
          <w:sz w:val="28"/>
          <w:szCs w:val="28"/>
        </w:rPr>
        <w:t>社会环境监测机构的基本信息管理的完善</w:t>
      </w:r>
      <w:r w:rsidR="00B13EFF" w:rsidRPr="00FA4F0C">
        <w:rPr>
          <w:rFonts w:hAnsi="黑体" w:cs="宋体" w:hint="eastAsia"/>
          <w:bCs/>
          <w:sz w:val="28"/>
          <w:szCs w:val="28"/>
        </w:rPr>
        <w:t>，</w:t>
      </w:r>
      <w:r w:rsidRPr="00FA4F0C">
        <w:rPr>
          <w:rFonts w:hAnsi="黑体" w:cs="宋体"/>
          <w:bCs/>
          <w:sz w:val="28"/>
          <w:szCs w:val="28"/>
        </w:rPr>
        <w:t>包括机构基本</w:t>
      </w:r>
      <w:r w:rsidR="00832065" w:rsidRPr="00FA4F0C">
        <w:rPr>
          <w:rFonts w:hAnsi="黑体" w:cs="宋体" w:hint="eastAsia"/>
          <w:bCs/>
          <w:sz w:val="28"/>
          <w:szCs w:val="28"/>
        </w:rPr>
        <w:t>情况</w:t>
      </w:r>
      <w:r w:rsidRPr="00FA4F0C">
        <w:rPr>
          <w:rFonts w:hAnsi="黑体" w:cs="宋体"/>
          <w:bCs/>
          <w:sz w:val="28"/>
          <w:szCs w:val="28"/>
        </w:rPr>
        <w:t>、营业执照范围</w:t>
      </w:r>
      <w:r w:rsidRPr="00FA4F0C">
        <w:rPr>
          <w:rFonts w:hAnsi="黑体" w:cs="宋体" w:hint="eastAsia"/>
          <w:bCs/>
          <w:sz w:val="28"/>
          <w:szCs w:val="28"/>
        </w:rPr>
        <w:t>、诚信承诺协议、</w:t>
      </w:r>
      <w:r w:rsidRPr="00FA4F0C">
        <w:rPr>
          <w:rFonts w:hAnsi="黑体" w:cs="宋体"/>
          <w:bCs/>
          <w:sz w:val="28"/>
          <w:szCs w:val="28"/>
        </w:rPr>
        <w:t>主管部门信息、实验室信息、人员信息、关键岗位人员信息</w:t>
      </w:r>
      <w:r w:rsidRPr="00FA4F0C">
        <w:rPr>
          <w:rFonts w:hAnsi="黑体" w:cs="宋体" w:hint="eastAsia"/>
          <w:bCs/>
          <w:sz w:val="28"/>
          <w:szCs w:val="28"/>
        </w:rPr>
        <w:t>、</w:t>
      </w:r>
      <w:r w:rsidR="00F9074A" w:rsidRPr="00FA4F0C">
        <w:rPr>
          <w:rFonts w:hAnsi="黑体" w:cs="宋体"/>
          <w:bCs/>
          <w:sz w:val="28"/>
          <w:szCs w:val="28"/>
        </w:rPr>
        <w:t>监测项目能力、仪器设备配置</w:t>
      </w:r>
      <w:r w:rsidR="00F9074A" w:rsidRPr="00FA4F0C">
        <w:rPr>
          <w:rFonts w:hAnsi="黑体" w:cs="宋体" w:hint="eastAsia"/>
          <w:bCs/>
          <w:sz w:val="28"/>
          <w:szCs w:val="28"/>
        </w:rPr>
        <w:t>、</w:t>
      </w:r>
      <w:r w:rsidRPr="00FA4F0C">
        <w:rPr>
          <w:rFonts w:hAnsi="黑体" w:cs="宋体"/>
          <w:bCs/>
          <w:sz w:val="28"/>
          <w:szCs w:val="28"/>
        </w:rPr>
        <w:t>标准物质管理</w:t>
      </w:r>
      <w:r w:rsidRPr="00FA4F0C">
        <w:rPr>
          <w:rFonts w:hAnsi="黑体" w:cs="宋体" w:hint="eastAsia"/>
          <w:bCs/>
          <w:sz w:val="28"/>
          <w:szCs w:val="28"/>
        </w:rPr>
        <w:t>、</w:t>
      </w:r>
      <w:r w:rsidRPr="00FA4F0C">
        <w:rPr>
          <w:rFonts w:hAnsi="黑体" w:cs="宋体"/>
          <w:bCs/>
          <w:sz w:val="28"/>
          <w:szCs w:val="28"/>
        </w:rPr>
        <w:t>方法变更</w:t>
      </w:r>
      <w:r w:rsidRPr="00FA4F0C">
        <w:rPr>
          <w:rFonts w:hAnsi="黑体" w:cs="宋体" w:hint="eastAsia"/>
          <w:bCs/>
          <w:sz w:val="28"/>
          <w:szCs w:val="28"/>
        </w:rPr>
        <w:t>、</w:t>
      </w:r>
      <w:r w:rsidRPr="00FA4F0C">
        <w:rPr>
          <w:rFonts w:hAnsi="黑体" w:cs="宋体"/>
          <w:bCs/>
          <w:sz w:val="28"/>
          <w:szCs w:val="28"/>
        </w:rPr>
        <w:t>能力验证</w:t>
      </w:r>
      <w:r w:rsidRPr="00FA4F0C">
        <w:rPr>
          <w:rFonts w:hAnsi="黑体" w:cs="宋体" w:hint="eastAsia"/>
          <w:bCs/>
          <w:sz w:val="28"/>
          <w:szCs w:val="28"/>
        </w:rPr>
        <w:t>、</w:t>
      </w:r>
      <w:r w:rsidRPr="00FA4F0C">
        <w:rPr>
          <w:rFonts w:hAnsi="黑体" w:cs="宋体"/>
          <w:bCs/>
          <w:sz w:val="28"/>
          <w:szCs w:val="28"/>
        </w:rPr>
        <w:t>实验室间比对</w:t>
      </w:r>
      <w:r w:rsidRPr="00FA4F0C">
        <w:rPr>
          <w:rFonts w:hAnsi="黑体" w:cs="宋体" w:hint="eastAsia"/>
          <w:bCs/>
          <w:sz w:val="28"/>
          <w:szCs w:val="28"/>
        </w:rPr>
        <w:t>、</w:t>
      </w:r>
      <w:r w:rsidRPr="00FA4F0C">
        <w:rPr>
          <w:rFonts w:hAnsi="黑体" w:cs="宋体"/>
          <w:bCs/>
          <w:sz w:val="28"/>
          <w:szCs w:val="28"/>
        </w:rPr>
        <w:t>扩项等</w:t>
      </w:r>
      <w:r w:rsidR="00832065" w:rsidRPr="00FA4F0C">
        <w:rPr>
          <w:rFonts w:hAnsi="黑体" w:cs="宋体"/>
          <w:bCs/>
          <w:sz w:val="28"/>
          <w:szCs w:val="28"/>
        </w:rPr>
        <w:t>信息</w:t>
      </w:r>
      <w:r w:rsidRPr="00FA4F0C">
        <w:rPr>
          <w:rFonts w:hAnsi="黑体" w:cs="宋体"/>
          <w:bCs/>
          <w:sz w:val="28"/>
          <w:szCs w:val="28"/>
        </w:rPr>
        <w:t>形成一个可视化的数据展示库</w:t>
      </w:r>
      <w:r w:rsidRPr="00FA4F0C">
        <w:rPr>
          <w:rFonts w:hAnsi="黑体" w:cs="宋体" w:hint="eastAsia"/>
          <w:bCs/>
          <w:sz w:val="28"/>
          <w:szCs w:val="28"/>
        </w:rPr>
        <w:t>。</w:t>
      </w:r>
    </w:p>
    <w:p w:rsidR="007D41D7"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w:t>
      </w:r>
      <w:r w:rsidR="008669BB" w:rsidRPr="00FA4F0C">
        <w:rPr>
          <w:rFonts w:hAnsi="黑体" w:cs="宋体" w:hint="eastAsia"/>
          <w:bCs/>
          <w:sz w:val="28"/>
          <w:szCs w:val="28"/>
        </w:rPr>
        <w:t>项目实施</w:t>
      </w:r>
      <w:r w:rsidR="00937B18" w:rsidRPr="00FA4F0C">
        <w:rPr>
          <w:rFonts w:hAnsi="黑体" w:cs="宋体" w:hint="eastAsia"/>
          <w:bCs/>
          <w:sz w:val="28"/>
          <w:szCs w:val="28"/>
        </w:rPr>
        <w:t>总体评价，</w:t>
      </w:r>
      <w:r w:rsidR="008669BB" w:rsidRPr="00FA4F0C">
        <w:rPr>
          <w:rFonts w:hAnsi="黑体" w:cs="宋体" w:hint="eastAsia"/>
          <w:bCs/>
          <w:sz w:val="28"/>
          <w:szCs w:val="28"/>
        </w:rPr>
        <w:t>审核</w:t>
      </w:r>
      <w:r w:rsidR="00937B18" w:rsidRPr="00FA4F0C">
        <w:rPr>
          <w:rFonts w:hAnsi="黑体" w:cs="宋体" w:hint="eastAsia"/>
          <w:bCs/>
          <w:sz w:val="28"/>
          <w:szCs w:val="28"/>
        </w:rPr>
        <w:t>体系的建立</w:t>
      </w:r>
    </w:p>
    <w:p w:rsidR="00937B18"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围绕监测机构的人、机、料、法、环、测信息为核心，</w:t>
      </w:r>
      <w:r w:rsidRPr="00FA4F0C">
        <w:rPr>
          <w:rFonts w:hAnsi="黑体" w:cs="宋体"/>
          <w:bCs/>
          <w:sz w:val="28"/>
          <w:szCs w:val="28"/>
        </w:rPr>
        <w:t>并根据监测机构服务</w:t>
      </w:r>
      <w:r w:rsidRPr="00FA4F0C">
        <w:rPr>
          <w:rFonts w:hAnsi="黑体" w:cs="宋体" w:hint="eastAsia"/>
          <w:bCs/>
          <w:sz w:val="28"/>
          <w:szCs w:val="28"/>
        </w:rPr>
        <w:t>领域</w:t>
      </w:r>
      <w:r w:rsidR="00832065" w:rsidRPr="00FA4F0C">
        <w:rPr>
          <w:rFonts w:hAnsi="黑体" w:cs="宋体" w:hint="eastAsia"/>
          <w:bCs/>
          <w:sz w:val="28"/>
          <w:szCs w:val="28"/>
        </w:rPr>
        <w:t>、</w:t>
      </w:r>
      <w:r w:rsidR="00832065" w:rsidRPr="00FA4F0C">
        <w:rPr>
          <w:rFonts w:hAnsi="黑体" w:cs="宋体"/>
          <w:bCs/>
          <w:sz w:val="28"/>
          <w:szCs w:val="28"/>
        </w:rPr>
        <w:t>监测方案</w:t>
      </w:r>
      <w:r w:rsidR="00832065" w:rsidRPr="00FA4F0C">
        <w:rPr>
          <w:rFonts w:hAnsi="黑体" w:cs="宋体" w:hint="eastAsia"/>
          <w:bCs/>
          <w:sz w:val="28"/>
          <w:szCs w:val="28"/>
        </w:rPr>
        <w:t>、</w:t>
      </w:r>
      <w:r w:rsidR="00D46CFC" w:rsidRPr="00FA4F0C">
        <w:rPr>
          <w:rFonts w:hAnsi="黑体" w:cs="宋体" w:hint="eastAsia"/>
          <w:bCs/>
          <w:sz w:val="28"/>
          <w:szCs w:val="28"/>
        </w:rPr>
        <w:t>人员上岗、</w:t>
      </w:r>
      <w:r w:rsidR="00832065" w:rsidRPr="00FA4F0C">
        <w:rPr>
          <w:rFonts w:hAnsi="黑体" w:cs="宋体"/>
          <w:bCs/>
          <w:sz w:val="28"/>
          <w:szCs w:val="28"/>
        </w:rPr>
        <w:t>仪器</w:t>
      </w:r>
      <w:r w:rsidR="004339A3" w:rsidRPr="00FA4F0C">
        <w:rPr>
          <w:rFonts w:hAnsi="黑体" w:cs="宋体"/>
          <w:bCs/>
          <w:sz w:val="28"/>
          <w:szCs w:val="28"/>
        </w:rPr>
        <w:t>检定</w:t>
      </w:r>
      <w:r w:rsidR="00832065" w:rsidRPr="00FA4F0C">
        <w:rPr>
          <w:rFonts w:hAnsi="黑体" w:cs="宋体"/>
          <w:bCs/>
          <w:sz w:val="28"/>
          <w:szCs w:val="28"/>
        </w:rPr>
        <w:t>等</w:t>
      </w:r>
      <w:r w:rsidRPr="00FA4F0C">
        <w:rPr>
          <w:rFonts w:hAnsi="黑体" w:cs="宋体"/>
          <w:bCs/>
          <w:sz w:val="28"/>
          <w:szCs w:val="28"/>
        </w:rPr>
        <w:t>进行</w:t>
      </w:r>
      <w:r w:rsidRPr="00FA4F0C">
        <w:rPr>
          <w:rFonts w:hAnsi="黑体" w:cs="宋体" w:hint="eastAsia"/>
          <w:bCs/>
          <w:sz w:val="28"/>
          <w:szCs w:val="28"/>
        </w:rPr>
        <w:t>标准</w:t>
      </w:r>
      <w:r w:rsidR="004339A3" w:rsidRPr="00FA4F0C">
        <w:rPr>
          <w:rFonts w:hAnsi="黑体" w:cs="宋体" w:hint="eastAsia"/>
          <w:bCs/>
          <w:sz w:val="28"/>
          <w:szCs w:val="28"/>
        </w:rPr>
        <w:t>规则</w:t>
      </w:r>
      <w:r w:rsidR="004106FA" w:rsidRPr="00FA4F0C">
        <w:rPr>
          <w:rFonts w:hAnsi="黑体" w:cs="宋体"/>
          <w:bCs/>
          <w:sz w:val="28"/>
          <w:szCs w:val="28"/>
        </w:rPr>
        <w:t>界定，开展</w:t>
      </w:r>
      <w:r w:rsidRPr="00FA4F0C">
        <w:rPr>
          <w:rFonts w:hAnsi="黑体" w:cs="宋体"/>
          <w:bCs/>
          <w:sz w:val="28"/>
          <w:szCs w:val="28"/>
        </w:rPr>
        <w:t>项目实施总体情况</w:t>
      </w:r>
      <w:r w:rsidR="004339A3" w:rsidRPr="00FA4F0C">
        <w:rPr>
          <w:rFonts w:hAnsi="黑体" w:cs="宋体"/>
          <w:bCs/>
          <w:sz w:val="28"/>
          <w:szCs w:val="28"/>
        </w:rPr>
        <w:t>审核</w:t>
      </w:r>
      <w:r w:rsidRPr="00FA4F0C">
        <w:rPr>
          <w:rFonts w:hAnsi="黑体" w:cs="宋体"/>
          <w:bCs/>
          <w:sz w:val="28"/>
          <w:szCs w:val="28"/>
        </w:rPr>
        <w:t>分析，</w:t>
      </w:r>
      <w:r w:rsidR="009F414F" w:rsidRPr="00FA4F0C">
        <w:rPr>
          <w:rFonts w:hAnsi="黑体" w:cs="宋体"/>
          <w:bCs/>
          <w:sz w:val="28"/>
          <w:szCs w:val="28"/>
        </w:rPr>
        <w:t>如</w:t>
      </w:r>
      <w:r w:rsidR="00DF30EE" w:rsidRPr="00FA4F0C">
        <w:rPr>
          <w:rFonts w:hAnsi="黑体" w:cs="宋体" w:hint="eastAsia"/>
          <w:bCs/>
          <w:sz w:val="28"/>
          <w:szCs w:val="28"/>
        </w:rPr>
        <w:t>对同一时间在不同地点人员、仪器进行采样任务、</w:t>
      </w:r>
      <w:r w:rsidR="004106FA" w:rsidRPr="00FA4F0C">
        <w:rPr>
          <w:rFonts w:hAnsi="黑体" w:cs="宋体" w:hint="eastAsia"/>
          <w:bCs/>
          <w:sz w:val="28"/>
          <w:szCs w:val="28"/>
        </w:rPr>
        <w:t>项目监测使用作废的标准方法、如人员未在系统里报备就进行采样工作</w:t>
      </w:r>
      <w:r w:rsidR="004339A3" w:rsidRPr="00FA4F0C">
        <w:rPr>
          <w:rFonts w:hAnsi="黑体" w:cs="宋体" w:hint="eastAsia"/>
          <w:bCs/>
          <w:sz w:val="28"/>
          <w:szCs w:val="28"/>
        </w:rPr>
        <w:t>、使用仪器超过计量检定周期</w:t>
      </w:r>
      <w:r w:rsidR="004106FA" w:rsidRPr="00FA4F0C">
        <w:rPr>
          <w:rFonts w:hAnsi="黑体" w:cs="宋体" w:hint="eastAsia"/>
          <w:bCs/>
          <w:sz w:val="28"/>
          <w:szCs w:val="28"/>
        </w:rPr>
        <w:t>等信息系统会自动提醒，建立自动识别违规违纪</w:t>
      </w:r>
      <w:r w:rsidR="0052359F" w:rsidRPr="00FA4F0C">
        <w:rPr>
          <w:rFonts w:hAnsi="黑体" w:cs="宋体" w:hint="eastAsia"/>
          <w:bCs/>
          <w:sz w:val="28"/>
          <w:szCs w:val="28"/>
        </w:rPr>
        <w:t>功能</w:t>
      </w:r>
      <w:r w:rsidR="004106FA" w:rsidRPr="00FA4F0C">
        <w:rPr>
          <w:rFonts w:hAnsi="黑体" w:cs="宋体" w:hint="eastAsia"/>
          <w:bCs/>
          <w:sz w:val="28"/>
          <w:szCs w:val="28"/>
        </w:rPr>
        <w:t>，形成</w:t>
      </w:r>
      <w:r w:rsidR="004106FA" w:rsidRPr="00FA4F0C">
        <w:rPr>
          <w:rFonts w:hAnsi="黑体" w:cs="宋体"/>
          <w:bCs/>
          <w:sz w:val="28"/>
          <w:szCs w:val="28"/>
        </w:rPr>
        <w:t>一个</w:t>
      </w:r>
      <w:r w:rsidRPr="00FA4F0C">
        <w:rPr>
          <w:rFonts w:hAnsi="黑体" w:cs="宋体"/>
          <w:bCs/>
          <w:sz w:val="28"/>
          <w:szCs w:val="28"/>
        </w:rPr>
        <w:t>基础</w:t>
      </w:r>
      <w:r w:rsidR="0052359F" w:rsidRPr="00FA4F0C">
        <w:rPr>
          <w:rFonts w:hAnsi="黑体" w:cs="宋体" w:hint="eastAsia"/>
          <w:bCs/>
          <w:sz w:val="28"/>
          <w:szCs w:val="28"/>
        </w:rPr>
        <w:t>审核</w:t>
      </w:r>
      <w:r w:rsidR="0052359F" w:rsidRPr="00FA4F0C">
        <w:rPr>
          <w:rFonts w:hAnsi="黑体" w:cs="宋体"/>
          <w:bCs/>
          <w:sz w:val="28"/>
          <w:szCs w:val="28"/>
        </w:rPr>
        <w:t>体系</w:t>
      </w:r>
      <w:r w:rsidRPr="00FA4F0C">
        <w:rPr>
          <w:rFonts w:hAnsi="黑体" w:cs="宋体"/>
          <w:bCs/>
          <w:sz w:val="28"/>
          <w:szCs w:val="28"/>
        </w:rPr>
        <w:t>。</w:t>
      </w:r>
    </w:p>
    <w:p w:rsidR="00073897"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3</w:t>
      </w:r>
      <w:r w:rsidRPr="00FA4F0C">
        <w:rPr>
          <w:rFonts w:hAnsi="黑体" w:cs="宋体" w:hint="eastAsia"/>
          <w:bCs/>
          <w:sz w:val="28"/>
          <w:szCs w:val="28"/>
        </w:rPr>
        <w:t>）</w:t>
      </w:r>
      <w:r w:rsidR="00206016" w:rsidRPr="00FA4F0C">
        <w:rPr>
          <w:rFonts w:hAnsi="黑体" w:cs="宋体"/>
          <w:bCs/>
          <w:sz w:val="28"/>
          <w:szCs w:val="28"/>
        </w:rPr>
        <w:t>公共</w:t>
      </w:r>
      <w:r w:rsidR="00141EF5" w:rsidRPr="00FA4F0C">
        <w:rPr>
          <w:rFonts w:hAnsi="黑体" w:cs="宋体"/>
          <w:bCs/>
          <w:sz w:val="28"/>
          <w:szCs w:val="28"/>
        </w:rPr>
        <w:t>共享</w:t>
      </w:r>
      <w:r w:rsidRPr="00FA4F0C">
        <w:rPr>
          <w:rFonts w:hAnsi="黑体" w:cs="宋体"/>
          <w:bCs/>
          <w:sz w:val="28"/>
          <w:szCs w:val="28"/>
        </w:rPr>
        <w:t>服务平台建立</w:t>
      </w:r>
    </w:p>
    <w:p w:rsidR="00206016" w:rsidRPr="00FA4F0C" w:rsidRDefault="00113724" w:rsidP="00FA4F0C">
      <w:pPr>
        <w:spacing w:line="300" w:lineRule="auto"/>
        <w:ind w:firstLineChars="202" w:firstLine="566"/>
        <w:jc w:val="both"/>
        <w:rPr>
          <w:rFonts w:hAnsi="黑体" w:cs="宋体"/>
          <w:bCs/>
          <w:sz w:val="28"/>
          <w:szCs w:val="28"/>
        </w:rPr>
      </w:pPr>
      <w:r w:rsidRPr="00FA4F0C">
        <w:rPr>
          <w:rFonts w:hAnsi="黑体" w:cs="宋体"/>
          <w:bCs/>
          <w:sz w:val="28"/>
          <w:szCs w:val="28"/>
        </w:rPr>
        <w:t>及时发布行业内的新标准、新规定、新技术</w:t>
      </w:r>
      <w:r w:rsidRPr="00FA4F0C">
        <w:rPr>
          <w:rFonts w:hAnsi="黑体" w:cs="宋体" w:hint="eastAsia"/>
          <w:bCs/>
          <w:sz w:val="28"/>
          <w:szCs w:val="28"/>
        </w:rPr>
        <w:t>、</w:t>
      </w:r>
      <w:r w:rsidRPr="00FA4F0C">
        <w:rPr>
          <w:rFonts w:hAnsi="黑体" w:cs="宋体"/>
          <w:bCs/>
          <w:sz w:val="28"/>
          <w:szCs w:val="28"/>
        </w:rPr>
        <w:t>人员</w:t>
      </w:r>
      <w:r w:rsidR="007B7D99" w:rsidRPr="00FA4F0C">
        <w:rPr>
          <w:rFonts w:hAnsi="黑体" w:cs="宋体"/>
          <w:bCs/>
          <w:sz w:val="28"/>
          <w:szCs w:val="28"/>
        </w:rPr>
        <w:t>定期</w:t>
      </w:r>
      <w:r w:rsidRPr="00FA4F0C">
        <w:rPr>
          <w:rFonts w:hAnsi="黑体" w:cs="宋体"/>
          <w:bCs/>
          <w:sz w:val="28"/>
          <w:szCs w:val="28"/>
        </w:rPr>
        <w:t>线上培训</w:t>
      </w:r>
      <w:r w:rsidRPr="00FA4F0C">
        <w:rPr>
          <w:rFonts w:hAnsi="黑体" w:cs="宋体" w:hint="eastAsia"/>
          <w:bCs/>
          <w:sz w:val="28"/>
          <w:szCs w:val="28"/>
        </w:rPr>
        <w:t>、</w:t>
      </w:r>
      <w:r w:rsidRPr="00FA4F0C">
        <w:rPr>
          <w:rFonts w:hAnsi="黑体" w:cs="宋体"/>
          <w:bCs/>
          <w:sz w:val="28"/>
          <w:szCs w:val="28"/>
        </w:rPr>
        <w:t>新规定颁布</w:t>
      </w:r>
      <w:r w:rsidR="007B7D99" w:rsidRPr="00FA4F0C">
        <w:rPr>
          <w:rFonts w:hAnsi="黑体" w:cs="宋体" w:hint="eastAsia"/>
          <w:bCs/>
          <w:sz w:val="28"/>
          <w:szCs w:val="28"/>
        </w:rPr>
        <w:t>、</w:t>
      </w:r>
      <w:r w:rsidR="007B7D99" w:rsidRPr="00FA4F0C">
        <w:rPr>
          <w:rFonts w:hAnsi="黑体" w:cs="宋体"/>
          <w:bCs/>
          <w:sz w:val="28"/>
          <w:szCs w:val="28"/>
        </w:rPr>
        <w:t>会议信息通知</w:t>
      </w:r>
      <w:r w:rsidRPr="00FA4F0C">
        <w:rPr>
          <w:rFonts w:hAnsi="黑体" w:cs="宋体"/>
          <w:bCs/>
          <w:sz w:val="28"/>
          <w:szCs w:val="28"/>
        </w:rPr>
        <w:t>等</w:t>
      </w:r>
      <w:r w:rsidRPr="00FA4F0C">
        <w:rPr>
          <w:rFonts w:hAnsi="黑体" w:cs="宋体" w:hint="eastAsia"/>
          <w:bCs/>
          <w:sz w:val="28"/>
          <w:szCs w:val="28"/>
        </w:rPr>
        <w:t>，</w:t>
      </w:r>
      <w:r w:rsidRPr="00FA4F0C">
        <w:rPr>
          <w:rFonts w:hAnsi="黑体" w:cs="宋体"/>
          <w:bCs/>
          <w:sz w:val="28"/>
          <w:szCs w:val="28"/>
        </w:rPr>
        <w:t>加强行业内部人员交流合作，信息共享，优势互补，有效的整合资源</w:t>
      </w:r>
      <w:r w:rsidRPr="00FA4F0C">
        <w:rPr>
          <w:rFonts w:hAnsi="黑体" w:cs="宋体" w:hint="eastAsia"/>
          <w:bCs/>
          <w:sz w:val="28"/>
          <w:szCs w:val="28"/>
        </w:rPr>
        <w:t>。</w:t>
      </w:r>
    </w:p>
    <w:p w:rsidR="00C0297F" w:rsidRDefault="00113724" w:rsidP="005B1CA1">
      <w:pPr>
        <w:spacing w:line="240" w:lineRule="atLeast"/>
        <w:rPr>
          <w:rFonts w:hAnsi="黑体" w:cs="宋体"/>
          <w:bCs/>
          <w:szCs w:val="24"/>
        </w:rPr>
      </w:pPr>
      <w:r w:rsidRPr="00024902">
        <w:rPr>
          <w:rFonts w:hAnsi="黑体" w:cs="宋体" w:hint="eastAsia"/>
          <w:bCs/>
          <w:sz w:val="28"/>
          <w:szCs w:val="28"/>
        </w:rPr>
        <w:t>（</w:t>
      </w:r>
      <w:r>
        <w:rPr>
          <w:rFonts w:hAnsi="黑体" w:cs="宋体" w:hint="eastAsia"/>
          <w:bCs/>
          <w:sz w:val="28"/>
          <w:szCs w:val="28"/>
        </w:rPr>
        <w:t>二</w:t>
      </w:r>
      <w:r w:rsidRPr="00024902">
        <w:rPr>
          <w:rFonts w:hAnsi="黑体" w:cs="宋体" w:hint="eastAsia"/>
          <w:bCs/>
          <w:sz w:val="28"/>
          <w:szCs w:val="28"/>
        </w:rPr>
        <w:t>）</w:t>
      </w:r>
      <w:r w:rsidR="008F0BA5">
        <w:rPr>
          <w:rFonts w:hAnsi="黑体" w:cs="宋体" w:hint="eastAsia"/>
          <w:bCs/>
          <w:sz w:val="28"/>
          <w:szCs w:val="28"/>
        </w:rPr>
        <w:t>推广应用方案</w:t>
      </w:r>
    </w:p>
    <w:p w:rsidR="008B30E9"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项目研究完成后，</w:t>
      </w:r>
      <w:r w:rsidR="00534BBE">
        <w:rPr>
          <w:rFonts w:hAnsi="黑体" w:cs="宋体" w:hint="eastAsia"/>
          <w:bCs/>
          <w:sz w:val="28"/>
          <w:szCs w:val="28"/>
        </w:rPr>
        <w:t>同济大学重庆研究院将积极开展典型示范，选择</w:t>
      </w:r>
      <w:r w:rsidR="003B7F29" w:rsidRPr="00FA4F0C">
        <w:rPr>
          <w:rFonts w:hAnsi="黑体" w:cs="宋体" w:hint="eastAsia"/>
          <w:bCs/>
          <w:sz w:val="28"/>
          <w:szCs w:val="28"/>
        </w:rPr>
        <w:t>重庆当地</w:t>
      </w:r>
      <w:r w:rsidR="00FC560C" w:rsidRPr="00FA4F0C">
        <w:rPr>
          <w:rFonts w:hAnsi="黑体" w:cs="宋体" w:hint="eastAsia"/>
          <w:bCs/>
          <w:sz w:val="28"/>
          <w:szCs w:val="28"/>
        </w:rPr>
        <w:t>环境监测</w:t>
      </w:r>
      <w:r w:rsidR="006D5F9F" w:rsidRPr="00FA4F0C">
        <w:rPr>
          <w:rFonts w:hAnsi="黑体" w:cs="宋体" w:hint="eastAsia"/>
          <w:bCs/>
          <w:sz w:val="28"/>
          <w:szCs w:val="28"/>
        </w:rPr>
        <w:t>三方机构</w:t>
      </w:r>
      <w:r w:rsidR="003B7F29" w:rsidRPr="00FA4F0C">
        <w:rPr>
          <w:rFonts w:hAnsi="黑体" w:cs="宋体" w:hint="eastAsia"/>
          <w:bCs/>
          <w:sz w:val="28"/>
          <w:szCs w:val="28"/>
        </w:rPr>
        <w:t>实施</w:t>
      </w:r>
      <w:r w:rsidRPr="00FA4F0C">
        <w:rPr>
          <w:rFonts w:hAnsi="黑体" w:cs="宋体" w:hint="eastAsia"/>
          <w:bCs/>
          <w:sz w:val="28"/>
          <w:szCs w:val="28"/>
        </w:rPr>
        <w:t>示范点</w:t>
      </w:r>
      <w:r w:rsidRPr="00FA4F0C">
        <w:rPr>
          <w:rFonts w:hAnsi="黑体" w:cs="宋体"/>
          <w:bCs/>
          <w:sz w:val="28"/>
          <w:szCs w:val="28"/>
        </w:rPr>
        <w:t>，</w:t>
      </w:r>
      <w:r w:rsidR="00534BBE">
        <w:rPr>
          <w:rFonts w:hAnsi="黑体" w:cs="宋体" w:hint="eastAsia"/>
          <w:bCs/>
          <w:sz w:val="28"/>
          <w:szCs w:val="28"/>
        </w:rPr>
        <w:t>并</w:t>
      </w:r>
      <w:r w:rsidRPr="00FA4F0C">
        <w:rPr>
          <w:rFonts w:hAnsi="黑体" w:cs="宋体" w:hint="eastAsia"/>
          <w:bCs/>
          <w:sz w:val="28"/>
          <w:szCs w:val="28"/>
        </w:rPr>
        <w:t>推广应用。</w:t>
      </w:r>
    </w:p>
    <w:p w:rsidR="008B30E9"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lastRenderedPageBreak/>
        <w:t>1.</w:t>
      </w:r>
      <w:r w:rsidRPr="00FA4F0C">
        <w:rPr>
          <w:rFonts w:hAnsi="黑体" w:cs="宋体" w:hint="eastAsia"/>
          <w:bCs/>
          <w:sz w:val="28"/>
          <w:szCs w:val="28"/>
        </w:rPr>
        <w:t>基本原则</w:t>
      </w:r>
    </w:p>
    <w:p w:rsidR="008B30E9"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）实际出发原则。在研发团队的专家指导下研究，在实践基础上验证、检验，使理论与实践有机结合。在推广研究过程中，坚持理论与实践相结合，凸显项目推广应用的操作性和实效性。</w:t>
      </w:r>
    </w:p>
    <w:p w:rsidR="001275C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00EB0B40" w:rsidRPr="00FA4F0C">
        <w:rPr>
          <w:rFonts w:hAnsi="黑体" w:cs="宋体" w:hint="eastAsia"/>
          <w:bCs/>
          <w:sz w:val="28"/>
          <w:szCs w:val="28"/>
        </w:rPr>
        <w:t>）具体问题集体分析原则。项目推广应用过程中，一方面要根据项目的问题点，逐一解决。在研发团队专家的指导下，先在用部分的监测</w:t>
      </w:r>
      <w:r w:rsidR="00627420" w:rsidRPr="00FA4F0C">
        <w:rPr>
          <w:rFonts w:hAnsi="黑体" w:cs="宋体" w:hint="eastAsia"/>
          <w:bCs/>
          <w:sz w:val="28"/>
          <w:szCs w:val="28"/>
        </w:rPr>
        <w:t>机构</w:t>
      </w:r>
      <w:r w:rsidR="00EB0B40" w:rsidRPr="00FA4F0C">
        <w:rPr>
          <w:rFonts w:hAnsi="黑体" w:cs="宋体" w:hint="eastAsia"/>
          <w:bCs/>
          <w:sz w:val="28"/>
          <w:szCs w:val="28"/>
        </w:rPr>
        <w:t>开展示范，形成可复制可推广的典型案例，有利于根据不同监测</w:t>
      </w:r>
      <w:r w:rsidR="00627420" w:rsidRPr="00FA4F0C">
        <w:rPr>
          <w:rFonts w:hAnsi="黑体" w:cs="宋体" w:hint="eastAsia"/>
          <w:bCs/>
          <w:sz w:val="28"/>
          <w:szCs w:val="28"/>
        </w:rPr>
        <w:t>任务</w:t>
      </w:r>
      <w:r w:rsidR="00EB0B40" w:rsidRPr="00FA4F0C">
        <w:rPr>
          <w:rFonts w:hAnsi="黑体" w:cs="宋体" w:hint="eastAsia"/>
          <w:bCs/>
          <w:sz w:val="28"/>
          <w:szCs w:val="28"/>
        </w:rPr>
        <w:t>和规范进行推广。</w:t>
      </w:r>
    </w:p>
    <w:p w:rsidR="001275C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基本措施</w:t>
      </w:r>
    </w:p>
    <w:p w:rsidR="001275C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1</w:t>
      </w:r>
      <w:r w:rsidRPr="00FA4F0C">
        <w:rPr>
          <w:rFonts w:hAnsi="黑体" w:cs="宋体" w:hint="eastAsia"/>
          <w:bCs/>
          <w:sz w:val="28"/>
          <w:szCs w:val="28"/>
        </w:rPr>
        <w:t>）加强管理，明确项目实施的明确项目实施具体内容、推广的目的。推广领导小组要定期组织查看项目实施进程表、实施成果、实施的进度。</w:t>
      </w:r>
    </w:p>
    <w:p w:rsidR="001275C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2</w:t>
      </w:r>
      <w:r w:rsidRPr="00FA4F0C">
        <w:rPr>
          <w:rFonts w:hAnsi="黑体" w:cs="宋体" w:hint="eastAsia"/>
          <w:bCs/>
          <w:sz w:val="28"/>
          <w:szCs w:val="28"/>
        </w:rPr>
        <w:t>）</w:t>
      </w:r>
      <w:r w:rsidR="000F58DD" w:rsidRPr="00FA4F0C">
        <w:rPr>
          <w:rFonts w:hAnsi="黑体" w:cs="宋体" w:hint="eastAsia"/>
          <w:bCs/>
          <w:sz w:val="28"/>
          <w:szCs w:val="28"/>
        </w:rPr>
        <w:t>协同实施，加强协同合作。项目成果的推广由推广小组定期和环保技术部门</w:t>
      </w:r>
      <w:r w:rsidR="00DD645F" w:rsidRPr="00FA4F0C">
        <w:rPr>
          <w:rFonts w:hAnsi="黑体" w:cs="宋体" w:hint="eastAsia"/>
          <w:bCs/>
          <w:sz w:val="28"/>
          <w:szCs w:val="28"/>
        </w:rPr>
        <w:t>进行</w:t>
      </w:r>
      <w:r w:rsidRPr="00FA4F0C">
        <w:rPr>
          <w:rFonts w:hAnsi="黑体" w:cs="宋体" w:hint="eastAsia"/>
          <w:bCs/>
          <w:sz w:val="28"/>
          <w:szCs w:val="28"/>
        </w:rPr>
        <w:t>工作交流会，</w:t>
      </w:r>
      <w:r w:rsidR="000F58DD" w:rsidRPr="00FA4F0C">
        <w:rPr>
          <w:rFonts w:hAnsi="黑体" w:cs="宋体" w:hint="eastAsia"/>
          <w:bCs/>
          <w:sz w:val="28"/>
          <w:szCs w:val="28"/>
        </w:rPr>
        <w:t>探讨规范、整合资源、总结经验，探讨各阶段如何标准进行</w:t>
      </w:r>
      <w:r w:rsidRPr="00FA4F0C">
        <w:rPr>
          <w:rFonts w:hAnsi="黑体" w:cs="宋体" w:hint="eastAsia"/>
          <w:bCs/>
          <w:sz w:val="28"/>
          <w:szCs w:val="28"/>
        </w:rPr>
        <w:t>。</w:t>
      </w:r>
    </w:p>
    <w:p w:rsidR="001275C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3</w:t>
      </w:r>
      <w:r w:rsidRPr="00FA4F0C">
        <w:rPr>
          <w:rFonts w:hAnsi="黑体" w:cs="宋体" w:hint="eastAsia"/>
          <w:bCs/>
          <w:sz w:val="28"/>
          <w:szCs w:val="28"/>
        </w:rPr>
        <w:t>）加强</w:t>
      </w:r>
      <w:r w:rsidR="000F58DD" w:rsidRPr="00FA4F0C">
        <w:rPr>
          <w:rFonts w:hAnsi="黑体" w:cs="宋体" w:hint="eastAsia"/>
          <w:bCs/>
          <w:sz w:val="28"/>
          <w:szCs w:val="28"/>
        </w:rPr>
        <w:t>反思，细化</w:t>
      </w:r>
      <w:r w:rsidRPr="00FA4F0C">
        <w:rPr>
          <w:rFonts w:hAnsi="黑体" w:cs="宋体" w:hint="eastAsia"/>
          <w:bCs/>
          <w:sz w:val="28"/>
          <w:szCs w:val="28"/>
        </w:rPr>
        <w:t>研究成果。推广领导小组和专家工作组每期（一个月或两个月）进行一次会议，</w:t>
      </w:r>
      <w:r w:rsidR="000F58DD" w:rsidRPr="00FA4F0C">
        <w:rPr>
          <w:rFonts w:hAnsi="黑体" w:cs="宋体" w:hint="eastAsia"/>
          <w:bCs/>
          <w:sz w:val="28"/>
          <w:szCs w:val="28"/>
        </w:rPr>
        <w:t>对项目实施过程中需改进的进行细化总结。</w:t>
      </w:r>
    </w:p>
    <w:p w:rsidR="001275C2" w:rsidRPr="00FA4F0C" w:rsidRDefault="00113724" w:rsidP="00FA4F0C">
      <w:pPr>
        <w:spacing w:line="300" w:lineRule="auto"/>
        <w:ind w:firstLineChars="202" w:firstLine="566"/>
        <w:jc w:val="both"/>
        <w:rPr>
          <w:rFonts w:hAnsi="黑体" w:cs="宋体"/>
          <w:bCs/>
          <w:sz w:val="28"/>
          <w:szCs w:val="28"/>
        </w:rPr>
      </w:pPr>
      <w:r w:rsidRPr="00FA4F0C">
        <w:rPr>
          <w:rFonts w:hAnsi="黑体" w:cs="宋体" w:hint="eastAsia"/>
          <w:bCs/>
          <w:sz w:val="28"/>
          <w:szCs w:val="28"/>
        </w:rPr>
        <w:t>4</w:t>
      </w:r>
      <w:r w:rsidR="004375C0" w:rsidRPr="00FA4F0C">
        <w:rPr>
          <w:rFonts w:hAnsi="黑体" w:cs="宋体" w:hint="eastAsia"/>
          <w:bCs/>
          <w:sz w:val="28"/>
          <w:szCs w:val="28"/>
        </w:rPr>
        <w:t>）做好信息</w:t>
      </w:r>
      <w:r w:rsidRPr="00FA4F0C">
        <w:rPr>
          <w:rFonts w:hAnsi="黑体" w:cs="宋体" w:hint="eastAsia"/>
          <w:bCs/>
          <w:sz w:val="28"/>
          <w:szCs w:val="28"/>
        </w:rPr>
        <w:t>资料</w:t>
      </w:r>
      <w:r w:rsidR="004375C0" w:rsidRPr="00FA4F0C">
        <w:rPr>
          <w:rFonts w:hAnsi="黑体" w:cs="宋体" w:hint="eastAsia"/>
          <w:bCs/>
          <w:sz w:val="28"/>
          <w:szCs w:val="28"/>
        </w:rPr>
        <w:t>存储工作。成立项目推广平台</w:t>
      </w:r>
      <w:r w:rsidRPr="00FA4F0C">
        <w:rPr>
          <w:rFonts w:hAnsi="黑体" w:cs="宋体" w:hint="eastAsia"/>
          <w:bCs/>
          <w:sz w:val="28"/>
          <w:szCs w:val="28"/>
        </w:rPr>
        <w:t>，</w:t>
      </w:r>
      <w:r w:rsidR="004375C0" w:rsidRPr="00FA4F0C">
        <w:rPr>
          <w:rFonts w:hAnsi="黑体" w:cs="宋体" w:hint="eastAsia"/>
          <w:bCs/>
          <w:sz w:val="28"/>
          <w:szCs w:val="28"/>
        </w:rPr>
        <w:t>推广实施过程中的有关研究资料，如研究原始数据及相关统计数据，标准技术规范等相关技术评价资料，进行信息管理。</w:t>
      </w:r>
    </w:p>
    <w:p w:rsidR="000B6BB2" w:rsidRPr="009C0540" w:rsidRDefault="00113724" w:rsidP="000B6BB2">
      <w:pPr>
        <w:spacing w:line="300" w:lineRule="auto"/>
        <w:ind w:firstLineChars="202" w:firstLine="566"/>
        <w:jc w:val="both"/>
        <w:rPr>
          <w:rFonts w:hAnsi="黑体" w:cs="宋体"/>
          <w:bCs/>
          <w:sz w:val="28"/>
          <w:szCs w:val="28"/>
        </w:rPr>
      </w:pPr>
      <w:r w:rsidRPr="009C0540">
        <w:rPr>
          <w:rFonts w:hAnsi="黑体" w:cs="宋体" w:hint="eastAsia"/>
          <w:bCs/>
          <w:sz w:val="28"/>
          <w:szCs w:val="28"/>
        </w:rPr>
        <w:t>3.</w:t>
      </w:r>
      <w:r w:rsidRPr="009C0540">
        <w:rPr>
          <w:rFonts w:hAnsi="黑体" w:cs="宋体" w:hint="eastAsia"/>
          <w:bCs/>
          <w:sz w:val="28"/>
          <w:szCs w:val="28"/>
        </w:rPr>
        <w:t>条件保障</w:t>
      </w:r>
    </w:p>
    <w:p w:rsidR="000B6BB2" w:rsidRPr="009C0540" w:rsidRDefault="00113724" w:rsidP="000B6BB2">
      <w:pPr>
        <w:spacing w:line="300" w:lineRule="auto"/>
        <w:ind w:firstLineChars="202" w:firstLine="566"/>
        <w:jc w:val="both"/>
        <w:rPr>
          <w:rFonts w:hAnsi="黑体" w:cs="宋体"/>
          <w:bCs/>
          <w:sz w:val="28"/>
          <w:szCs w:val="28"/>
        </w:rPr>
      </w:pPr>
      <w:r w:rsidRPr="009C0540">
        <w:rPr>
          <w:rFonts w:hAnsi="黑体" w:cs="宋体" w:hint="eastAsia"/>
          <w:bCs/>
          <w:sz w:val="28"/>
          <w:szCs w:val="28"/>
        </w:rPr>
        <w:t>由项目研发团队成立推广领导小组和专家工作组</w:t>
      </w:r>
      <w:r w:rsidR="00D54F62">
        <w:rPr>
          <w:rFonts w:hAnsi="黑体" w:cs="宋体" w:hint="eastAsia"/>
          <w:bCs/>
          <w:sz w:val="28"/>
          <w:szCs w:val="28"/>
        </w:rPr>
        <w:t>，</w:t>
      </w:r>
      <w:r w:rsidR="00D54F62" w:rsidRPr="00976C08">
        <w:rPr>
          <w:rFonts w:hAnsi="黑体" w:cs="宋体" w:hint="eastAsia"/>
          <w:bCs/>
          <w:sz w:val="28"/>
          <w:szCs w:val="28"/>
        </w:rPr>
        <w:t>推进</w:t>
      </w:r>
      <w:r w:rsidR="00D54F62">
        <w:rPr>
          <w:rFonts w:hAnsi="黑体" w:cs="宋体" w:hint="eastAsia"/>
          <w:bCs/>
          <w:sz w:val="28"/>
          <w:szCs w:val="28"/>
        </w:rPr>
        <w:t>应用</w:t>
      </w:r>
      <w:r w:rsidR="00D54F62" w:rsidRPr="00976C08">
        <w:rPr>
          <w:rFonts w:hAnsi="黑体" w:cs="宋体" w:hint="eastAsia"/>
          <w:bCs/>
          <w:sz w:val="28"/>
          <w:szCs w:val="28"/>
        </w:rPr>
        <w:t>推广工作稳步、健康地开展</w:t>
      </w:r>
      <w:r w:rsidR="00D54F62">
        <w:rPr>
          <w:rFonts w:hAnsi="黑体" w:cs="宋体" w:hint="eastAsia"/>
          <w:bCs/>
          <w:sz w:val="28"/>
          <w:szCs w:val="28"/>
        </w:rPr>
        <w:t>；</w:t>
      </w:r>
      <w:r w:rsidRPr="009C0540">
        <w:rPr>
          <w:rFonts w:hAnsi="黑体" w:cs="宋体" w:hint="eastAsia"/>
          <w:bCs/>
          <w:sz w:val="28"/>
          <w:szCs w:val="28"/>
        </w:rPr>
        <w:t>根据项目成果推广工作的需要，设立成果推广专项经费，保证研究活动的顺利开展和研究成果的推广应用。</w:t>
      </w:r>
    </w:p>
    <w:p w:rsidR="00AB03D2" w:rsidRDefault="00113724" w:rsidP="00AB03D2">
      <w:pPr>
        <w:spacing w:line="240" w:lineRule="atLeast"/>
        <w:rPr>
          <w:rFonts w:hAnsi="黑体" w:cs="宋体"/>
          <w:bCs/>
          <w:sz w:val="28"/>
          <w:szCs w:val="28"/>
        </w:rPr>
      </w:pPr>
      <w:r w:rsidRPr="00024902">
        <w:rPr>
          <w:rFonts w:hAnsi="黑体" w:cs="宋体" w:hint="eastAsia"/>
          <w:bCs/>
          <w:sz w:val="28"/>
          <w:szCs w:val="28"/>
        </w:rPr>
        <w:t>（</w:t>
      </w:r>
      <w:r>
        <w:rPr>
          <w:rFonts w:hAnsi="黑体" w:cs="宋体" w:hint="eastAsia"/>
          <w:bCs/>
          <w:sz w:val="28"/>
          <w:szCs w:val="28"/>
        </w:rPr>
        <w:t>三</w:t>
      </w:r>
      <w:r w:rsidRPr="00024902">
        <w:rPr>
          <w:rFonts w:hAnsi="黑体" w:cs="宋体" w:hint="eastAsia"/>
          <w:bCs/>
          <w:sz w:val="28"/>
          <w:szCs w:val="28"/>
        </w:rPr>
        <w:t>）创新点</w:t>
      </w:r>
    </w:p>
    <w:p w:rsidR="00A92E4B" w:rsidRPr="00AB03D2"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1.</w:t>
      </w:r>
      <w:r w:rsidR="003273A8" w:rsidRPr="00FA4F0C">
        <w:rPr>
          <w:rFonts w:hAnsi="黑体" w:cs="宋体" w:hint="eastAsia"/>
          <w:bCs/>
          <w:sz w:val="28"/>
          <w:szCs w:val="28"/>
        </w:rPr>
        <w:t>以实施监测</w:t>
      </w:r>
      <w:r w:rsidR="002F0774" w:rsidRPr="00FA4F0C">
        <w:rPr>
          <w:rFonts w:hAnsi="黑体" w:cs="宋体" w:hint="eastAsia"/>
          <w:bCs/>
          <w:sz w:val="28"/>
          <w:szCs w:val="28"/>
        </w:rPr>
        <w:t>过程</w:t>
      </w:r>
      <w:r w:rsidR="003273A8" w:rsidRPr="00FA4F0C">
        <w:rPr>
          <w:rFonts w:hAnsi="黑体" w:cs="宋体" w:hint="eastAsia"/>
          <w:bCs/>
          <w:sz w:val="28"/>
          <w:szCs w:val="28"/>
        </w:rPr>
        <w:t>为关键监管</w:t>
      </w:r>
      <w:r w:rsidR="002F0774" w:rsidRPr="00FA4F0C">
        <w:rPr>
          <w:rFonts w:hAnsi="黑体" w:cs="宋体" w:hint="eastAsia"/>
          <w:bCs/>
          <w:sz w:val="28"/>
          <w:szCs w:val="28"/>
        </w:rPr>
        <w:t>，</w:t>
      </w:r>
      <w:r w:rsidR="003273A8" w:rsidRPr="00FA4F0C">
        <w:rPr>
          <w:rFonts w:hAnsi="黑体" w:cs="宋体" w:hint="eastAsia"/>
          <w:bCs/>
          <w:sz w:val="28"/>
          <w:szCs w:val="28"/>
        </w:rPr>
        <w:t>结合自主的信息录入和系统信息匹配，</w:t>
      </w:r>
      <w:r w:rsidR="002F0774" w:rsidRPr="00FA4F0C">
        <w:rPr>
          <w:rFonts w:hAnsi="黑体" w:cs="宋体" w:hint="eastAsia"/>
          <w:bCs/>
          <w:sz w:val="28"/>
          <w:szCs w:val="28"/>
        </w:rPr>
        <w:t>对监测实施的过程，进行实时监管。</w:t>
      </w:r>
    </w:p>
    <w:p w:rsidR="00A92E4B" w:rsidRPr="00FA4F0C"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lastRenderedPageBreak/>
        <w:t>2.</w:t>
      </w:r>
      <w:r w:rsidR="0027125F" w:rsidRPr="00FA4F0C">
        <w:rPr>
          <w:rFonts w:hAnsi="黑体" w:cs="宋体" w:hint="eastAsia"/>
          <w:bCs/>
          <w:sz w:val="28"/>
          <w:szCs w:val="28"/>
        </w:rPr>
        <w:t>以</w:t>
      </w:r>
      <w:r w:rsidR="004F546B" w:rsidRPr="00FA4F0C">
        <w:rPr>
          <w:rFonts w:hAnsi="黑体" w:cs="宋体" w:hint="eastAsia"/>
          <w:bCs/>
          <w:sz w:val="28"/>
          <w:szCs w:val="28"/>
        </w:rPr>
        <w:t>质量控制</w:t>
      </w:r>
      <w:r w:rsidR="0027125F" w:rsidRPr="00FA4F0C">
        <w:rPr>
          <w:rFonts w:hAnsi="黑体" w:cs="宋体" w:hint="eastAsia"/>
          <w:bCs/>
          <w:sz w:val="28"/>
          <w:szCs w:val="28"/>
        </w:rPr>
        <w:t>为主要目的</w:t>
      </w:r>
      <w:r w:rsidR="004F546B" w:rsidRPr="00FA4F0C">
        <w:rPr>
          <w:rFonts w:hAnsi="黑体" w:cs="宋体" w:hint="eastAsia"/>
          <w:bCs/>
          <w:sz w:val="28"/>
          <w:szCs w:val="28"/>
        </w:rPr>
        <w:t>，对整个监测过程的质量管理进行把关，</w:t>
      </w:r>
      <w:r w:rsidR="00B41270">
        <w:rPr>
          <w:rFonts w:hAnsi="黑体" w:cs="宋体" w:hint="eastAsia"/>
          <w:bCs/>
          <w:sz w:val="28"/>
          <w:szCs w:val="28"/>
        </w:rPr>
        <w:t>主要是采样、样品管理、分析等影响数据质量环节进行标准办法管理，</w:t>
      </w:r>
      <w:r w:rsidR="004F546B" w:rsidRPr="00FA4F0C">
        <w:rPr>
          <w:rFonts w:hAnsi="黑体" w:cs="宋体" w:hint="eastAsia"/>
          <w:bCs/>
          <w:sz w:val="28"/>
          <w:szCs w:val="28"/>
        </w:rPr>
        <w:t>进行系统的审核。</w:t>
      </w:r>
    </w:p>
    <w:p w:rsidR="00A92E4B" w:rsidRPr="00FA4F0C"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3.</w:t>
      </w:r>
      <w:r w:rsidR="0002066D" w:rsidRPr="00FA4F0C">
        <w:rPr>
          <w:rFonts w:hAnsi="黑体" w:cs="宋体" w:hint="eastAsia"/>
          <w:bCs/>
          <w:sz w:val="28"/>
          <w:szCs w:val="28"/>
        </w:rPr>
        <w:t>以</w:t>
      </w:r>
      <w:r w:rsidRPr="00FA4F0C">
        <w:rPr>
          <w:rFonts w:hAnsi="黑体" w:cs="宋体" w:hint="eastAsia"/>
          <w:bCs/>
          <w:sz w:val="28"/>
          <w:szCs w:val="28"/>
        </w:rPr>
        <w:t>远程控制</w:t>
      </w:r>
      <w:r w:rsidR="0002066D" w:rsidRPr="00FA4F0C">
        <w:rPr>
          <w:rFonts w:hAnsi="黑体" w:cs="宋体" w:hint="eastAsia"/>
          <w:bCs/>
          <w:sz w:val="28"/>
          <w:szCs w:val="28"/>
        </w:rPr>
        <w:t>为主要手段</w:t>
      </w:r>
      <w:r w:rsidR="002F0774" w:rsidRPr="00FA4F0C">
        <w:rPr>
          <w:rFonts w:hAnsi="黑体" w:cs="宋体" w:hint="eastAsia"/>
          <w:bCs/>
          <w:sz w:val="28"/>
          <w:szCs w:val="28"/>
        </w:rPr>
        <w:t>，对现场采样分析的</w:t>
      </w:r>
      <w:r w:rsidRPr="00FA4F0C">
        <w:rPr>
          <w:rFonts w:hAnsi="黑体" w:cs="宋体" w:hint="eastAsia"/>
          <w:bCs/>
          <w:sz w:val="28"/>
          <w:szCs w:val="28"/>
        </w:rPr>
        <w:t>设备</w:t>
      </w:r>
      <w:r w:rsidR="002F0774" w:rsidRPr="00FA4F0C">
        <w:rPr>
          <w:rFonts w:hAnsi="黑体" w:cs="宋体" w:hint="eastAsia"/>
          <w:bCs/>
          <w:sz w:val="28"/>
          <w:szCs w:val="28"/>
        </w:rPr>
        <w:t>、人员进行</w:t>
      </w:r>
      <w:r w:rsidRPr="00FA4F0C">
        <w:rPr>
          <w:rFonts w:hAnsi="黑体" w:cs="宋体" w:hint="eastAsia"/>
          <w:bCs/>
          <w:sz w:val="28"/>
          <w:szCs w:val="28"/>
        </w:rPr>
        <w:t>实时监控、</w:t>
      </w:r>
      <w:r w:rsidR="002F0774" w:rsidRPr="00FA4F0C">
        <w:rPr>
          <w:rFonts w:hAnsi="黑体" w:cs="宋体" w:hint="eastAsia"/>
          <w:bCs/>
          <w:sz w:val="28"/>
          <w:szCs w:val="28"/>
        </w:rPr>
        <w:t>远程管理，整个</w:t>
      </w:r>
      <w:r w:rsidR="004F546B" w:rsidRPr="00FA4F0C">
        <w:rPr>
          <w:rFonts w:hAnsi="黑体" w:cs="宋体" w:hint="eastAsia"/>
          <w:bCs/>
          <w:sz w:val="28"/>
          <w:szCs w:val="28"/>
        </w:rPr>
        <w:t>项目</w:t>
      </w:r>
      <w:r w:rsidR="002F0774" w:rsidRPr="00FA4F0C">
        <w:rPr>
          <w:rFonts w:hAnsi="黑体" w:cs="宋体" w:hint="eastAsia"/>
          <w:bCs/>
          <w:sz w:val="28"/>
          <w:szCs w:val="28"/>
        </w:rPr>
        <w:t>监测的全过程非常清晰的呈现。</w:t>
      </w:r>
    </w:p>
    <w:p w:rsidR="001D54AD" w:rsidRPr="00FA4F0C"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4.</w:t>
      </w:r>
      <w:r w:rsidRPr="00FA4F0C">
        <w:rPr>
          <w:rFonts w:hAnsi="黑体" w:cs="宋体"/>
          <w:bCs/>
          <w:sz w:val="28"/>
          <w:szCs w:val="28"/>
        </w:rPr>
        <w:t>通过标准技术规范界定、分析方法、审核技术体系建立，</w:t>
      </w:r>
      <w:r w:rsidRPr="00FA4F0C">
        <w:rPr>
          <w:rFonts w:hAnsi="黑体" w:cs="宋体" w:hint="eastAsia"/>
          <w:bCs/>
          <w:sz w:val="28"/>
          <w:szCs w:val="28"/>
        </w:rPr>
        <w:t>实现自动预警，</w:t>
      </w:r>
      <w:r w:rsidRPr="00FA4F0C">
        <w:rPr>
          <w:rFonts w:hAnsi="黑体" w:cs="宋体"/>
          <w:bCs/>
          <w:sz w:val="28"/>
          <w:szCs w:val="28"/>
        </w:rPr>
        <w:t>促进监测管理审核力度的实践创新</w:t>
      </w:r>
      <w:r w:rsidRPr="00FA4F0C">
        <w:rPr>
          <w:rFonts w:hAnsi="黑体" w:cs="宋体" w:hint="eastAsia"/>
          <w:bCs/>
          <w:sz w:val="28"/>
          <w:szCs w:val="28"/>
        </w:rPr>
        <w:t>。</w:t>
      </w:r>
    </w:p>
    <w:p w:rsidR="00DE7394" w:rsidRPr="0092752E" w:rsidRDefault="00113724" w:rsidP="006A7C89">
      <w:pPr>
        <w:spacing w:after="0" w:line="276" w:lineRule="auto"/>
        <w:rPr>
          <w:rFonts w:hAnsi="宋体"/>
          <w:b/>
          <w:sz w:val="32"/>
          <w:szCs w:val="32"/>
        </w:rPr>
      </w:pPr>
      <w:r>
        <w:rPr>
          <w:rFonts w:hAnsi="宋体" w:hint="eastAsia"/>
          <w:b/>
          <w:sz w:val="32"/>
          <w:szCs w:val="32"/>
        </w:rPr>
        <w:t>六</w:t>
      </w:r>
      <w:r w:rsidRPr="0092752E">
        <w:rPr>
          <w:rFonts w:hAnsi="宋体" w:hint="eastAsia"/>
          <w:b/>
          <w:sz w:val="32"/>
          <w:szCs w:val="32"/>
        </w:rPr>
        <w:t>、现有工作基础</w:t>
      </w:r>
    </w:p>
    <w:p w:rsidR="00DE7394" w:rsidRPr="002E4040" w:rsidRDefault="00113724" w:rsidP="000B6BB2">
      <w:pPr>
        <w:spacing w:line="240" w:lineRule="atLeast"/>
        <w:rPr>
          <w:rFonts w:hAnsi="黑体" w:cs="宋体"/>
          <w:bCs/>
          <w:szCs w:val="24"/>
        </w:rPr>
      </w:pPr>
      <w:r>
        <w:rPr>
          <w:rFonts w:hAnsi="黑体" w:cs="宋体" w:hint="eastAsia"/>
          <w:bCs/>
          <w:sz w:val="28"/>
          <w:szCs w:val="28"/>
        </w:rPr>
        <w:t>（一）</w:t>
      </w:r>
      <w:r w:rsidR="00F52E38">
        <w:rPr>
          <w:rFonts w:hAnsi="黑体" w:cs="宋体" w:hint="eastAsia"/>
          <w:bCs/>
          <w:sz w:val="28"/>
          <w:szCs w:val="28"/>
        </w:rPr>
        <w:t>项目负责人及研发团队主要成员基本情况</w:t>
      </w:r>
      <w:r w:rsidR="00F52E38" w:rsidRPr="003E3951">
        <w:rPr>
          <w:rFonts w:hAnsi="黑体" w:cs="宋体" w:hint="eastAsia"/>
          <w:bCs/>
          <w:sz w:val="28"/>
          <w:szCs w:val="28"/>
        </w:rPr>
        <w:t>（</w:t>
      </w:r>
      <w:r w:rsidR="00F52E38">
        <w:rPr>
          <w:rFonts w:hAnsi="黑体" w:cs="宋体" w:hint="eastAsia"/>
          <w:bCs/>
          <w:sz w:val="28"/>
          <w:szCs w:val="28"/>
        </w:rPr>
        <w:t>重点阐明与项目相关的研究背景）</w:t>
      </w:r>
    </w:p>
    <w:p w:rsidR="000B6BB2" w:rsidRDefault="00113724" w:rsidP="000B6BB2">
      <w:pPr>
        <w:spacing w:line="300" w:lineRule="auto"/>
        <w:ind w:firstLineChars="202" w:firstLine="566"/>
        <w:jc w:val="both"/>
        <w:rPr>
          <w:rFonts w:hAnsi="黑体" w:cs="宋体"/>
          <w:bCs/>
          <w:sz w:val="28"/>
          <w:szCs w:val="28"/>
        </w:rPr>
      </w:pPr>
      <w:r>
        <w:rPr>
          <w:rFonts w:hAnsi="黑体" w:cs="宋体" w:hint="eastAsia"/>
          <w:bCs/>
          <w:sz w:val="28"/>
          <w:szCs w:val="28"/>
        </w:rPr>
        <w:t>项目</w:t>
      </w:r>
      <w:r>
        <w:rPr>
          <w:rFonts w:hAnsi="黑体" w:cs="宋体"/>
          <w:bCs/>
          <w:sz w:val="28"/>
          <w:szCs w:val="28"/>
        </w:rPr>
        <w:t>负责人</w:t>
      </w:r>
      <w:r>
        <w:rPr>
          <w:rFonts w:hAnsi="黑体" w:cs="宋体" w:hint="eastAsia"/>
          <w:bCs/>
          <w:sz w:val="28"/>
          <w:szCs w:val="28"/>
        </w:rPr>
        <w:t>：杜欢政</w:t>
      </w:r>
    </w:p>
    <w:p w:rsidR="000B6BB2" w:rsidRDefault="00113724" w:rsidP="000B6BB2">
      <w:pPr>
        <w:spacing w:line="300" w:lineRule="auto"/>
        <w:ind w:firstLineChars="202" w:firstLine="566"/>
        <w:jc w:val="both"/>
        <w:rPr>
          <w:rFonts w:hAnsi="黑体" w:cs="宋体"/>
          <w:bCs/>
          <w:sz w:val="28"/>
          <w:szCs w:val="28"/>
        </w:rPr>
      </w:pPr>
      <w:r>
        <w:rPr>
          <w:rFonts w:hAnsi="黑体" w:cs="宋体" w:hint="eastAsia"/>
          <w:bCs/>
          <w:sz w:val="28"/>
          <w:szCs w:val="28"/>
        </w:rPr>
        <w:t>环境学专业，现任同济大学马克思主义学院教授、博士生导师、循环经济研究所所长，兼任中国社会科学院中国循环经济与环境评估预测研究中心副主任、中国管理科学学会理事、中国环境科学学会环境经济专业委员会委员、中国包装联合会理事兼国际再生资源委员会副会长、浙江省循环经济学会副会长等。</w:t>
      </w:r>
    </w:p>
    <w:p w:rsidR="000B6BB2"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作为国家循环经济专家，积极为再生资源产业政策制定和循环经济发展献计献策。参与了国家《循环经济促进法》</w:t>
      </w:r>
      <w:r>
        <w:rPr>
          <w:rFonts w:hAnsi="黑体" w:cs="宋体" w:hint="eastAsia"/>
          <w:bCs/>
          <w:sz w:val="28"/>
          <w:szCs w:val="28"/>
        </w:rPr>
        <w:t>,</w:t>
      </w:r>
      <w:r>
        <w:rPr>
          <w:rFonts w:hAnsi="黑体" w:cs="宋体" w:hint="eastAsia"/>
          <w:bCs/>
          <w:sz w:val="28"/>
          <w:szCs w:val="28"/>
        </w:rPr>
        <w:t>国家循环经济试点省区、城市、基地的评审等工作</w:t>
      </w:r>
      <w:r>
        <w:rPr>
          <w:rFonts w:hAnsi="黑体" w:cs="宋体" w:hint="eastAsia"/>
          <w:bCs/>
          <w:sz w:val="28"/>
          <w:szCs w:val="28"/>
        </w:rPr>
        <w:t>;</w:t>
      </w:r>
      <w:r>
        <w:rPr>
          <w:rFonts w:hAnsi="黑体" w:cs="宋体" w:hint="eastAsia"/>
          <w:bCs/>
          <w:sz w:val="28"/>
          <w:szCs w:val="28"/>
        </w:rPr>
        <w:t>为国家发展献计献策。作为商务部专家参与</w:t>
      </w:r>
      <w:r>
        <w:rPr>
          <w:rFonts w:hAnsi="黑体" w:cs="宋体" w:hint="eastAsia"/>
          <w:bCs/>
          <w:sz w:val="28"/>
          <w:szCs w:val="28"/>
        </w:rPr>
        <w:t>了餐厨垃圾回收利用研究和再生资源回收体系试点城市的评价验收的项目评审。如</w:t>
      </w:r>
      <w:r>
        <w:rPr>
          <w:rFonts w:hAnsi="黑体" w:cs="宋体" w:hint="eastAsia"/>
          <w:bCs/>
          <w:sz w:val="28"/>
          <w:szCs w:val="28"/>
        </w:rPr>
        <w:t>:</w:t>
      </w:r>
      <w:r>
        <w:rPr>
          <w:rFonts w:hAnsi="黑体" w:cs="宋体" w:hint="eastAsia"/>
          <w:bCs/>
          <w:sz w:val="28"/>
          <w:szCs w:val="28"/>
        </w:rPr>
        <w:t>担任上海市再生资源回收体系试点城市验收专家组组长。主要研究领域为资源循环利用产业、循环经济与区域经济、生态文明与可持续发展。主持国家社科基金、国家自然科学基金、国家软科学计划、国家科技支撑计划、国际科技合作计划、中日政府间合作计划、中美绿色合作计划等十余项国家级课题及国家发改委、国家工业和信息化部、国家商务部、浙江省等十多项省部级课题。在国际和国内学术期刊上发表文章</w:t>
      </w:r>
      <w:r>
        <w:rPr>
          <w:rFonts w:hAnsi="黑体" w:cs="宋体" w:hint="eastAsia"/>
          <w:bCs/>
          <w:sz w:val="28"/>
          <w:szCs w:val="28"/>
        </w:rPr>
        <w:t>60</w:t>
      </w:r>
      <w:r>
        <w:rPr>
          <w:rFonts w:hAnsi="黑体" w:cs="宋体" w:hint="eastAsia"/>
          <w:bCs/>
          <w:sz w:val="28"/>
          <w:szCs w:val="28"/>
        </w:rPr>
        <w:t>余篇，获</w:t>
      </w:r>
      <w:r>
        <w:rPr>
          <w:rFonts w:hAnsi="黑体" w:cs="宋体" w:hint="eastAsia"/>
          <w:bCs/>
          <w:sz w:val="28"/>
          <w:szCs w:val="28"/>
        </w:rPr>
        <w:t>4</w:t>
      </w:r>
      <w:r>
        <w:rPr>
          <w:rFonts w:hAnsi="黑体" w:cs="宋体" w:hint="eastAsia"/>
          <w:bCs/>
          <w:sz w:val="28"/>
          <w:szCs w:val="28"/>
        </w:rPr>
        <w:t>项省部级以上奖励。在国内首先提出资源循环利用产业的概念，</w:t>
      </w:r>
      <w:r>
        <w:rPr>
          <w:rFonts w:hAnsi="黑体" w:cs="宋体" w:hint="eastAsia"/>
          <w:bCs/>
          <w:sz w:val="28"/>
          <w:szCs w:val="28"/>
        </w:rPr>
        <w:t>该观点已被国家有关部门采纳，资源循环利用产业被列为国家七大战略性新兴</w:t>
      </w:r>
      <w:r>
        <w:rPr>
          <w:rFonts w:hAnsi="黑体" w:cs="宋体" w:hint="eastAsia"/>
          <w:bCs/>
          <w:sz w:val="28"/>
          <w:szCs w:val="28"/>
        </w:rPr>
        <w:lastRenderedPageBreak/>
        <w:t>产业中的节能环保产业的子产业，成为重点培育的新兴产业。出版著作《中国资源循环利用产业发展研究》，该书为“十一五”国家重点图书出版规划项目。</w:t>
      </w:r>
    </w:p>
    <w:p w:rsidR="000B6BB2"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项目主要参与人员：</w:t>
      </w:r>
    </w:p>
    <w:p w:rsidR="000B6BB2"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w:t>
      </w:r>
      <w:r>
        <w:rPr>
          <w:rFonts w:hAnsi="黑体" w:cs="宋体" w:hint="eastAsia"/>
          <w:bCs/>
          <w:sz w:val="28"/>
          <w:szCs w:val="28"/>
        </w:rPr>
        <w:t>1</w:t>
      </w:r>
      <w:r>
        <w:rPr>
          <w:rFonts w:hAnsi="黑体" w:cs="宋体" w:hint="eastAsia"/>
          <w:bCs/>
          <w:sz w:val="28"/>
          <w:szCs w:val="28"/>
        </w:rPr>
        <w:t>）张亚雷</w:t>
      </w:r>
      <w:r w:rsidR="008939C1">
        <w:rPr>
          <w:rFonts w:hAnsi="黑体" w:cs="宋体" w:hint="eastAsia"/>
          <w:bCs/>
          <w:sz w:val="28"/>
          <w:szCs w:val="28"/>
        </w:rPr>
        <w:t>，</w:t>
      </w:r>
      <w:r>
        <w:rPr>
          <w:rFonts w:hAnsi="黑体" w:cs="宋体" w:hint="eastAsia"/>
          <w:bCs/>
          <w:sz w:val="28"/>
          <w:szCs w:val="28"/>
        </w:rPr>
        <w:t>环境工程专业，同济大学研究院副院长，</w:t>
      </w:r>
      <w:r>
        <w:rPr>
          <w:rFonts w:hAnsi="黑体" w:cs="宋体" w:hint="eastAsia"/>
          <w:bCs/>
          <w:sz w:val="28"/>
          <w:szCs w:val="28"/>
        </w:rPr>
        <w:t>2006</w:t>
      </w:r>
      <w:r>
        <w:rPr>
          <w:rFonts w:hAnsi="黑体" w:cs="宋体" w:hint="eastAsia"/>
          <w:bCs/>
          <w:sz w:val="28"/>
          <w:szCs w:val="28"/>
        </w:rPr>
        <w:t>年</w:t>
      </w:r>
      <w:r>
        <w:rPr>
          <w:rFonts w:hAnsi="黑体" w:cs="宋体" w:hint="eastAsia"/>
          <w:bCs/>
          <w:sz w:val="28"/>
          <w:szCs w:val="28"/>
        </w:rPr>
        <w:t>6</w:t>
      </w:r>
      <w:r>
        <w:rPr>
          <w:rFonts w:hAnsi="黑体" w:cs="宋体" w:hint="eastAsia"/>
          <w:bCs/>
          <w:sz w:val="28"/>
          <w:szCs w:val="28"/>
        </w:rPr>
        <w:t>月评聘为同济大学污染控制与资源化国家重点实验室教授、</w:t>
      </w:r>
      <w:r>
        <w:rPr>
          <w:rFonts w:hAnsi="黑体" w:cs="宋体" w:hint="eastAsia"/>
          <w:bCs/>
          <w:sz w:val="28"/>
          <w:szCs w:val="28"/>
        </w:rPr>
        <w:t>2006</w:t>
      </w:r>
      <w:r>
        <w:rPr>
          <w:rFonts w:hAnsi="黑体" w:cs="宋体" w:hint="eastAsia"/>
          <w:bCs/>
          <w:sz w:val="28"/>
          <w:szCs w:val="28"/>
        </w:rPr>
        <w:t>年</w:t>
      </w:r>
      <w:r>
        <w:rPr>
          <w:rFonts w:hAnsi="黑体" w:cs="宋体" w:hint="eastAsia"/>
          <w:bCs/>
          <w:sz w:val="28"/>
          <w:szCs w:val="28"/>
        </w:rPr>
        <w:t>10</w:t>
      </w:r>
      <w:r>
        <w:rPr>
          <w:rFonts w:hAnsi="黑体" w:cs="宋体" w:hint="eastAsia"/>
          <w:bCs/>
          <w:sz w:val="28"/>
          <w:szCs w:val="28"/>
        </w:rPr>
        <w:t>月评聘为博导。现任同济大学现代农业科学与工程研究院院长、国家设施农业工程技术研究中心副主任。国际水协</w:t>
      </w:r>
      <w:r>
        <w:rPr>
          <w:rFonts w:hAnsi="黑体" w:cs="宋体" w:hint="eastAsia"/>
          <w:bCs/>
          <w:sz w:val="28"/>
          <w:szCs w:val="28"/>
        </w:rPr>
        <w:t>(IWA)</w:t>
      </w:r>
      <w:r>
        <w:rPr>
          <w:rFonts w:hAnsi="黑体" w:cs="宋体" w:hint="eastAsia"/>
          <w:bCs/>
          <w:sz w:val="28"/>
          <w:szCs w:val="28"/>
        </w:rPr>
        <w:t>会员、美国化学学会</w:t>
      </w:r>
      <w:r>
        <w:rPr>
          <w:rFonts w:hAnsi="黑体" w:cs="宋体" w:hint="eastAsia"/>
          <w:bCs/>
          <w:sz w:val="28"/>
          <w:szCs w:val="28"/>
        </w:rPr>
        <w:t>(ACS)</w:t>
      </w:r>
      <w:r>
        <w:rPr>
          <w:rFonts w:hAnsi="黑体" w:cs="宋体" w:hint="eastAsia"/>
          <w:bCs/>
          <w:sz w:val="28"/>
          <w:szCs w:val="28"/>
        </w:rPr>
        <w:t>会员，中国环境科学</w:t>
      </w:r>
      <w:r>
        <w:rPr>
          <w:rFonts w:hAnsi="黑体" w:cs="宋体" w:hint="eastAsia"/>
          <w:bCs/>
          <w:sz w:val="28"/>
          <w:szCs w:val="28"/>
        </w:rPr>
        <w:t>学会重金属污染防治专业委员会委员，国际水协</w:t>
      </w:r>
      <w:r>
        <w:rPr>
          <w:rFonts w:hAnsi="黑体" w:cs="宋体" w:hint="eastAsia"/>
          <w:bCs/>
          <w:sz w:val="28"/>
          <w:szCs w:val="28"/>
        </w:rPr>
        <w:t>(IWA)</w:t>
      </w:r>
      <w:r>
        <w:rPr>
          <w:rFonts w:hAnsi="黑体" w:cs="宋体" w:hint="eastAsia"/>
          <w:bCs/>
          <w:sz w:val="28"/>
          <w:szCs w:val="28"/>
        </w:rPr>
        <w:t>中国厌氧委员会理事，</w:t>
      </w:r>
      <w:r w:rsidRPr="00534BBE">
        <w:rPr>
          <w:rFonts w:ascii="Times New Roman" w:hAnsi="Times New Roman" w:cs="Times New Roman"/>
          <w:bCs/>
          <w:sz w:val="28"/>
          <w:szCs w:val="28"/>
        </w:rPr>
        <w:t>International</w:t>
      </w:r>
      <w:r>
        <w:rPr>
          <w:rFonts w:ascii="Times New Roman" w:hAnsi="Times New Roman" w:cs="Times New Roman" w:hint="eastAsia"/>
          <w:bCs/>
          <w:sz w:val="28"/>
          <w:szCs w:val="28"/>
        </w:rPr>
        <w:t xml:space="preserve"> </w:t>
      </w:r>
      <w:r w:rsidRPr="00534BBE">
        <w:rPr>
          <w:rFonts w:ascii="Times New Roman" w:hAnsi="Times New Roman" w:cs="Times New Roman"/>
          <w:bCs/>
          <w:sz w:val="28"/>
          <w:szCs w:val="28"/>
        </w:rPr>
        <w:t xml:space="preserve">Journal of Agricultural &amp; Biological Engineering(IJABE) </w:t>
      </w:r>
      <w:r>
        <w:rPr>
          <w:rFonts w:hAnsi="黑体" w:cs="宋体" w:hint="eastAsia"/>
          <w:bCs/>
          <w:sz w:val="28"/>
          <w:szCs w:val="28"/>
        </w:rPr>
        <w:t>期刊编委、《环境污染防治》期刊编委，国家中长期科技发展规划纲要“城镇化与城市发展”领域编写组成员、科技部“十一五”科技发展规划“城镇化”领域总体专家组成员、科技部“十二五”科技发展规划“村镇建设”领域总体专家组成员。</w:t>
      </w:r>
    </w:p>
    <w:p w:rsidR="000B6BB2" w:rsidRDefault="00113724" w:rsidP="00FA4F0C">
      <w:pPr>
        <w:spacing w:line="300" w:lineRule="auto"/>
        <w:ind w:firstLineChars="202" w:firstLine="566"/>
        <w:jc w:val="both"/>
        <w:rPr>
          <w:rFonts w:hAnsi="黑体" w:cs="宋体"/>
          <w:bCs/>
          <w:sz w:val="28"/>
          <w:szCs w:val="28"/>
        </w:rPr>
      </w:pPr>
      <w:r>
        <w:rPr>
          <w:rFonts w:hAnsi="黑体" w:cs="宋体" w:hint="eastAsia"/>
          <w:bCs/>
          <w:sz w:val="28"/>
          <w:szCs w:val="28"/>
        </w:rPr>
        <w:t>（</w:t>
      </w:r>
      <w:r>
        <w:rPr>
          <w:rFonts w:hAnsi="黑体" w:cs="宋体" w:hint="eastAsia"/>
          <w:bCs/>
          <w:sz w:val="28"/>
          <w:szCs w:val="28"/>
        </w:rPr>
        <w:t>2</w:t>
      </w:r>
      <w:r>
        <w:rPr>
          <w:rFonts w:hAnsi="黑体" w:cs="宋体" w:hint="eastAsia"/>
          <w:bCs/>
          <w:sz w:val="28"/>
          <w:szCs w:val="28"/>
        </w:rPr>
        <w:t>）董滨</w:t>
      </w:r>
      <w:r w:rsidR="008939C1">
        <w:rPr>
          <w:rFonts w:hAnsi="黑体" w:cs="宋体" w:hint="eastAsia"/>
          <w:bCs/>
          <w:sz w:val="28"/>
          <w:szCs w:val="28"/>
        </w:rPr>
        <w:t>，</w:t>
      </w:r>
      <w:r>
        <w:rPr>
          <w:rFonts w:hAnsi="黑体" w:cs="宋体" w:hint="eastAsia"/>
          <w:bCs/>
          <w:sz w:val="28"/>
          <w:szCs w:val="28"/>
        </w:rPr>
        <w:t>环境工程专业，</w:t>
      </w:r>
      <w:r>
        <w:rPr>
          <w:rFonts w:hAnsi="黑体" w:cs="宋体"/>
          <w:bCs/>
          <w:sz w:val="28"/>
          <w:szCs w:val="28"/>
        </w:rPr>
        <w:t>上海市科学技术专家库专家，上海市污泥与城市有机质废弃物协同处理处置领域技术带头人。承担国家自然科学基金重点项目《污泥高含固厌氧消化中的物质转化原理及新技术研究》、国家自然科学基金课题《氨氮对污泥厌氧消化体系中硫生物转化的影响机制研究》、《城市污泥高含固厌氧消化系统中聚丙烯酰胺的降解及转化机制研究》、国家重大水专项《固定膜</w:t>
      </w:r>
      <w:r>
        <w:rPr>
          <w:rFonts w:hAnsi="黑体" w:cs="宋体"/>
          <w:bCs/>
          <w:sz w:val="28"/>
          <w:szCs w:val="28"/>
        </w:rPr>
        <w:t>-</w:t>
      </w:r>
      <w:r>
        <w:rPr>
          <w:rFonts w:hAnsi="黑体" w:cs="宋体"/>
          <w:bCs/>
          <w:sz w:val="28"/>
          <w:szCs w:val="28"/>
        </w:rPr>
        <w:t>活性污泥复合系统的稳定运行机制及生态特性研究》、</w:t>
      </w:r>
      <w:r>
        <w:rPr>
          <w:rFonts w:hAnsi="黑体" w:cs="宋体" w:hint="eastAsia"/>
          <w:bCs/>
          <w:sz w:val="28"/>
          <w:szCs w:val="28"/>
        </w:rPr>
        <w:t>“</w:t>
      </w:r>
      <w:r>
        <w:rPr>
          <w:rFonts w:hAnsi="黑体" w:cs="宋体"/>
          <w:bCs/>
          <w:sz w:val="28"/>
          <w:szCs w:val="28"/>
        </w:rPr>
        <w:t>863</w:t>
      </w:r>
      <w:r>
        <w:rPr>
          <w:rFonts w:hAnsi="黑体" w:cs="宋体" w:hint="eastAsia"/>
          <w:bCs/>
          <w:sz w:val="28"/>
          <w:szCs w:val="28"/>
        </w:rPr>
        <w:t>”</w:t>
      </w:r>
      <w:r>
        <w:rPr>
          <w:rFonts w:hAnsi="黑体" w:cs="宋体"/>
          <w:bCs/>
          <w:sz w:val="28"/>
          <w:szCs w:val="28"/>
        </w:rPr>
        <w:t>计划课题《北方市政污泥囊式厌氧发酵与燃气循环利用技术与示范》、国家科技支撑项目《村镇生活垃圾序批式干法厌氧产沼设备研发》、《典型南</w:t>
      </w:r>
      <w:r>
        <w:rPr>
          <w:rFonts w:hAnsi="黑体" w:cs="宋体"/>
          <w:bCs/>
          <w:sz w:val="28"/>
          <w:szCs w:val="28"/>
        </w:rPr>
        <w:t>方城市生物质废物处置与燃气化利用技术集成与示范》。主持了《城镇污水处理厂污泥处理技术处置技术指南</w:t>
      </w:r>
      <w:r>
        <w:rPr>
          <w:rFonts w:hAnsi="黑体" w:cs="宋体"/>
          <w:bCs/>
          <w:sz w:val="28"/>
          <w:szCs w:val="28"/>
        </w:rPr>
        <w:t>(</w:t>
      </w:r>
      <w:r>
        <w:rPr>
          <w:rFonts w:hAnsi="黑体" w:cs="宋体"/>
          <w:bCs/>
          <w:sz w:val="28"/>
          <w:szCs w:val="28"/>
        </w:rPr>
        <w:t>厌氧消化部分</w:t>
      </w:r>
      <w:r>
        <w:rPr>
          <w:rFonts w:hAnsi="黑体" w:cs="宋体"/>
          <w:bCs/>
          <w:sz w:val="28"/>
          <w:szCs w:val="28"/>
        </w:rPr>
        <w:t>)</w:t>
      </w:r>
      <w:r>
        <w:rPr>
          <w:rFonts w:hAnsi="黑体" w:cs="宋体"/>
          <w:bCs/>
          <w:sz w:val="28"/>
          <w:szCs w:val="28"/>
        </w:rPr>
        <w:t>研究》、上海市技术标准专项项目《污水处理领域悬浮填料产品的技术标准研究》等编制工作。主要研究方向为城市污泥及有机质高级厌氧消化资源化与能源化技术研究、石油工业中采油污水污泥安全处理处置与资源化技术研究。</w:t>
      </w:r>
    </w:p>
    <w:p w:rsidR="005F34C5" w:rsidRPr="002E4040" w:rsidRDefault="00113724" w:rsidP="00534BBE">
      <w:pPr>
        <w:spacing w:line="300" w:lineRule="auto"/>
        <w:ind w:firstLineChars="202" w:firstLine="566"/>
        <w:jc w:val="both"/>
        <w:rPr>
          <w:rFonts w:hAnsi="黑体" w:cs="宋体"/>
          <w:bCs/>
          <w:szCs w:val="24"/>
        </w:rPr>
      </w:pPr>
      <w:r>
        <w:rPr>
          <w:rFonts w:hAnsi="黑体" w:cs="宋体" w:hint="eastAsia"/>
          <w:bCs/>
          <w:sz w:val="28"/>
          <w:szCs w:val="28"/>
        </w:rPr>
        <w:lastRenderedPageBreak/>
        <w:t>（</w:t>
      </w:r>
      <w:r>
        <w:rPr>
          <w:rFonts w:hAnsi="黑体" w:cs="宋体" w:hint="eastAsia"/>
          <w:bCs/>
          <w:sz w:val="28"/>
          <w:szCs w:val="28"/>
        </w:rPr>
        <w:t>3</w:t>
      </w:r>
      <w:r>
        <w:rPr>
          <w:rFonts w:hAnsi="黑体" w:cs="宋体" w:hint="eastAsia"/>
          <w:bCs/>
          <w:sz w:val="28"/>
          <w:szCs w:val="28"/>
        </w:rPr>
        <w:t>）</w:t>
      </w:r>
      <w:r w:rsidR="000B6BB2">
        <w:rPr>
          <w:rFonts w:hAnsi="黑体" w:cs="宋体" w:hint="eastAsia"/>
          <w:bCs/>
          <w:sz w:val="28"/>
          <w:szCs w:val="28"/>
        </w:rPr>
        <w:t>黄 琴</w:t>
      </w:r>
      <w:r w:rsidR="008939C1">
        <w:rPr>
          <w:rFonts w:hAnsi="黑体" w:cs="宋体" w:hint="eastAsia"/>
          <w:bCs/>
          <w:sz w:val="28"/>
          <w:szCs w:val="28"/>
        </w:rPr>
        <w:t>，</w:t>
      </w:r>
      <w:r w:rsidR="00D550FC">
        <w:rPr>
          <w:rFonts w:hAnsi="黑体" w:cs="宋体" w:hint="eastAsia"/>
          <w:bCs/>
          <w:sz w:val="28"/>
          <w:szCs w:val="28"/>
        </w:rPr>
        <w:t>化学工程与工艺专业，长期从事实验室分析管理、水环境</w:t>
      </w:r>
      <w:r w:rsidR="000B6BB2">
        <w:rPr>
          <w:rFonts w:hAnsi="黑体" w:cs="宋体" w:hint="eastAsia"/>
          <w:bCs/>
          <w:sz w:val="28"/>
          <w:szCs w:val="28"/>
        </w:rPr>
        <w:t>监测工作。</w:t>
      </w:r>
    </w:p>
    <w:p w:rsidR="00DE7394" w:rsidRPr="00FA4F0C" w:rsidRDefault="00113724" w:rsidP="00FA4F0C">
      <w:pPr>
        <w:spacing w:line="240" w:lineRule="atLeast"/>
        <w:rPr>
          <w:rFonts w:hAnsi="黑体" w:cs="宋体"/>
          <w:bCs/>
          <w:sz w:val="28"/>
          <w:szCs w:val="28"/>
        </w:rPr>
      </w:pPr>
      <w:r>
        <w:rPr>
          <w:rFonts w:hAnsi="黑体" w:cs="宋体" w:hint="eastAsia"/>
          <w:bCs/>
          <w:sz w:val="28"/>
          <w:szCs w:val="28"/>
        </w:rPr>
        <w:t>（二）</w:t>
      </w:r>
      <w:r w:rsidR="008A5F34">
        <w:rPr>
          <w:rFonts w:hAnsi="黑体" w:cs="宋体" w:hint="eastAsia"/>
          <w:bCs/>
          <w:sz w:val="28"/>
          <w:szCs w:val="28"/>
        </w:rPr>
        <w:t>主要参与企业基本情况（牵头单位为企业的</w:t>
      </w:r>
      <w:r w:rsidR="008A5F34" w:rsidRPr="003E3951">
        <w:rPr>
          <w:rFonts w:hAnsi="黑体" w:cs="宋体" w:hint="eastAsia"/>
          <w:bCs/>
          <w:sz w:val="28"/>
          <w:szCs w:val="28"/>
        </w:rPr>
        <w:t>须详述</w:t>
      </w:r>
      <w:r w:rsidR="008A5F34">
        <w:rPr>
          <w:rFonts w:hAnsi="黑体" w:cs="宋体" w:hint="eastAsia"/>
          <w:bCs/>
          <w:sz w:val="28"/>
          <w:szCs w:val="28"/>
        </w:rPr>
        <w:t>牵头企业经营概况及运行状况）</w:t>
      </w:r>
    </w:p>
    <w:p w:rsidR="000B6BB2" w:rsidRPr="00284E07" w:rsidRDefault="00113724" w:rsidP="000B6BB2">
      <w:pPr>
        <w:spacing w:line="300" w:lineRule="auto"/>
        <w:ind w:firstLineChars="202" w:firstLine="566"/>
        <w:jc w:val="both"/>
        <w:rPr>
          <w:rFonts w:hAnsi="黑体" w:cs="宋体"/>
          <w:bCs/>
          <w:sz w:val="28"/>
          <w:szCs w:val="28"/>
        </w:rPr>
      </w:pPr>
      <w:r w:rsidRPr="00284E07">
        <w:rPr>
          <w:rFonts w:hAnsi="黑体" w:cs="宋体" w:hint="eastAsia"/>
          <w:bCs/>
          <w:sz w:val="28"/>
          <w:szCs w:val="28"/>
        </w:rPr>
        <w:t>重庆同济研究院有限公司成立于</w:t>
      </w:r>
      <w:r w:rsidRPr="00284E07">
        <w:rPr>
          <w:rFonts w:hAnsi="黑体" w:cs="宋体" w:hint="eastAsia"/>
          <w:bCs/>
          <w:sz w:val="28"/>
          <w:szCs w:val="28"/>
        </w:rPr>
        <w:t>2017</w:t>
      </w:r>
      <w:r w:rsidRPr="00284E07">
        <w:rPr>
          <w:rFonts w:hAnsi="黑体" w:cs="宋体" w:hint="eastAsia"/>
          <w:bCs/>
          <w:sz w:val="28"/>
          <w:szCs w:val="28"/>
        </w:rPr>
        <w:t>年</w:t>
      </w:r>
      <w:r w:rsidRPr="00284E07">
        <w:rPr>
          <w:rFonts w:hAnsi="黑体" w:cs="宋体" w:hint="eastAsia"/>
          <w:bCs/>
          <w:sz w:val="28"/>
          <w:szCs w:val="28"/>
        </w:rPr>
        <w:t>7</w:t>
      </w:r>
      <w:r w:rsidRPr="00284E07">
        <w:rPr>
          <w:rFonts w:hAnsi="黑体" w:cs="宋体" w:hint="eastAsia"/>
          <w:bCs/>
          <w:sz w:val="28"/>
          <w:szCs w:val="28"/>
        </w:rPr>
        <w:t>月</w:t>
      </w:r>
      <w:r w:rsidRPr="00284E07">
        <w:rPr>
          <w:rFonts w:hAnsi="黑体" w:cs="宋体" w:hint="eastAsia"/>
          <w:bCs/>
          <w:sz w:val="28"/>
          <w:szCs w:val="28"/>
        </w:rPr>
        <w:t>7</w:t>
      </w:r>
      <w:r w:rsidRPr="00284E07">
        <w:rPr>
          <w:rFonts w:hAnsi="黑体" w:cs="宋体" w:hint="eastAsia"/>
          <w:bCs/>
          <w:sz w:val="28"/>
          <w:szCs w:val="28"/>
        </w:rPr>
        <w:t>日，注册资本金为</w:t>
      </w:r>
      <w:r w:rsidRPr="00284E07">
        <w:rPr>
          <w:rFonts w:hAnsi="黑体" w:cs="宋体" w:hint="eastAsia"/>
          <w:bCs/>
          <w:sz w:val="28"/>
          <w:szCs w:val="28"/>
        </w:rPr>
        <w:t>1000</w:t>
      </w:r>
      <w:r w:rsidRPr="00284E07">
        <w:rPr>
          <w:rFonts w:hAnsi="黑体" w:cs="宋体" w:hint="eastAsia"/>
          <w:bCs/>
          <w:sz w:val="28"/>
          <w:szCs w:val="28"/>
        </w:rPr>
        <w:t>万元，法定代表人为唐剑晖，</w:t>
      </w:r>
      <w:r>
        <w:rPr>
          <w:rFonts w:hAnsi="黑体" w:cs="宋体" w:hint="eastAsia"/>
          <w:bCs/>
          <w:sz w:val="28"/>
          <w:szCs w:val="28"/>
        </w:rPr>
        <w:t>是由</w:t>
      </w:r>
      <w:r w:rsidRPr="00194388">
        <w:rPr>
          <w:rFonts w:hAnsi="黑体" w:cs="宋体" w:hint="eastAsia"/>
          <w:bCs/>
          <w:sz w:val="28"/>
          <w:szCs w:val="28"/>
        </w:rPr>
        <w:t>同济大学与重庆市人民政府合作</w:t>
      </w:r>
      <w:r>
        <w:rPr>
          <w:rFonts w:hAnsi="黑体" w:cs="宋体" w:hint="eastAsia"/>
          <w:bCs/>
          <w:sz w:val="28"/>
          <w:szCs w:val="28"/>
        </w:rPr>
        <w:t>共建的</w:t>
      </w:r>
      <w:r w:rsidRPr="00284E07">
        <w:rPr>
          <w:rFonts w:hAnsi="黑体" w:cs="宋体" w:hint="eastAsia"/>
          <w:bCs/>
          <w:sz w:val="28"/>
          <w:szCs w:val="28"/>
        </w:rPr>
        <w:t>科技型企业，</w:t>
      </w:r>
      <w:r>
        <w:rPr>
          <w:rFonts w:hAnsi="黑体" w:cs="宋体" w:hint="eastAsia"/>
          <w:bCs/>
          <w:sz w:val="28"/>
          <w:szCs w:val="28"/>
        </w:rPr>
        <w:t>旨在立足重庆，</w:t>
      </w:r>
      <w:r w:rsidRPr="00194388">
        <w:rPr>
          <w:rFonts w:hAnsi="黑体" w:cs="宋体" w:hint="eastAsia"/>
          <w:bCs/>
          <w:sz w:val="28"/>
          <w:szCs w:val="28"/>
        </w:rPr>
        <w:t>与政府合作</w:t>
      </w:r>
      <w:r>
        <w:rPr>
          <w:rFonts w:hAnsi="黑体" w:cs="宋体" w:hint="eastAsia"/>
          <w:bCs/>
          <w:sz w:val="28"/>
          <w:szCs w:val="28"/>
        </w:rPr>
        <w:t>共同</w:t>
      </w:r>
      <w:r w:rsidRPr="00194388">
        <w:rPr>
          <w:rFonts w:hAnsi="黑体" w:cs="宋体" w:hint="eastAsia"/>
          <w:bCs/>
          <w:sz w:val="28"/>
          <w:szCs w:val="28"/>
        </w:rPr>
        <w:t>打造创新、开放的产业技术研发平台，在人才交流合作、创新平台建设、开展关键共性技术研发、</w:t>
      </w:r>
      <w:r>
        <w:rPr>
          <w:rFonts w:hAnsi="黑体" w:cs="宋体" w:hint="eastAsia"/>
          <w:bCs/>
          <w:sz w:val="28"/>
          <w:szCs w:val="28"/>
        </w:rPr>
        <w:t>科技成果应用转化及产业化、高科技企业孵化和战略研究咨询等方面开展全方位合作</w:t>
      </w:r>
      <w:r w:rsidRPr="00284E07">
        <w:rPr>
          <w:rFonts w:hAnsi="黑体" w:cs="宋体" w:hint="eastAsia"/>
          <w:bCs/>
          <w:sz w:val="28"/>
          <w:szCs w:val="28"/>
        </w:rPr>
        <w:t>。目前公司</w:t>
      </w:r>
      <w:r>
        <w:rPr>
          <w:rFonts w:hAnsi="黑体" w:cs="宋体" w:hint="eastAsia"/>
          <w:bCs/>
          <w:sz w:val="28"/>
          <w:szCs w:val="28"/>
        </w:rPr>
        <w:t>员工</w:t>
      </w:r>
      <w:r w:rsidRPr="00284E07">
        <w:rPr>
          <w:rFonts w:hAnsi="黑体" w:cs="宋体" w:hint="eastAsia"/>
          <w:bCs/>
          <w:sz w:val="28"/>
          <w:szCs w:val="28"/>
        </w:rPr>
        <w:t>20</w:t>
      </w:r>
      <w:r w:rsidRPr="00284E07">
        <w:rPr>
          <w:rFonts w:hAnsi="黑体" w:cs="宋体" w:hint="eastAsia"/>
          <w:bCs/>
          <w:sz w:val="28"/>
          <w:szCs w:val="28"/>
        </w:rPr>
        <w:t>余人，</w:t>
      </w:r>
      <w:r>
        <w:rPr>
          <w:rFonts w:hAnsi="黑体" w:cs="宋体" w:hint="eastAsia"/>
          <w:bCs/>
          <w:sz w:val="28"/>
          <w:szCs w:val="28"/>
        </w:rPr>
        <w:t>研究团队专业领域涵盖</w:t>
      </w:r>
      <w:r w:rsidRPr="00284E07">
        <w:rPr>
          <w:rFonts w:hAnsi="黑体" w:cs="宋体" w:hint="eastAsia"/>
          <w:bCs/>
          <w:sz w:val="28"/>
          <w:szCs w:val="28"/>
        </w:rPr>
        <w:t>机械设计、环境工程、软件工程、自动化控制、经济学、工业设计等。公司</w:t>
      </w:r>
      <w:r>
        <w:rPr>
          <w:rFonts w:hAnsi="黑体" w:cs="宋体" w:hint="eastAsia"/>
          <w:bCs/>
          <w:sz w:val="28"/>
          <w:szCs w:val="28"/>
        </w:rPr>
        <w:t>已</w:t>
      </w:r>
      <w:r w:rsidRPr="00284E07">
        <w:rPr>
          <w:rFonts w:hAnsi="黑体" w:cs="宋体" w:hint="eastAsia"/>
          <w:bCs/>
          <w:sz w:val="28"/>
          <w:szCs w:val="28"/>
        </w:rPr>
        <w:t>先后成立了中德技术转移中心、重庆同济绿色技术创新发展研究中心。</w:t>
      </w:r>
    </w:p>
    <w:p w:rsidR="000B6BB2" w:rsidRPr="00284E07" w:rsidRDefault="00113724" w:rsidP="000B6BB2">
      <w:pPr>
        <w:spacing w:line="300" w:lineRule="auto"/>
        <w:ind w:firstLineChars="202" w:firstLine="566"/>
        <w:jc w:val="both"/>
        <w:rPr>
          <w:rFonts w:hAnsi="黑体" w:cs="宋体"/>
          <w:bCs/>
          <w:sz w:val="28"/>
          <w:szCs w:val="28"/>
        </w:rPr>
      </w:pPr>
      <w:r w:rsidRPr="00284E07">
        <w:rPr>
          <w:rFonts w:hAnsi="黑体" w:cs="宋体" w:hint="eastAsia"/>
          <w:bCs/>
          <w:sz w:val="28"/>
          <w:szCs w:val="28"/>
        </w:rPr>
        <w:t>公司</w:t>
      </w:r>
      <w:r w:rsidRPr="00284E07">
        <w:rPr>
          <w:rFonts w:hAnsi="黑体" w:cs="宋体" w:hint="eastAsia"/>
          <w:bCs/>
          <w:sz w:val="28"/>
          <w:szCs w:val="28"/>
        </w:rPr>
        <w:t>主要经营范围为高科技应用领域内的技术开发道、技术服务、技术咨询、技术</w:t>
      </w:r>
      <w:r w:rsidR="00AE3711">
        <w:rPr>
          <w:rFonts w:hAnsi="黑体" w:cs="宋体" w:hint="eastAsia"/>
          <w:bCs/>
          <w:sz w:val="28"/>
          <w:szCs w:val="28"/>
        </w:rPr>
        <w:t>转让；检验检测机构（依法须经审批的经营项目，取得审批后</w:t>
      </w:r>
      <w:r w:rsidRPr="00284E07">
        <w:rPr>
          <w:rFonts w:hAnsi="黑体" w:cs="宋体" w:hint="eastAsia"/>
          <w:bCs/>
          <w:sz w:val="28"/>
          <w:szCs w:val="28"/>
        </w:rPr>
        <w:t>方可从事经营）；展览展示服务；企业孵化服务；软件开发；货物和技术进出口；企业管理咨询；物业管理（不含一级）；智能设备制造；工程设计（依法须经审批的经营项目，取得审批后方可从事经营）；工程信息咨询；城乡规划编制（依法须经审批的经营项目，取得审批后方可从事经营）；建设工程项目管理；计算机系统设计、集成、安装、调试。</w:t>
      </w:r>
      <w:r>
        <w:rPr>
          <w:rFonts w:hAnsi="黑体" w:cs="宋体" w:hint="eastAsia"/>
          <w:bCs/>
          <w:sz w:val="28"/>
          <w:szCs w:val="28"/>
        </w:rPr>
        <w:t>目前</w:t>
      </w:r>
      <w:r w:rsidRPr="00284E07">
        <w:rPr>
          <w:rFonts w:hAnsi="黑体" w:cs="宋体" w:hint="eastAsia"/>
          <w:bCs/>
          <w:sz w:val="28"/>
          <w:szCs w:val="28"/>
        </w:rPr>
        <w:t>主要从事智慧环境产品自主研发、政府决策高端咨询、科技成果对接转移转化等工作</w:t>
      </w:r>
      <w:r w:rsidRPr="00284E07">
        <w:rPr>
          <w:rFonts w:hAnsi="黑体" w:cs="宋体" w:hint="eastAsia"/>
          <w:bCs/>
          <w:sz w:val="28"/>
          <w:szCs w:val="28"/>
        </w:rPr>
        <w:t>，累计已完成市级项目申报</w:t>
      </w:r>
      <w:r w:rsidRPr="00284E07">
        <w:rPr>
          <w:rFonts w:hAnsi="黑体" w:cs="宋体" w:hint="eastAsia"/>
          <w:bCs/>
          <w:sz w:val="28"/>
          <w:szCs w:val="28"/>
        </w:rPr>
        <w:t>30</w:t>
      </w:r>
      <w:r w:rsidRPr="00284E07">
        <w:rPr>
          <w:rFonts w:hAnsi="黑体" w:cs="宋体" w:hint="eastAsia"/>
          <w:bCs/>
          <w:sz w:val="28"/>
          <w:szCs w:val="28"/>
        </w:rPr>
        <w:t>余项，完成项目书内容编制并结题</w:t>
      </w:r>
      <w:r w:rsidRPr="00284E07">
        <w:rPr>
          <w:rFonts w:hAnsi="黑体" w:cs="宋体" w:hint="eastAsia"/>
          <w:bCs/>
          <w:sz w:val="28"/>
          <w:szCs w:val="28"/>
        </w:rPr>
        <w:t>10</w:t>
      </w:r>
      <w:r w:rsidRPr="00284E07">
        <w:rPr>
          <w:rFonts w:hAnsi="黑体" w:cs="宋体" w:hint="eastAsia"/>
          <w:bCs/>
          <w:sz w:val="28"/>
          <w:szCs w:val="28"/>
        </w:rPr>
        <w:t>余项，完成项目对接并将科技成果成功转移转化的示范项目</w:t>
      </w:r>
      <w:r w:rsidRPr="00284E07">
        <w:rPr>
          <w:rFonts w:hAnsi="黑体" w:cs="宋体" w:hint="eastAsia"/>
          <w:bCs/>
          <w:sz w:val="28"/>
          <w:szCs w:val="28"/>
        </w:rPr>
        <w:t>1</w:t>
      </w:r>
      <w:r w:rsidRPr="00284E07">
        <w:rPr>
          <w:rFonts w:hAnsi="黑体" w:cs="宋体" w:hint="eastAsia"/>
          <w:bCs/>
          <w:sz w:val="28"/>
          <w:szCs w:val="28"/>
        </w:rPr>
        <w:t>项，拥有自主研发产品</w:t>
      </w:r>
      <w:r w:rsidRPr="00284E07">
        <w:rPr>
          <w:rFonts w:hAnsi="黑体" w:cs="宋体" w:hint="eastAsia"/>
          <w:bCs/>
          <w:sz w:val="28"/>
          <w:szCs w:val="28"/>
        </w:rPr>
        <w:t>4</w:t>
      </w:r>
      <w:r w:rsidRPr="00284E07">
        <w:rPr>
          <w:rFonts w:hAnsi="黑体" w:cs="宋体" w:hint="eastAsia"/>
          <w:bCs/>
          <w:sz w:val="28"/>
          <w:szCs w:val="28"/>
        </w:rPr>
        <w:t>项。</w:t>
      </w:r>
    </w:p>
    <w:p w:rsidR="007D2742" w:rsidRPr="00FA4F0C" w:rsidRDefault="00113724" w:rsidP="000B6BB2">
      <w:pPr>
        <w:spacing w:line="300" w:lineRule="auto"/>
        <w:ind w:firstLineChars="202" w:firstLine="566"/>
        <w:jc w:val="both"/>
        <w:rPr>
          <w:rFonts w:hAnsi="黑体" w:cs="宋体"/>
          <w:bCs/>
          <w:sz w:val="28"/>
          <w:szCs w:val="28"/>
        </w:rPr>
      </w:pPr>
      <w:r w:rsidRPr="00284E07">
        <w:rPr>
          <w:rFonts w:hAnsi="黑体" w:cs="宋体" w:hint="eastAsia"/>
          <w:bCs/>
          <w:sz w:val="28"/>
          <w:szCs w:val="28"/>
        </w:rPr>
        <w:t>截止到</w:t>
      </w:r>
      <w:r w:rsidRPr="00284E07">
        <w:rPr>
          <w:rFonts w:hAnsi="黑体" w:cs="宋体" w:hint="eastAsia"/>
          <w:bCs/>
          <w:sz w:val="28"/>
          <w:szCs w:val="28"/>
        </w:rPr>
        <w:t>2019</w:t>
      </w:r>
      <w:r w:rsidRPr="00284E07">
        <w:rPr>
          <w:rFonts w:hAnsi="黑体" w:cs="宋体" w:hint="eastAsia"/>
          <w:bCs/>
          <w:sz w:val="28"/>
          <w:szCs w:val="28"/>
        </w:rPr>
        <w:t>年</w:t>
      </w:r>
      <w:r w:rsidRPr="00284E07">
        <w:rPr>
          <w:rFonts w:hAnsi="黑体" w:cs="宋体" w:hint="eastAsia"/>
          <w:bCs/>
          <w:sz w:val="28"/>
          <w:szCs w:val="28"/>
        </w:rPr>
        <w:t>12</w:t>
      </w:r>
      <w:r w:rsidRPr="00284E07">
        <w:rPr>
          <w:rFonts w:hAnsi="黑体" w:cs="宋体" w:hint="eastAsia"/>
          <w:bCs/>
          <w:sz w:val="28"/>
          <w:szCs w:val="28"/>
        </w:rPr>
        <w:t>月</w:t>
      </w:r>
      <w:r w:rsidRPr="00284E07">
        <w:rPr>
          <w:rFonts w:hAnsi="黑体" w:cs="宋体" w:hint="eastAsia"/>
          <w:bCs/>
          <w:sz w:val="28"/>
          <w:szCs w:val="28"/>
        </w:rPr>
        <w:t>31</w:t>
      </w:r>
      <w:r w:rsidRPr="00284E07">
        <w:rPr>
          <w:rFonts w:hAnsi="黑体" w:cs="宋体" w:hint="eastAsia"/>
          <w:bCs/>
          <w:sz w:val="28"/>
          <w:szCs w:val="28"/>
        </w:rPr>
        <w:t>日，重庆同济研究院有限公司资产总额</w:t>
      </w:r>
      <w:r w:rsidRPr="00284E07">
        <w:rPr>
          <w:rFonts w:hAnsi="黑体" w:cs="宋体" w:hint="eastAsia"/>
          <w:bCs/>
          <w:sz w:val="28"/>
          <w:szCs w:val="28"/>
        </w:rPr>
        <w:t>2178.21</w:t>
      </w:r>
      <w:r w:rsidRPr="00284E07">
        <w:rPr>
          <w:rFonts w:hAnsi="黑体" w:cs="宋体" w:hint="eastAsia"/>
          <w:bCs/>
          <w:sz w:val="28"/>
          <w:szCs w:val="28"/>
        </w:rPr>
        <w:t>万元，负债总额</w:t>
      </w:r>
      <w:r w:rsidRPr="00284E07">
        <w:rPr>
          <w:rFonts w:hAnsi="黑体" w:cs="宋体" w:hint="eastAsia"/>
          <w:bCs/>
          <w:sz w:val="28"/>
          <w:szCs w:val="28"/>
        </w:rPr>
        <w:t>1849.3</w:t>
      </w:r>
      <w:r w:rsidRPr="00284E07">
        <w:rPr>
          <w:rFonts w:hAnsi="黑体" w:cs="宋体" w:hint="eastAsia"/>
          <w:bCs/>
          <w:sz w:val="28"/>
          <w:szCs w:val="28"/>
        </w:rPr>
        <w:t>万元，所有者权益总额</w:t>
      </w:r>
      <w:r w:rsidRPr="00284E07">
        <w:rPr>
          <w:rFonts w:hAnsi="黑体" w:cs="宋体" w:hint="eastAsia"/>
          <w:bCs/>
          <w:sz w:val="28"/>
          <w:szCs w:val="28"/>
        </w:rPr>
        <w:t>328.91</w:t>
      </w:r>
      <w:r w:rsidRPr="00284E07">
        <w:rPr>
          <w:rFonts w:hAnsi="黑体" w:cs="宋体" w:hint="eastAsia"/>
          <w:bCs/>
          <w:sz w:val="28"/>
          <w:szCs w:val="28"/>
        </w:rPr>
        <w:t>万元；营业收入</w:t>
      </w:r>
      <w:r w:rsidRPr="00284E07">
        <w:rPr>
          <w:rFonts w:hAnsi="黑体" w:cs="宋体" w:hint="eastAsia"/>
          <w:bCs/>
          <w:sz w:val="28"/>
          <w:szCs w:val="28"/>
        </w:rPr>
        <w:t>107.28</w:t>
      </w:r>
      <w:r w:rsidRPr="00284E07">
        <w:rPr>
          <w:rFonts w:hAnsi="黑体" w:cs="宋体" w:hint="eastAsia"/>
          <w:bCs/>
          <w:sz w:val="28"/>
          <w:szCs w:val="28"/>
        </w:rPr>
        <w:t>万元，营业成本</w:t>
      </w:r>
      <w:r w:rsidRPr="00284E07">
        <w:rPr>
          <w:rFonts w:hAnsi="黑体" w:cs="宋体" w:hint="eastAsia"/>
          <w:bCs/>
          <w:sz w:val="28"/>
          <w:szCs w:val="28"/>
        </w:rPr>
        <w:t>18.69</w:t>
      </w:r>
      <w:r w:rsidRPr="00284E07">
        <w:rPr>
          <w:rFonts w:hAnsi="黑体" w:cs="宋体" w:hint="eastAsia"/>
          <w:bCs/>
          <w:sz w:val="28"/>
          <w:szCs w:val="28"/>
        </w:rPr>
        <w:t>万元，营业税金及附加</w:t>
      </w:r>
      <w:r w:rsidRPr="00284E07">
        <w:rPr>
          <w:rFonts w:hAnsi="黑体" w:cs="宋体" w:hint="eastAsia"/>
          <w:bCs/>
          <w:sz w:val="28"/>
          <w:szCs w:val="28"/>
        </w:rPr>
        <w:t>0.19</w:t>
      </w:r>
      <w:r w:rsidRPr="00284E07">
        <w:rPr>
          <w:rFonts w:hAnsi="黑体" w:cs="宋体" w:hint="eastAsia"/>
          <w:bCs/>
          <w:sz w:val="28"/>
          <w:szCs w:val="28"/>
        </w:rPr>
        <w:t>万元，管理费用</w:t>
      </w:r>
      <w:r w:rsidRPr="00284E07">
        <w:rPr>
          <w:rFonts w:hAnsi="黑体" w:cs="宋体" w:hint="eastAsia"/>
          <w:bCs/>
          <w:sz w:val="28"/>
          <w:szCs w:val="28"/>
        </w:rPr>
        <w:t>64.33</w:t>
      </w:r>
      <w:r w:rsidRPr="00284E07">
        <w:rPr>
          <w:rFonts w:hAnsi="黑体" w:cs="宋体" w:hint="eastAsia"/>
          <w:bCs/>
          <w:sz w:val="28"/>
          <w:szCs w:val="28"/>
        </w:rPr>
        <w:t>万元，研发费用</w:t>
      </w:r>
      <w:r w:rsidRPr="00284E07">
        <w:rPr>
          <w:rFonts w:hAnsi="黑体" w:cs="宋体" w:hint="eastAsia"/>
          <w:bCs/>
          <w:sz w:val="28"/>
          <w:szCs w:val="28"/>
        </w:rPr>
        <w:t>171.08</w:t>
      </w:r>
      <w:r w:rsidRPr="00284E07">
        <w:rPr>
          <w:rFonts w:hAnsi="黑体" w:cs="宋体" w:hint="eastAsia"/>
          <w:bCs/>
          <w:sz w:val="28"/>
          <w:szCs w:val="28"/>
        </w:rPr>
        <w:t>万元，财务费用</w:t>
      </w:r>
      <w:r w:rsidRPr="00284E07">
        <w:rPr>
          <w:rFonts w:hAnsi="黑体" w:cs="宋体" w:hint="eastAsia"/>
          <w:bCs/>
          <w:sz w:val="28"/>
          <w:szCs w:val="28"/>
        </w:rPr>
        <w:t>-24.39</w:t>
      </w:r>
      <w:r w:rsidRPr="00284E07">
        <w:rPr>
          <w:rFonts w:hAnsi="黑体" w:cs="宋体" w:hint="eastAsia"/>
          <w:bCs/>
          <w:sz w:val="28"/>
          <w:szCs w:val="28"/>
        </w:rPr>
        <w:t>万元，其他收益</w:t>
      </w:r>
      <w:r w:rsidRPr="00284E07">
        <w:rPr>
          <w:rFonts w:hAnsi="黑体" w:cs="宋体" w:hint="eastAsia"/>
          <w:bCs/>
          <w:sz w:val="28"/>
          <w:szCs w:val="28"/>
        </w:rPr>
        <w:t>222.93</w:t>
      </w:r>
      <w:r w:rsidRPr="00284E07">
        <w:rPr>
          <w:rFonts w:hAnsi="黑体" w:cs="宋体" w:hint="eastAsia"/>
          <w:bCs/>
          <w:sz w:val="28"/>
          <w:szCs w:val="28"/>
        </w:rPr>
        <w:t>万元，投资收益</w:t>
      </w:r>
      <w:r w:rsidRPr="00284E07">
        <w:rPr>
          <w:rFonts w:hAnsi="黑体" w:cs="宋体" w:hint="eastAsia"/>
          <w:bCs/>
          <w:sz w:val="28"/>
          <w:szCs w:val="28"/>
        </w:rPr>
        <w:t>-135.39</w:t>
      </w:r>
      <w:r w:rsidRPr="00284E07">
        <w:rPr>
          <w:rFonts w:hAnsi="黑体" w:cs="宋体" w:hint="eastAsia"/>
          <w:bCs/>
          <w:sz w:val="28"/>
          <w:szCs w:val="28"/>
        </w:rPr>
        <w:t>万元，净利润</w:t>
      </w:r>
      <w:r w:rsidRPr="00284E07">
        <w:rPr>
          <w:rFonts w:hAnsi="黑体" w:cs="宋体" w:hint="eastAsia"/>
          <w:bCs/>
          <w:sz w:val="28"/>
          <w:szCs w:val="28"/>
        </w:rPr>
        <w:t>-35.06</w:t>
      </w:r>
      <w:r w:rsidRPr="00284E07">
        <w:rPr>
          <w:rFonts w:hAnsi="黑体" w:cs="宋体" w:hint="eastAsia"/>
          <w:bCs/>
          <w:sz w:val="28"/>
          <w:szCs w:val="28"/>
        </w:rPr>
        <w:t>万元</w:t>
      </w:r>
      <w:r w:rsidRPr="00284E07">
        <w:rPr>
          <w:rFonts w:hAnsi="黑体" w:cs="宋体" w:hint="eastAsia"/>
          <w:bCs/>
          <w:sz w:val="28"/>
          <w:szCs w:val="28"/>
        </w:rPr>
        <w:t>。</w:t>
      </w:r>
    </w:p>
    <w:p w:rsidR="00DE7394" w:rsidRDefault="00113724" w:rsidP="00C407E7">
      <w:pPr>
        <w:spacing w:line="240" w:lineRule="atLeast"/>
        <w:rPr>
          <w:rFonts w:hAnsi="黑体" w:cs="宋体"/>
          <w:bCs/>
          <w:sz w:val="28"/>
          <w:szCs w:val="28"/>
        </w:rPr>
      </w:pPr>
      <w:r>
        <w:rPr>
          <w:rFonts w:hAnsi="黑体" w:cs="宋体" w:hint="eastAsia"/>
          <w:bCs/>
          <w:sz w:val="28"/>
          <w:szCs w:val="28"/>
        </w:rPr>
        <w:t>（三）</w:t>
      </w:r>
      <w:r w:rsidR="006E09A6" w:rsidRPr="006E09A6">
        <w:rPr>
          <w:rFonts w:hAnsi="黑体" w:cs="宋体" w:hint="eastAsia"/>
          <w:bCs/>
          <w:sz w:val="28"/>
          <w:szCs w:val="28"/>
        </w:rPr>
        <w:t>与项目相关的前期技术研发工作基础</w:t>
      </w:r>
    </w:p>
    <w:p w:rsidR="000B6BB2" w:rsidRDefault="00113724" w:rsidP="000B6BB2">
      <w:pPr>
        <w:spacing w:line="300" w:lineRule="auto"/>
        <w:ind w:firstLineChars="200" w:firstLine="480"/>
        <w:jc w:val="both"/>
        <w:rPr>
          <w:rFonts w:hAnsi="黑体" w:cs="宋体"/>
          <w:bCs/>
          <w:sz w:val="28"/>
          <w:szCs w:val="28"/>
        </w:rPr>
      </w:pPr>
      <w:r w:rsidRPr="008F1686">
        <w:rPr>
          <w:rFonts w:hAnsi="黑体" w:cs="宋体" w:hint="eastAsia"/>
          <w:bCs/>
          <w:szCs w:val="24"/>
        </w:rPr>
        <w:lastRenderedPageBreak/>
        <w:tab/>
      </w:r>
      <w:r>
        <w:rPr>
          <w:rFonts w:hAnsi="黑体" w:cs="宋体" w:hint="eastAsia"/>
          <w:bCs/>
          <w:sz w:val="28"/>
          <w:szCs w:val="28"/>
        </w:rPr>
        <w:t>研发团队成员长期从事实验室分析、实验室管理、环境监测等相关工作。研究院已于去年开始筹备水环境监测实验室，熟悉环境监测相关的法律、法规、标准和技术规范，有化学、环境专业相关学科背景。</w:t>
      </w:r>
    </w:p>
    <w:p w:rsidR="000B6BB2" w:rsidRDefault="00113724" w:rsidP="000B6BB2">
      <w:pPr>
        <w:spacing w:line="240" w:lineRule="atLeast"/>
        <w:jc w:val="both"/>
        <w:rPr>
          <w:rFonts w:hAnsi="黑体" w:cs="宋体"/>
          <w:bCs/>
          <w:sz w:val="28"/>
          <w:szCs w:val="28"/>
        </w:rPr>
      </w:pPr>
      <w:r>
        <w:rPr>
          <w:rFonts w:hAnsi="黑体" w:cs="宋体" w:hint="eastAsia"/>
          <w:bCs/>
          <w:sz w:val="28"/>
          <w:szCs w:val="28"/>
        </w:rPr>
        <w:t>（四）与本项目相关的研发平台、成果（专利、奖励等）等情况</w:t>
      </w:r>
    </w:p>
    <w:p w:rsidR="00EA3296" w:rsidRDefault="00113724" w:rsidP="000B6BB2">
      <w:pPr>
        <w:spacing w:line="300" w:lineRule="auto"/>
        <w:ind w:firstLineChars="200" w:firstLine="560"/>
        <w:jc w:val="both"/>
        <w:rPr>
          <w:rFonts w:hAnsi="黑体" w:cs="宋体"/>
          <w:bCs/>
          <w:sz w:val="28"/>
          <w:szCs w:val="28"/>
        </w:rPr>
      </w:pPr>
      <w:r>
        <w:rPr>
          <w:rFonts w:ascii="仿宋" w:eastAsia="仿宋" w:hAnsi="仿宋" w:cs="宋体"/>
          <w:sz w:val="28"/>
          <w:szCs w:val="28"/>
        </w:rPr>
        <w:t>社会</w:t>
      </w:r>
      <w:r>
        <w:rPr>
          <w:rFonts w:ascii="仿宋" w:eastAsia="仿宋" w:hAnsi="仿宋" w:cs="宋体" w:hint="eastAsia"/>
          <w:sz w:val="28"/>
          <w:szCs w:val="28"/>
        </w:rPr>
        <w:t>环境</w:t>
      </w:r>
      <w:r>
        <w:rPr>
          <w:rFonts w:ascii="仿宋" w:eastAsia="仿宋" w:hAnsi="仿宋" w:cs="宋体"/>
          <w:sz w:val="28"/>
          <w:szCs w:val="28"/>
        </w:rPr>
        <w:t>监测机构的强化监管关键技术研究</w:t>
      </w:r>
      <w:r>
        <w:rPr>
          <w:rFonts w:hAnsi="黑体" w:cs="宋体" w:hint="eastAsia"/>
          <w:bCs/>
          <w:sz w:val="28"/>
          <w:szCs w:val="28"/>
        </w:rPr>
        <w:t>依托于同济大学重庆研究院智慧水环境研发中心，该研发中心位于重庆互联网学院</w:t>
      </w:r>
      <w:r>
        <w:rPr>
          <w:rFonts w:hAnsi="黑体" w:cs="宋体"/>
          <w:bCs/>
          <w:sz w:val="28"/>
          <w:szCs w:val="28"/>
        </w:rPr>
        <w:t>10</w:t>
      </w:r>
      <w:r>
        <w:rPr>
          <w:rFonts w:hAnsi="黑体" w:cs="宋体" w:hint="eastAsia"/>
          <w:bCs/>
          <w:sz w:val="28"/>
          <w:szCs w:val="28"/>
        </w:rPr>
        <w:t>号楼，承担了研究院的仪器研发比对检测、协同创新区明月湖水质常规监测等项目。</w:t>
      </w:r>
    </w:p>
    <w:p w:rsidR="00D7459F" w:rsidRPr="000B6BB2" w:rsidRDefault="00D7459F" w:rsidP="000B6BB2">
      <w:pPr>
        <w:spacing w:line="300" w:lineRule="auto"/>
        <w:ind w:firstLineChars="200" w:firstLine="560"/>
        <w:jc w:val="both"/>
        <w:rPr>
          <w:rFonts w:hAnsi="黑体" w:cs="宋体"/>
          <w:bCs/>
          <w:sz w:val="28"/>
          <w:szCs w:val="28"/>
        </w:rPr>
      </w:pPr>
    </w:p>
    <w:p w:rsidR="006C6719" w:rsidRPr="00834ABB" w:rsidRDefault="00113724" w:rsidP="00D866EF">
      <w:pPr>
        <w:spacing w:after="0" w:line="276" w:lineRule="auto"/>
        <w:rPr>
          <w:rFonts w:hAnsi="宋体"/>
          <w:b/>
          <w:sz w:val="32"/>
          <w:szCs w:val="32"/>
        </w:rPr>
      </w:pPr>
      <w:r>
        <w:rPr>
          <w:rFonts w:hAnsi="宋体" w:hint="eastAsia"/>
          <w:b/>
          <w:sz w:val="32"/>
          <w:szCs w:val="32"/>
        </w:rPr>
        <w:t>七</w:t>
      </w:r>
      <w:r w:rsidRPr="00834ABB">
        <w:rPr>
          <w:rFonts w:hAnsi="宋体" w:hint="eastAsia"/>
          <w:b/>
          <w:sz w:val="32"/>
          <w:szCs w:val="32"/>
        </w:rPr>
        <w:t>、进度安排</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1"/>
        <w:gridCol w:w="3827"/>
        <w:gridCol w:w="4012"/>
      </w:tblGrid>
      <w:tr w:rsidR="00AD1BF2" w:rsidTr="00534BBE">
        <w:trPr>
          <w:trHeight w:val="630"/>
          <w:jc w:val="center"/>
        </w:trPr>
        <w:tc>
          <w:tcPr>
            <w:tcW w:w="1321" w:type="dxa"/>
            <w:tcBorders>
              <w:top w:val="single" w:sz="4" w:space="0" w:color="auto"/>
              <w:left w:val="single" w:sz="4" w:space="0" w:color="auto"/>
              <w:bottom w:val="single" w:sz="4" w:space="0" w:color="auto"/>
              <w:right w:val="single" w:sz="4" w:space="0" w:color="auto"/>
            </w:tcBorders>
            <w:vAlign w:val="center"/>
            <w:hideMark/>
          </w:tcPr>
          <w:p w:rsidR="006C6719" w:rsidRPr="00024902" w:rsidRDefault="00113724" w:rsidP="00D866EF">
            <w:pPr>
              <w:spacing w:after="0" w:line="240" w:lineRule="atLeast"/>
              <w:jc w:val="center"/>
              <w:rPr>
                <w:rFonts w:hAnsi="黑体" w:cs="宋体"/>
                <w:bCs/>
                <w:sz w:val="28"/>
                <w:szCs w:val="28"/>
              </w:rPr>
            </w:pPr>
            <w:r w:rsidRPr="00024902">
              <w:rPr>
                <w:rFonts w:hAnsi="黑体" w:cs="宋体" w:hint="eastAsia"/>
                <w:bCs/>
                <w:sz w:val="28"/>
                <w:szCs w:val="28"/>
              </w:rPr>
              <w:t>年度</w:t>
            </w:r>
          </w:p>
        </w:tc>
        <w:tc>
          <w:tcPr>
            <w:tcW w:w="3827" w:type="dxa"/>
            <w:tcBorders>
              <w:top w:val="single" w:sz="4" w:space="0" w:color="auto"/>
              <w:left w:val="single" w:sz="4" w:space="0" w:color="auto"/>
              <w:bottom w:val="single" w:sz="4" w:space="0" w:color="auto"/>
              <w:right w:val="single" w:sz="4" w:space="0" w:color="auto"/>
            </w:tcBorders>
            <w:vAlign w:val="center"/>
            <w:hideMark/>
          </w:tcPr>
          <w:p w:rsidR="006C6719" w:rsidRPr="00024902" w:rsidRDefault="00113724" w:rsidP="00D866EF">
            <w:pPr>
              <w:spacing w:after="0" w:line="240" w:lineRule="atLeast"/>
              <w:jc w:val="center"/>
              <w:rPr>
                <w:rFonts w:hAnsi="黑体" w:cs="宋体"/>
                <w:bCs/>
                <w:sz w:val="28"/>
                <w:szCs w:val="28"/>
              </w:rPr>
            </w:pPr>
            <w:r w:rsidRPr="00024902">
              <w:rPr>
                <w:rFonts w:hAnsi="黑体" w:cs="宋体" w:hint="eastAsia"/>
                <w:bCs/>
                <w:sz w:val="28"/>
                <w:szCs w:val="28"/>
              </w:rPr>
              <w:t>研究计划</w:t>
            </w:r>
          </w:p>
        </w:tc>
        <w:tc>
          <w:tcPr>
            <w:tcW w:w="4012" w:type="dxa"/>
            <w:tcBorders>
              <w:top w:val="single" w:sz="4" w:space="0" w:color="auto"/>
              <w:left w:val="single" w:sz="4" w:space="0" w:color="auto"/>
              <w:bottom w:val="single" w:sz="4" w:space="0" w:color="auto"/>
              <w:right w:val="single" w:sz="4" w:space="0" w:color="auto"/>
            </w:tcBorders>
            <w:vAlign w:val="center"/>
            <w:hideMark/>
          </w:tcPr>
          <w:p w:rsidR="006C6719" w:rsidRPr="00024902" w:rsidRDefault="00113724" w:rsidP="00D866EF">
            <w:pPr>
              <w:spacing w:after="0" w:line="240" w:lineRule="atLeast"/>
              <w:jc w:val="center"/>
              <w:rPr>
                <w:rFonts w:hAnsi="黑体" w:cs="宋体"/>
                <w:bCs/>
                <w:sz w:val="28"/>
                <w:szCs w:val="28"/>
              </w:rPr>
            </w:pPr>
            <w:r w:rsidRPr="00024902">
              <w:rPr>
                <w:rFonts w:hAnsi="黑体" w:cs="宋体" w:hint="eastAsia"/>
                <w:bCs/>
                <w:sz w:val="28"/>
                <w:szCs w:val="28"/>
              </w:rPr>
              <w:t>达到指标</w:t>
            </w:r>
          </w:p>
        </w:tc>
      </w:tr>
      <w:tr w:rsidR="00AD1BF2" w:rsidTr="00534BBE">
        <w:trPr>
          <w:trHeight w:val="1712"/>
          <w:jc w:val="center"/>
        </w:trPr>
        <w:tc>
          <w:tcPr>
            <w:tcW w:w="1321" w:type="dxa"/>
            <w:tcBorders>
              <w:top w:val="single" w:sz="4" w:space="0" w:color="auto"/>
              <w:left w:val="single" w:sz="4" w:space="0" w:color="auto"/>
              <w:bottom w:val="single" w:sz="4" w:space="0" w:color="auto"/>
              <w:right w:val="single" w:sz="4" w:space="0" w:color="auto"/>
            </w:tcBorders>
            <w:vAlign w:val="center"/>
          </w:tcPr>
          <w:p w:rsidR="00B11535" w:rsidRPr="000B6BB2" w:rsidRDefault="00113724" w:rsidP="000B6BB2">
            <w:pPr>
              <w:spacing w:after="0" w:line="240" w:lineRule="atLeast"/>
              <w:rPr>
                <w:rFonts w:ascii="Times New Roman" w:hAnsi="Times New Roman" w:cs="Times New Roman"/>
                <w:bCs/>
                <w:szCs w:val="24"/>
              </w:rPr>
            </w:pPr>
            <w:r w:rsidRPr="000B6BB2">
              <w:rPr>
                <w:rFonts w:ascii="Times New Roman" w:hAnsi="Times New Roman" w:cs="Times New Roman" w:hint="eastAsia"/>
                <w:bCs/>
                <w:szCs w:val="24"/>
              </w:rPr>
              <w:t>2020.</w:t>
            </w:r>
            <w:r w:rsidR="000B6BB2">
              <w:rPr>
                <w:rFonts w:ascii="Times New Roman" w:hAnsi="Times New Roman" w:cs="Times New Roman" w:hint="eastAsia"/>
                <w:bCs/>
                <w:szCs w:val="24"/>
              </w:rPr>
              <w:t>7</w:t>
            </w:r>
            <w:r w:rsidRPr="000B6BB2">
              <w:rPr>
                <w:rFonts w:ascii="Times New Roman" w:hAnsi="Times New Roman" w:cs="Times New Roman" w:hint="eastAsia"/>
                <w:bCs/>
                <w:szCs w:val="24"/>
              </w:rPr>
              <w:t>-2020.12</w:t>
            </w:r>
          </w:p>
        </w:tc>
        <w:tc>
          <w:tcPr>
            <w:tcW w:w="3827" w:type="dxa"/>
            <w:tcBorders>
              <w:top w:val="single" w:sz="4" w:space="0" w:color="auto"/>
              <w:left w:val="single" w:sz="4" w:space="0" w:color="auto"/>
              <w:bottom w:val="single" w:sz="4" w:space="0" w:color="auto"/>
              <w:right w:val="single" w:sz="4" w:space="0" w:color="auto"/>
            </w:tcBorders>
            <w:vAlign w:val="center"/>
          </w:tcPr>
          <w:p w:rsidR="00026829" w:rsidRPr="00026829" w:rsidRDefault="00113724" w:rsidP="00026829">
            <w:pPr>
              <w:spacing w:after="0" w:line="240" w:lineRule="atLeast"/>
              <w:rPr>
                <w:rFonts w:ascii="Times New Roman" w:hAnsi="Times New Roman" w:cs="Times New Roman"/>
                <w:bCs/>
                <w:szCs w:val="24"/>
              </w:rPr>
            </w:pPr>
            <w:r w:rsidRPr="00026829">
              <w:rPr>
                <w:rFonts w:ascii="Times New Roman" w:hAnsi="Times New Roman" w:cs="Times New Roman" w:hint="eastAsia"/>
                <w:bCs/>
                <w:szCs w:val="24"/>
              </w:rPr>
              <w:t>1.</w:t>
            </w:r>
            <w:r w:rsidRPr="00026829">
              <w:rPr>
                <w:rFonts w:ascii="Times New Roman" w:hAnsi="Times New Roman" w:cs="Times New Roman" w:hint="eastAsia"/>
                <w:bCs/>
                <w:szCs w:val="24"/>
              </w:rPr>
              <w:t>环境监测三方机构的基本情况的调查汇总</w:t>
            </w:r>
          </w:p>
          <w:p w:rsidR="00026829" w:rsidRPr="00026829" w:rsidRDefault="00113724" w:rsidP="00026829">
            <w:pPr>
              <w:spacing w:after="0" w:line="240" w:lineRule="atLeast"/>
              <w:rPr>
                <w:rFonts w:ascii="Times New Roman" w:hAnsi="Times New Roman" w:cs="Times New Roman"/>
                <w:bCs/>
                <w:szCs w:val="24"/>
              </w:rPr>
            </w:pPr>
            <w:r w:rsidRPr="00026829">
              <w:rPr>
                <w:rFonts w:ascii="Times New Roman" w:hAnsi="Times New Roman" w:cs="Times New Roman" w:hint="eastAsia"/>
                <w:bCs/>
                <w:szCs w:val="24"/>
              </w:rPr>
              <w:t>2.</w:t>
            </w:r>
            <w:r w:rsidRPr="00026829">
              <w:rPr>
                <w:rFonts w:ascii="Times New Roman" w:hAnsi="Times New Roman" w:cs="Times New Roman" w:hint="eastAsia"/>
                <w:bCs/>
                <w:szCs w:val="24"/>
              </w:rPr>
              <w:t>建立监测机构实施业务技术规范</w:t>
            </w:r>
          </w:p>
          <w:p w:rsidR="00F94645" w:rsidRPr="000B6BB2" w:rsidRDefault="00113724" w:rsidP="00026829">
            <w:pPr>
              <w:spacing w:after="0" w:line="240" w:lineRule="atLeast"/>
              <w:rPr>
                <w:rFonts w:ascii="Times New Roman" w:hAnsi="Times New Roman" w:cs="Times New Roman"/>
                <w:bCs/>
                <w:szCs w:val="24"/>
              </w:rPr>
            </w:pPr>
            <w:r w:rsidRPr="00026829">
              <w:rPr>
                <w:rFonts w:ascii="Times New Roman" w:hAnsi="Times New Roman" w:cs="Times New Roman" w:hint="eastAsia"/>
                <w:bCs/>
                <w:szCs w:val="24"/>
              </w:rPr>
              <w:t>3.</w:t>
            </w:r>
            <w:r w:rsidRPr="00026829">
              <w:rPr>
                <w:rFonts w:ascii="Times New Roman" w:hAnsi="Times New Roman" w:cs="Times New Roman" w:hint="eastAsia"/>
                <w:bCs/>
                <w:szCs w:val="24"/>
              </w:rPr>
              <w:t>管理系统平台和环保相关标准对应及优化</w:t>
            </w:r>
          </w:p>
        </w:tc>
        <w:tc>
          <w:tcPr>
            <w:tcW w:w="4012" w:type="dxa"/>
            <w:tcBorders>
              <w:top w:val="single" w:sz="4" w:space="0" w:color="auto"/>
              <w:left w:val="single" w:sz="4" w:space="0" w:color="auto"/>
              <w:bottom w:val="single" w:sz="4" w:space="0" w:color="auto"/>
              <w:right w:val="single" w:sz="4" w:space="0" w:color="auto"/>
            </w:tcBorders>
            <w:vAlign w:val="center"/>
          </w:tcPr>
          <w:p w:rsidR="00026829" w:rsidRPr="00026829" w:rsidRDefault="00113724" w:rsidP="00026829">
            <w:pPr>
              <w:spacing w:after="0" w:line="240" w:lineRule="atLeast"/>
              <w:ind w:right="-30"/>
              <w:rPr>
                <w:rFonts w:ascii="Times New Roman" w:hAnsi="Times New Roman" w:cs="Times New Roman"/>
                <w:bCs/>
                <w:szCs w:val="24"/>
              </w:rPr>
            </w:pPr>
            <w:r w:rsidRPr="00026829">
              <w:rPr>
                <w:rFonts w:ascii="Times New Roman" w:hAnsi="Times New Roman" w:cs="Times New Roman" w:hint="eastAsia"/>
                <w:bCs/>
                <w:szCs w:val="24"/>
              </w:rPr>
              <w:t>1.</w:t>
            </w:r>
            <w:r w:rsidRPr="00026829">
              <w:rPr>
                <w:rFonts w:ascii="Times New Roman" w:hAnsi="Times New Roman" w:cs="Times New Roman" w:hint="eastAsia"/>
                <w:bCs/>
                <w:szCs w:val="24"/>
              </w:rPr>
              <w:t>初步建立监测监管要求技术规范；</w:t>
            </w:r>
          </w:p>
          <w:p w:rsidR="00026829" w:rsidRPr="00026829" w:rsidRDefault="00113724" w:rsidP="00026829">
            <w:pPr>
              <w:spacing w:after="0" w:line="240" w:lineRule="atLeast"/>
              <w:ind w:right="-30"/>
              <w:rPr>
                <w:rFonts w:ascii="Times New Roman" w:hAnsi="Times New Roman" w:cs="Times New Roman"/>
                <w:bCs/>
                <w:szCs w:val="24"/>
              </w:rPr>
            </w:pPr>
            <w:r w:rsidRPr="00026829">
              <w:rPr>
                <w:rFonts w:ascii="Times New Roman" w:hAnsi="Times New Roman" w:cs="Times New Roman" w:hint="eastAsia"/>
                <w:bCs/>
                <w:szCs w:val="24"/>
              </w:rPr>
              <w:t>2.</w:t>
            </w:r>
            <w:r w:rsidRPr="00026829">
              <w:rPr>
                <w:rFonts w:ascii="Times New Roman" w:hAnsi="Times New Roman" w:cs="Times New Roman" w:hint="eastAsia"/>
                <w:bCs/>
                <w:szCs w:val="24"/>
              </w:rPr>
              <w:t>提出监测机构实施应用的技难点、要点、关键点；</w:t>
            </w:r>
          </w:p>
          <w:p w:rsidR="00F94645" w:rsidRPr="000B6BB2" w:rsidRDefault="00113724" w:rsidP="00026829">
            <w:pPr>
              <w:spacing w:after="0" w:line="240" w:lineRule="atLeast"/>
              <w:ind w:right="-30"/>
              <w:rPr>
                <w:rFonts w:ascii="Times New Roman" w:hAnsi="Times New Roman" w:cs="Times New Roman"/>
                <w:bCs/>
                <w:szCs w:val="24"/>
              </w:rPr>
            </w:pPr>
            <w:r w:rsidRPr="00026829">
              <w:rPr>
                <w:rFonts w:ascii="Times New Roman" w:hAnsi="Times New Roman" w:cs="Times New Roman" w:hint="eastAsia"/>
                <w:bCs/>
                <w:szCs w:val="24"/>
              </w:rPr>
              <w:t>3.</w:t>
            </w:r>
            <w:r w:rsidRPr="00026829">
              <w:rPr>
                <w:rFonts w:ascii="Times New Roman" w:hAnsi="Times New Roman" w:cs="Times New Roman" w:hint="eastAsia"/>
                <w:bCs/>
                <w:szCs w:val="24"/>
              </w:rPr>
              <w:t>建立环境监测机构实施管理办法；</w:t>
            </w:r>
          </w:p>
        </w:tc>
      </w:tr>
      <w:tr w:rsidR="00AD1BF2" w:rsidTr="00534BBE">
        <w:trPr>
          <w:trHeight w:val="1780"/>
          <w:jc w:val="center"/>
        </w:trPr>
        <w:tc>
          <w:tcPr>
            <w:tcW w:w="1321" w:type="dxa"/>
            <w:tcBorders>
              <w:top w:val="single" w:sz="4" w:space="0" w:color="auto"/>
              <w:left w:val="single" w:sz="4" w:space="0" w:color="auto"/>
              <w:bottom w:val="single" w:sz="4" w:space="0" w:color="auto"/>
              <w:right w:val="single" w:sz="4" w:space="0" w:color="auto"/>
            </w:tcBorders>
            <w:vAlign w:val="center"/>
          </w:tcPr>
          <w:p w:rsidR="00B11535" w:rsidRPr="000B6BB2" w:rsidRDefault="00113724" w:rsidP="00026829">
            <w:pPr>
              <w:spacing w:after="0" w:line="240" w:lineRule="atLeast"/>
              <w:rPr>
                <w:rFonts w:ascii="Times New Roman" w:hAnsi="Times New Roman" w:cs="Times New Roman"/>
                <w:bCs/>
                <w:szCs w:val="24"/>
              </w:rPr>
            </w:pPr>
            <w:r w:rsidRPr="000B6BB2">
              <w:rPr>
                <w:rFonts w:ascii="Times New Roman" w:hAnsi="Times New Roman" w:cs="Times New Roman" w:hint="eastAsia"/>
                <w:bCs/>
                <w:szCs w:val="24"/>
              </w:rPr>
              <w:t>2021.1-2021.</w:t>
            </w:r>
            <w:r w:rsidR="00026829">
              <w:rPr>
                <w:rFonts w:ascii="Times New Roman" w:hAnsi="Times New Roman" w:cs="Times New Roman" w:hint="eastAsia"/>
                <w:bCs/>
                <w:szCs w:val="24"/>
              </w:rPr>
              <w:t>6</w:t>
            </w:r>
          </w:p>
        </w:tc>
        <w:tc>
          <w:tcPr>
            <w:tcW w:w="3827" w:type="dxa"/>
            <w:tcBorders>
              <w:top w:val="single" w:sz="4" w:space="0" w:color="auto"/>
              <w:left w:val="single" w:sz="4" w:space="0" w:color="auto"/>
              <w:bottom w:val="single" w:sz="4" w:space="0" w:color="auto"/>
              <w:right w:val="single" w:sz="4" w:space="0" w:color="auto"/>
            </w:tcBorders>
            <w:vAlign w:val="center"/>
          </w:tcPr>
          <w:p w:rsidR="00026829" w:rsidRPr="00026829" w:rsidRDefault="00113724" w:rsidP="00026829">
            <w:pPr>
              <w:spacing w:after="0" w:line="240" w:lineRule="atLeast"/>
              <w:rPr>
                <w:rFonts w:ascii="Times New Roman" w:hAnsi="Times New Roman" w:cs="Times New Roman"/>
                <w:bCs/>
                <w:szCs w:val="24"/>
              </w:rPr>
            </w:pPr>
            <w:r w:rsidRPr="00026829">
              <w:rPr>
                <w:rFonts w:ascii="Times New Roman" w:hAnsi="Times New Roman" w:cs="Times New Roman" w:hint="eastAsia"/>
                <w:bCs/>
                <w:szCs w:val="24"/>
              </w:rPr>
              <w:t>1.</w:t>
            </w:r>
            <w:r w:rsidRPr="00026829">
              <w:rPr>
                <w:rFonts w:ascii="Times New Roman" w:hAnsi="Times New Roman" w:cs="Times New Roman" w:hint="eastAsia"/>
                <w:bCs/>
                <w:szCs w:val="24"/>
              </w:rPr>
              <w:t>建立监测机构系统管理培训</w:t>
            </w:r>
          </w:p>
          <w:p w:rsidR="00B11535" w:rsidRPr="000B6BB2" w:rsidRDefault="00113724" w:rsidP="00026829">
            <w:pPr>
              <w:spacing w:after="0" w:line="240" w:lineRule="atLeast"/>
              <w:rPr>
                <w:rFonts w:ascii="Times New Roman" w:hAnsi="Times New Roman" w:cs="Times New Roman"/>
                <w:bCs/>
                <w:szCs w:val="24"/>
              </w:rPr>
            </w:pPr>
            <w:r w:rsidRPr="00026829">
              <w:rPr>
                <w:rFonts w:ascii="Times New Roman" w:hAnsi="Times New Roman" w:cs="Times New Roman" w:hint="eastAsia"/>
                <w:bCs/>
                <w:szCs w:val="24"/>
              </w:rPr>
              <w:t>2.</w:t>
            </w:r>
            <w:r w:rsidRPr="00026829">
              <w:rPr>
                <w:rFonts w:ascii="Times New Roman" w:hAnsi="Times New Roman" w:cs="Times New Roman" w:hint="eastAsia"/>
                <w:bCs/>
                <w:szCs w:val="24"/>
              </w:rPr>
              <w:t>建立共享资源系统平台</w:t>
            </w:r>
          </w:p>
        </w:tc>
        <w:tc>
          <w:tcPr>
            <w:tcW w:w="4012" w:type="dxa"/>
            <w:tcBorders>
              <w:top w:val="single" w:sz="4" w:space="0" w:color="auto"/>
              <w:left w:val="single" w:sz="4" w:space="0" w:color="auto"/>
              <w:bottom w:val="single" w:sz="4" w:space="0" w:color="auto"/>
              <w:right w:val="single" w:sz="4" w:space="0" w:color="auto"/>
            </w:tcBorders>
            <w:vAlign w:val="center"/>
          </w:tcPr>
          <w:p w:rsidR="001B6F73" w:rsidRPr="000B6BB2" w:rsidRDefault="00113724" w:rsidP="00185F8A">
            <w:pPr>
              <w:spacing w:after="0" w:line="240" w:lineRule="atLeast"/>
              <w:ind w:right="-30"/>
              <w:rPr>
                <w:rFonts w:ascii="Times New Roman" w:hAnsi="Times New Roman" w:cs="Times New Roman"/>
                <w:bCs/>
                <w:szCs w:val="24"/>
              </w:rPr>
            </w:pPr>
            <w:r w:rsidRPr="000B6BB2">
              <w:rPr>
                <w:rFonts w:ascii="Times New Roman" w:hAnsi="Times New Roman" w:cs="Times New Roman" w:hint="eastAsia"/>
                <w:bCs/>
                <w:szCs w:val="24"/>
              </w:rPr>
              <w:t>1.</w:t>
            </w:r>
            <w:r w:rsidRPr="000B6BB2">
              <w:rPr>
                <w:rFonts w:ascii="Times New Roman" w:hAnsi="Times New Roman" w:cs="Times New Roman" w:hint="eastAsia"/>
                <w:bCs/>
                <w:szCs w:val="24"/>
              </w:rPr>
              <w:t>培训</w:t>
            </w:r>
            <w:r w:rsidRPr="000B6BB2">
              <w:rPr>
                <w:rFonts w:ascii="Times New Roman" w:hAnsi="Times New Roman" w:cs="Times New Roman" w:hint="eastAsia"/>
                <w:bCs/>
                <w:szCs w:val="24"/>
              </w:rPr>
              <w:t>3-5</w:t>
            </w:r>
            <w:r w:rsidRPr="000B6BB2">
              <w:rPr>
                <w:rFonts w:ascii="Times New Roman" w:hAnsi="Times New Roman" w:cs="Times New Roman" w:hint="eastAsia"/>
                <w:bCs/>
                <w:szCs w:val="24"/>
              </w:rPr>
              <w:t>次；</w:t>
            </w:r>
          </w:p>
          <w:p w:rsidR="00B11535" w:rsidRPr="000B6BB2" w:rsidRDefault="00113724" w:rsidP="00185F8A">
            <w:pPr>
              <w:spacing w:after="0" w:line="240" w:lineRule="atLeast"/>
              <w:ind w:right="-30"/>
              <w:rPr>
                <w:rFonts w:ascii="Times New Roman" w:hAnsi="Times New Roman" w:cs="Times New Roman"/>
                <w:bCs/>
                <w:szCs w:val="24"/>
              </w:rPr>
            </w:pPr>
            <w:r w:rsidRPr="000B6BB2">
              <w:rPr>
                <w:rFonts w:ascii="Times New Roman" w:hAnsi="Times New Roman" w:cs="Times New Roman" w:hint="eastAsia"/>
                <w:bCs/>
                <w:szCs w:val="24"/>
              </w:rPr>
              <w:t>2.</w:t>
            </w:r>
            <w:r w:rsidRPr="000B6BB2">
              <w:rPr>
                <w:rFonts w:ascii="Times New Roman" w:hAnsi="Times New Roman" w:cs="Times New Roman"/>
                <w:bCs/>
                <w:szCs w:val="24"/>
              </w:rPr>
              <w:t>建立</w:t>
            </w:r>
            <w:r w:rsidR="0005489F" w:rsidRPr="000B6BB2">
              <w:rPr>
                <w:rFonts w:ascii="Times New Roman" w:hAnsi="Times New Roman" w:cs="Times New Roman" w:hint="eastAsia"/>
                <w:bCs/>
                <w:szCs w:val="24"/>
              </w:rPr>
              <w:t>监测</w:t>
            </w:r>
            <w:r w:rsidRPr="000B6BB2">
              <w:rPr>
                <w:rFonts w:ascii="Times New Roman" w:hAnsi="Times New Roman" w:cs="Times New Roman" w:hint="eastAsia"/>
                <w:bCs/>
                <w:szCs w:val="24"/>
              </w:rPr>
              <w:t>系统</w:t>
            </w:r>
            <w:r w:rsidRPr="000B6BB2">
              <w:rPr>
                <w:rFonts w:ascii="Times New Roman" w:hAnsi="Times New Roman" w:cs="Times New Roman"/>
                <w:bCs/>
                <w:szCs w:val="24"/>
              </w:rPr>
              <w:t>工程数据共享库</w:t>
            </w:r>
            <w:r w:rsidRPr="000B6BB2">
              <w:rPr>
                <w:rFonts w:ascii="Times New Roman" w:hAnsi="Times New Roman" w:cs="Times New Roman" w:hint="eastAsia"/>
                <w:bCs/>
                <w:szCs w:val="24"/>
              </w:rPr>
              <w:t>1</w:t>
            </w:r>
            <w:r w:rsidRPr="000B6BB2">
              <w:rPr>
                <w:rFonts w:ascii="Times New Roman" w:hAnsi="Times New Roman" w:cs="Times New Roman" w:hint="eastAsia"/>
                <w:bCs/>
                <w:szCs w:val="24"/>
              </w:rPr>
              <w:t>个；</w:t>
            </w:r>
          </w:p>
        </w:tc>
      </w:tr>
      <w:tr w:rsidR="00AD1BF2" w:rsidTr="00534BBE">
        <w:trPr>
          <w:trHeight w:val="1268"/>
          <w:jc w:val="center"/>
        </w:trPr>
        <w:tc>
          <w:tcPr>
            <w:tcW w:w="1321" w:type="dxa"/>
            <w:tcBorders>
              <w:top w:val="single" w:sz="4" w:space="0" w:color="auto"/>
              <w:left w:val="single" w:sz="4" w:space="0" w:color="auto"/>
              <w:bottom w:val="single" w:sz="4" w:space="0" w:color="auto"/>
              <w:right w:val="single" w:sz="4" w:space="0" w:color="auto"/>
            </w:tcBorders>
            <w:vAlign w:val="center"/>
          </w:tcPr>
          <w:p w:rsidR="00B11535" w:rsidRPr="000B6BB2" w:rsidRDefault="00113724" w:rsidP="00026829">
            <w:pPr>
              <w:spacing w:after="0" w:line="240" w:lineRule="atLeast"/>
              <w:rPr>
                <w:rFonts w:ascii="Times New Roman" w:hAnsi="Times New Roman" w:cs="Times New Roman"/>
                <w:bCs/>
                <w:szCs w:val="24"/>
              </w:rPr>
            </w:pPr>
            <w:r w:rsidRPr="000B6BB2">
              <w:rPr>
                <w:rFonts w:ascii="Times New Roman" w:hAnsi="Times New Roman" w:cs="Times New Roman" w:hint="eastAsia"/>
                <w:bCs/>
                <w:szCs w:val="24"/>
              </w:rPr>
              <w:t>2021.</w:t>
            </w:r>
            <w:r w:rsidR="00026829">
              <w:rPr>
                <w:rFonts w:ascii="Times New Roman" w:hAnsi="Times New Roman" w:cs="Times New Roman" w:hint="eastAsia"/>
                <w:bCs/>
                <w:szCs w:val="24"/>
              </w:rPr>
              <w:t>7</w:t>
            </w:r>
            <w:r w:rsidRPr="000B6BB2">
              <w:rPr>
                <w:rFonts w:ascii="Times New Roman" w:hAnsi="Times New Roman" w:cs="Times New Roman" w:hint="eastAsia"/>
                <w:bCs/>
                <w:szCs w:val="24"/>
              </w:rPr>
              <w:t>-2021.</w:t>
            </w:r>
            <w:r w:rsidR="00026829">
              <w:rPr>
                <w:rFonts w:ascii="Times New Roman" w:hAnsi="Times New Roman" w:cs="Times New Roman" w:hint="eastAsia"/>
                <w:bCs/>
                <w:szCs w:val="24"/>
              </w:rPr>
              <w:t>12</w:t>
            </w:r>
          </w:p>
        </w:tc>
        <w:tc>
          <w:tcPr>
            <w:tcW w:w="3827" w:type="dxa"/>
            <w:tcBorders>
              <w:top w:val="single" w:sz="4" w:space="0" w:color="auto"/>
              <w:left w:val="single" w:sz="4" w:space="0" w:color="auto"/>
              <w:bottom w:val="single" w:sz="4" w:space="0" w:color="auto"/>
              <w:right w:val="single" w:sz="4" w:space="0" w:color="auto"/>
            </w:tcBorders>
            <w:vAlign w:val="center"/>
          </w:tcPr>
          <w:p w:rsidR="00B11535" w:rsidRPr="000B6BB2" w:rsidRDefault="00113724" w:rsidP="00B11535">
            <w:pPr>
              <w:spacing w:after="0" w:line="240" w:lineRule="atLeast"/>
              <w:rPr>
                <w:rFonts w:ascii="Times New Roman" w:hAnsi="Times New Roman" w:cs="Times New Roman"/>
                <w:bCs/>
                <w:szCs w:val="24"/>
              </w:rPr>
            </w:pPr>
            <w:r w:rsidRPr="000B6BB2">
              <w:rPr>
                <w:rFonts w:ascii="Times New Roman" w:hAnsi="Times New Roman" w:cs="Times New Roman" w:hint="eastAsia"/>
                <w:bCs/>
                <w:szCs w:val="24"/>
              </w:rPr>
              <w:t>1.</w:t>
            </w:r>
            <w:r w:rsidR="000B6BB2" w:rsidRPr="000B6BB2">
              <w:rPr>
                <w:rFonts w:ascii="Times New Roman" w:hAnsi="Times New Roman" w:cs="Times New Roman" w:hint="eastAsia"/>
                <w:bCs/>
                <w:szCs w:val="24"/>
              </w:rPr>
              <w:t xml:space="preserve"> </w:t>
            </w:r>
            <w:r w:rsidR="001A4D36">
              <w:rPr>
                <w:rFonts w:ascii="Times New Roman" w:hAnsi="Times New Roman" w:cs="Times New Roman" w:hint="eastAsia"/>
                <w:bCs/>
                <w:szCs w:val="24"/>
              </w:rPr>
              <w:t>选择监测机构实施应用试</w:t>
            </w:r>
            <w:r w:rsidR="000B6BB2" w:rsidRPr="000B6BB2">
              <w:rPr>
                <w:rFonts w:ascii="Times New Roman" w:hAnsi="Times New Roman" w:cs="Times New Roman" w:hint="eastAsia"/>
                <w:bCs/>
                <w:szCs w:val="24"/>
              </w:rPr>
              <w:t>点，形成</w:t>
            </w:r>
            <w:r w:rsidR="001A4D36" w:rsidRPr="000B6BB2">
              <w:rPr>
                <w:rFonts w:ascii="Times New Roman" w:hAnsi="Times New Roman" w:cs="Times New Roman" w:hint="eastAsia"/>
                <w:bCs/>
                <w:szCs w:val="24"/>
              </w:rPr>
              <w:t>成果</w:t>
            </w:r>
            <w:r w:rsidR="000B6BB2" w:rsidRPr="000B6BB2">
              <w:rPr>
                <w:rFonts w:ascii="Times New Roman" w:hAnsi="Times New Roman" w:cs="Times New Roman" w:hint="eastAsia"/>
                <w:bCs/>
                <w:szCs w:val="24"/>
              </w:rPr>
              <w:t>示范</w:t>
            </w:r>
          </w:p>
          <w:p w:rsidR="00B11535" w:rsidRPr="000B6BB2" w:rsidRDefault="00113724" w:rsidP="00B11535">
            <w:pPr>
              <w:spacing w:after="0" w:line="240" w:lineRule="atLeast"/>
              <w:rPr>
                <w:rFonts w:ascii="Times New Roman" w:hAnsi="Times New Roman" w:cs="Times New Roman"/>
                <w:bCs/>
                <w:szCs w:val="24"/>
              </w:rPr>
            </w:pPr>
            <w:r w:rsidRPr="000B6BB2">
              <w:rPr>
                <w:rFonts w:ascii="Times New Roman" w:hAnsi="Times New Roman" w:cs="Times New Roman" w:hint="eastAsia"/>
                <w:bCs/>
                <w:szCs w:val="24"/>
              </w:rPr>
              <w:t>2.</w:t>
            </w:r>
            <w:r w:rsidRPr="000B6BB2">
              <w:rPr>
                <w:rFonts w:ascii="Times New Roman" w:hAnsi="Times New Roman" w:cs="Times New Roman" w:hint="eastAsia"/>
                <w:bCs/>
                <w:szCs w:val="24"/>
              </w:rPr>
              <w:t>进行项目验收工作</w:t>
            </w:r>
          </w:p>
        </w:tc>
        <w:tc>
          <w:tcPr>
            <w:tcW w:w="4012" w:type="dxa"/>
            <w:tcBorders>
              <w:top w:val="single" w:sz="4" w:space="0" w:color="auto"/>
              <w:left w:val="single" w:sz="4" w:space="0" w:color="auto"/>
              <w:bottom w:val="single" w:sz="4" w:space="0" w:color="auto"/>
              <w:right w:val="single" w:sz="4" w:space="0" w:color="auto"/>
            </w:tcBorders>
            <w:vAlign w:val="center"/>
          </w:tcPr>
          <w:p w:rsidR="00B11535" w:rsidRDefault="00113724" w:rsidP="00185F8A">
            <w:pPr>
              <w:spacing w:after="0" w:line="240" w:lineRule="atLeast"/>
              <w:ind w:right="-30"/>
              <w:rPr>
                <w:rFonts w:ascii="Times New Roman" w:hAnsi="Times New Roman" w:cs="Times New Roman"/>
                <w:bCs/>
                <w:szCs w:val="24"/>
              </w:rPr>
            </w:pPr>
            <w:r>
              <w:rPr>
                <w:rFonts w:ascii="Times New Roman" w:hAnsi="Times New Roman" w:cs="Times New Roman" w:hint="eastAsia"/>
                <w:bCs/>
                <w:szCs w:val="24"/>
              </w:rPr>
              <w:t>1</w:t>
            </w:r>
            <w:r w:rsidRPr="000B6BB2">
              <w:rPr>
                <w:rFonts w:ascii="Times New Roman" w:hAnsi="Times New Roman" w:cs="Times New Roman" w:hint="eastAsia"/>
                <w:bCs/>
                <w:szCs w:val="24"/>
              </w:rPr>
              <w:t>.</w:t>
            </w:r>
            <w:r w:rsidRPr="000B6BB2">
              <w:rPr>
                <w:rFonts w:ascii="Times New Roman" w:hAnsi="Times New Roman" w:cs="Times New Roman"/>
                <w:bCs/>
                <w:szCs w:val="24"/>
              </w:rPr>
              <w:t>示范点</w:t>
            </w:r>
            <w:r w:rsidRPr="000B6BB2">
              <w:rPr>
                <w:rFonts w:ascii="Times New Roman" w:hAnsi="Times New Roman" w:cs="Times New Roman" w:hint="eastAsia"/>
                <w:bCs/>
                <w:szCs w:val="24"/>
              </w:rPr>
              <w:t>5</w:t>
            </w:r>
            <w:r w:rsidRPr="000B6BB2">
              <w:rPr>
                <w:rFonts w:ascii="Times New Roman" w:hAnsi="Times New Roman" w:cs="Times New Roman"/>
                <w:bCs/>
                <w:szCs w:val="24"/>
              </w:rPr>
              <w:t>-</w:t>
            </w:r>
            <w:r w:rsidRPr="000B6BB2">
              <w:rPr>
                <w:rFonts w:ascii="Times New Roman" w:hAnsi="Times New Roman" w:cs="Times New Roman" w:hint="eastAsia"/>
                <w:bCs/>
                <w:szCs w:val="24"/>
              </w:rPr>
              <w:t>10</w:t>
            </w:r>
            <w:r>
              <w:rPr>
                <w:rFonts w:ascii="Times New Roman" w:hAnsi="Times New Roman" w:cs="Times New Roman"/>
                <w:bCs/>
                <w:szCs w:val="24"/>
              </w:rPr>
              <w:t>个</w:t>
            </w:r>
          </w:p>
          <w:p w:rsidR="000B6BB2" w:rsidRPr="000B6BB2" w:rsidRDefault="00113724" w:rsidP="00185F8A">
            <w:pPr>
              <w:spacing w:after="0" w:line="240" w:lineRule="atLeast"/>
              <w:ind w:right="-30"/>
              <w:rPr>
                <w:rFonts w:ascii="Times New Roman" w:hAnsi="Times New Roman" w:cs="Times New Roman"/>
                <w:bCs/>
                <w:szCs w:val="24"/>
              </w:rPr>
            </w:pPr>
            <w:r>
              <w:rPr>
                <w:rFonts w:ascii="Times New Roman" w:hAnsi="Times New Roman" w:cs="Times New Roman" w:hint="eastAsia"/>
                <w:bCs/>
                <w:szCs w:val="24"/>
              </w:rPr>
              <w:t>2.</w:t>
            </w:r>
            <w:r w:rsidRPr="000B6BB2">
              <w:rPr>
                <w:rFonts w:ascii="Times New Roman" w:hAnsi="Times New Roman" w:cs="Times New Roman" w:hint="eastAsia"/>
                <w:bCs/>
                <w:szCs w:val="24"/>
              </w:rPr>
              <w:t xml:space="preserve"> </w:t>
            </w:r>
            <w:r w:rsidRPr="000B6BB2">
              <w:rPr>
                <w:rFonts w:ascii="Times New Roman" w:hAnsi="Times New Roman" w:cs="Times New Roman" w:hint="eastAsia"/>
                <w:bCs/>
                <w:szCs w:val="24"/>
              </w:rPr>
              <w:t>项目验收</w:t>
            </w:r>
          </w:p>
        </w:tc>
      </w:tr>
    </w:tbl>
    <w:p w:rsidR="00D7459F" w:rsidRDefault="00D7459F" w:rsidP="00D7459F">
      <w:pPr>
        <w:spacing w:line="360" w:lineRule="auto"/>
        <w:rPr>
          <w:rFonts w:ascii="黑体" w:eastAsia="黑体" w:hAnsi="黑体"/>
          <w:sz w:val="30"/>
          <w:szCs w:val="30"/>
        </w:rPr>
      </w:pPr>
    </w:p>
    <w:p w:rsidR="00D7459F" w:rsidRPr="00D7459F" w:rsidRDefault="00113724" w:rsidP="00D7459F">
      <w:pPr>
        <w:spacing w:after="0" w:line="276" w:lineRule="auto"/>
        <w:rPr>
          <w:rFonts w:hAnsi="宋体"/>
          <w:b/>
          <w:sz w:val="32"/>
          <w:szCs w:val="32"/>
        </w:rPr>
      </w:pPr>
      <w:r w:rsidRPr="00D7459F">
        <w:rPr>
          <w:rFonts w:hAnsi="宋体" w:hint="eastAsia"/>
          <w:b/>
          <w:sz w:val="32"/>
          <w:szCs w:val="32"/>
        </w:rPr>
        <w:t>八、项目概算（单位：万元）</w:t>
      </w:r>
      <w:r w:rsidRPr="00D7459F">
        <w:rPr>
          <w:rFonts w:hAnsi="宋体" w:hint="eastAsia"/>
          <w:b/>
          <w:sz w:val="32"/>
          <w:szCs w:val="32"/>
        </w:rPr>
        <w:t xml:space="preserve">               </w:t>
      </w:r>
    </w:p>
    <w:tbl>
      <w:tblPr>
        <w:tblW w:w="9615" w:type="dxa"/>
        <w:jc w:val="center"/>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
        <w:gridCol w:w="1964"/>
        <w:gridCol w:w="1320"/>
        <w:gridCol w:w="662"/>
        <w:gridCol w:w="2415"/>
        <w:gridCol w:w="1418"/>
        <w:gridCol w:w="1305"/>
      </w:tblGrid>
      <w:tr w:rsidR="00AD1BF2" w:rsidTr="000E0135">
        <w:trPr>
          <w:trHeight w:hRule="exact" w:val="448"/>
          <w:jc w:val="center"/>
        </w:trPr>
        <w:tc>
          <w:tcPr>
            <w:tcW w:w="3815" w:type="dxa"/>
            <w:gridSpan w:val="3"/>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经费来源概算</w:t>
            </w:r>
          </w:p>
        </w:tc>
        <w:tc>
          <w:tcPr>
            <w:tcW w:w="5800" w:type="dxa"/>
            <w:gridSpan w:val="4"/>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经费支出概算</w:t>
            </w:r>
          </w:p>
        </w:tc>
      </w:tr>
      <w:tr w:rsidR="00AD1BF2" w:rsidTr="000E0135">
        <w:trPr>
          <w:trHeight w:hRule="exact" w:val="495"/>
          <w:jc w:val="center"/>
        </w:trPr>
        <w:tc>
          <w:tcPr>
            <w:tcW w:w="2495"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00" w:lineRule="auto"/>
              <w:jc w:val="center"/>
              <w:rPr>
                <w:bCs/>
              </w:rPr>
            </w:pPr>
            <w:r>
              <w:rPr>
                <w:rFonts w:hint="eastAsia"/>
                <w:bCs/>
              </w:rPr>
              <w:t>科目</w:t>
            </w:r>
          </w:p>
        </w:tc>
        <w:tc>
          <w:tcPr>
            <w:tcW w:w="1320" w:type="dxa"/>
            <w:vMerge w:val="restart"/>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00" w:lineRule="auto"/>
              <w:jc w:val="center"/>
              <w:rPr>
                <w:bCs/>
              </w:rPr>
            </w:pPr>
            <w:r>
              <w:rPr>
                <w:rFonts w:hint="eastAsia"/>
                <w:bCs/>
              </w:rPr>
              <w:t>概算数</w:t>
            </w:r>
          </w:p>
        </w:tc>
        <w:tc>
          <w:tcPr>
            <w:tcW w:w="662" w:type="dxa"/>
            <w:vMerge w:val="restart"/>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00" w:lineRule="auto"/>
              <w:jc w:val="center"/>
              <w:rPr>
                <w:bCs/>
              </w:rPr>
            </w:pPr>
            <w:r>
              <w:rPr>
                <w:rFonts w:hint="eastAsia"/>
                <w:bCs/>
              </w:rPr>
              <w:t>序号</w:t>
            </w:r>
          </w:p>
        </w:tc>
        <w:tc>
          <w:tcPr>
            <w:tcW w:w="2415" w:type="dxa"/>
            <w:vMerge w:val="restart"/>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00" w:lineRule="auto"/>
              <w:jc w:val="center"/>
              <w:rPr>
                <w:bCs/>
              </w:rPr>
            </w:pPr>
            <w:r>
              <w:rPr>
                <w:rFonts w:hint="eastAsia"/>
                <w:bCs/>
              </w:rPr>
              <w:t>科目</w:t>
            </w:r>
          </w:p>
        </w:tc>
        <w:tc>
          <w:tcPr>
            <w:tcW w:w="2723" w:type="dxa"/>
            <w:gridSpan w:val="2"/>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00" w:lineRule="auto"/>
              <w:jc w:val="center"/>
              <w:rPr>
                <w:bCs/>
              </w:rPr>
            </w:pPr>
            <w:r>
              <w:rPr>
                <w:rFonts w:hint="eastAsia"/>
                <w:bCs/>
              </w:rPr>
              <w:t>其中</w:t>
            </w:r>
          </w:p>
        </w:tc>
      </w:tr>
      <w:tr w:rsidR="00AD1BF2" w:rsidTr="000E0135">
        <w:trPr>
          <w:trHeight w:hRule="exact" w:val="823"/>
          <w:jc w:val="center"/>
        </w:trPr>
        <w:tc>
          <w:tcPr>
            <w:tcW w:w="2495" w:type="dxa"/>
            <w:gridSpan w:val="2"/>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c>
          <w:tcPr>
            <w:tcW w:w="662"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c>
          <w:tcPr>
            <w:tcW w:w="241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7F6B19">
            <w:pPr>
              <w:spacing w:after="0"/>
              <w:jc w:val="center"/>
              <w:rPr>
                <w:bCs/>
              </w:rPr>
            </w:pPr>
            <w:r>
              <w:rPr>
                <w:rFonts w:hint="eastAsia"/>
                <w:bCs/>
              </w:rPr>
              <w:t>市级</w:t>
            </w:r>
          </w:p>
          <w:p w:rsidR="00D7459F" w:rsidRDefault="00113724" w:rsidP="007F6B19">
            <w:pPr>
              <w:spacing w:after="0"/>
              <w:jc w:val="center"/>
              <w:rPr>
                <w:bCs/>
              </w:rPr>
            </w:pPr>
            <w:r>
              <w:rPr>
                <w:rFonts w:hint="eastAsia"/>
                <w:bCs/>
              </w:rPr>
              <w:t>财政资金</w:t>
            </w:r>
          </w:p>
        </w:tc>
        <w:tc>
          <w:tcPr>
            <w:tcW w:w="130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7F6B19">
            <w:pPr>
              <w:spacing w:after="0"/>
              <w:jc w:val="center"/>
              <w:rPr>
                <w:bCs/>
              </w:rPr>
            </w:pPr>
            <w:r>
              <w:rPr>
                <w:rFonts w:hint="eastAsia"/>
                <w:bCs/>
              </w:rPr>
              <w:t>单位</w:t>
            </w:r>
          </w:p>
          <w:p w:rsidR="00D7459F" w:rsidRDefault="00113724" w:rsidP="007F6B19">
            <w:pPr>
              <w:spacing w:after="0"/>
              <w:jc w:val="center"/>
              <w:rPr>
                <w:bCs/>
              </w:rPr>
            </w:pPr>
            <w:r>
              <w:rPr>
                <w:rFonts w:hint="eastAsia"/>
                <w:bCs/>
              </w:rPr>
              <w:t>研发投入</w:t>
            </w:r>
          </w:p>
        </w:tc>
      </w:tr>
      <w:tr w:rsidR="00AD1BF2" w:rsidTr="000E0135">
        <w:trPr>
          <w:trHeight w:val="448"/>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1</w:t>
            </w:r>
          </w:p>
        </w:tc>
        <w:tc>
          <w:tcPr>
            <w:tcW w:w="1964"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市级财政资金</w:t>
            </w: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20</w:t>
            </w:r>
          </w:p>
        </w:tc>
        <w:tc>
          <w:tcPr>
            <w:tcW w:w="3077" w:type="dxa"/>
            <w:gridSpan w:val="2"/>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一、直接费用</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Pr="00645249" w:rsidRDefault="00113724" w:rsidP="000F114D">
            <w:pPr>
              <w:spacing w:line="360" w:lineRule="exact"/>
              <w:jc w:val="center"/>
              <w:rPr>
                <w:b/>
                <w:bCs/>
              </w:rPr>
            </w:pPr>
            <w:r w:rsidRPr="00645249">
              <w:rPr>
                <w:rFonts w:hint="eastAsia"/>
                <w:b/>
                <w:bCs/>
              </w:rPr>
              <w:t>1</w:t>
            </w:r>
            <w:r w:rsidR="000F114D">
              <w:rPr>
                <w:rFonts w:hint="eastAsia"/>
                <w:b/>
                <w:bCs/>
              </w:rPr>
              <w:t>7</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jc w:val="center"/>
              <w:rPr>
                <w:bCs/>
              </w:rPr>
            </w:pPr>
            <w:r>
              <w:rPr>
                <w:rFonts w:hint="eastAsia"/>
                <w:bCs/>
              </w:rPr>
              <w:t>0</w:t>
            </w: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lastRenderedPageBreak/>
              <w:t>2</w:t>
            </w:r>
          </w:p>
        </w:tc>
        <w:tc>
          <w:tcPr>
            <w:tcW w:w="1964"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单位研发投入</w:t>
            </w: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0</w:t>
            </w: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1</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设备费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jc w:val="center"/>
              <w:rPr>
                <w:bCs/>
              </w:rPr>
            </w:pPr>
            <w:r>
              <w:rPr>
                <w:rFonts w:hint="eastAsia"/>
                <w:bCs/>
              </w:rPr>
              <w:t>1</w:t>
            </w:r>
            <w:r w:rsidR="000F114D">
              <w:rPr>
                <w:rFonts w:hint="eastAsia"/>
                <w:bCs/>
              </w:rPr>
              <w:t>.5</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2</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材料费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1</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3</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测试化验加工费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1</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4</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燃料动力费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895"/>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5</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出版</w:t>
            </w:r>
            <w:r>
              <w:rPr>
                <w:rFonts w:hint="eastAsia"/>
                <w:bCs/>
              </w:rPr>
              <w:t>/</w:t>
            </w:r>
            <w:r>
              <w:rPr>
                <w:rFonts w:hint="eastAsia"/>
                <w:bCs/>
              </w:rPr>
              <w:t>文献</w:t>
            </w:r>
            <w:r>
              <w:rPr>
                <w:rFonts w:hint="eastAsia"/>
                <w:bCs/>
              </w:rPr>
              <w:t>/</w:t>
            </w:r>
            <w:r>
              <w:rPr>
                <w:rFonts w:hint="eastAsia"/>
                <w:bCs/>
              </w:rPr>
              <w:t>信息传播</w:t>
            </w:r>
            <w:r>
              <w:rPr>
                <w:rFonts w:hint="eastAsia"/>
                <w:bCs/>
              </w:rPr>
              <w:t>/</w:t>
            </w:r>
            <w:r>
              <w:rPr>
                <w:rFonts w:hint="eastAsia"/>
                <w:bCs/>
              </w:rPr>
              <w:t>知识产权事务费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1</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895"/>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6</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差旅、会议、国际合作与交流费费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1.5</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7</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劳务费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6</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8</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专家咨询费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2</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9</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其他支出</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3</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3077" w:type="dxa"/>
            <w:gridSpan w:val="2"/>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二、间接费用</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Pr="00645249" w:rsidRDefault="00113724" w:rsidP="000E0135">
            <w:pPr>
              <w:spacing w:line="360" w:lineRule="exact"/>
              <w:jc w:val="center"/>
              <w:rPr>
                <w:b/>
                <w:bCs/>
              </w:rPr>
            </w:pPr>
            <w:r>
              <w:rPr>
                <w:rFonts w:hint="eastAsia"/>
                <w:b/>
                <w:bCs/>
              </w:rPr>
              <w:t>3</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1</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管理费</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1</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448"/>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2</w:t>
            </w:r>
          </w:p>
        </w:tc>
        <w:tc>
          <w:tcPr>
            <w:tcW w:w="241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rPr>
                <w:bCs/>
              </w:rPr>
            </w:pPr>
            <w:r>
              <w:rPr>
                <w:rFonts w:hint="eastAsia"/>
                <w:bCs/>
              </w:rPr>
              <w:t>绩效支出</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Default="00113724" w:rsidP="000E0135">
            <w:pPr>
              <w:spacing w:line="360" w:lineRule="exact"/>
              <w:jc w:val="center"/>
              <w:rPr>
                <w:bCs/>
              </w:rPr>
            </w:pPr>
            <w:r>
              <w:rPr>
                <w:rFonts w:hint="eastAsia"/>
                <w:bCs/>
              </w:rPr>
              <w:t>2</w:t>
            </w: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D7459F" w:rsidRDefault="00D7459F" w:rsidP="000E0135">
            <w:pPr>
              <w:rPr>
                <w:bCs/>
              </w:rPr>
            </w:pPr>
          </w:p>
        </w:tc>
      </w:tr>
      <w:tr w:rsidR="00AD1BF2" w:rsidTr="000E0135">
        <w:trPr>
          <w:trHeight w:hRule="exact" w:val="1222"/>
          <w:jc w:val="center"/>
        </w:trPr>
        <w:tc>
          <w:tcPr>
            <w:tcW w:w="531"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964"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1320" w:type="dxa"/>
            <w:tcBorders>
              <w:top w:val="single" w:sz="4" w:space="0" w:color="auto"/>
              <w:left w:val="single" w:sz="4" w:space="0" w:color="auto"/>
              <w:bottom w:val="single" w:sz="4" w:space="0" w:color="auto"/>
              <w:right w:val="single" w:sz="4" w:space="0" w:color="auto"/>
            </w:tcBorders>
            <w:vAlign w:val="center"/>
          </w:tcPr>
          <w:p w:rsidR="00D7459F" w:rsidRDefault="00D7459F" w:rsidP="000E0135">
            <w:pPr>
              <w:spacing w:line="360" w:lineRule="exact"/>
              <w:jc w:val="center"/>
              <w:rPr>
                <w:bCs/>
              </w:rPr>
            </w:pPr>
          </w:p>
        </w:tc>
        <w:tc>
          <w:tcPr>
            <w:tcW w:w="3077" w:type="dxa"/>
            <w:gridSpan w:val="2"/>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合计</w:t>
            </w:r>
          </w:p>
        </w:tc>
        <w:tc>
          <w:tcPr>
            <w:tcW w:w="1418" w:type="dxa"/>
            <w:tcBorders>
              <w:top w:val="single" w:sz="4" w:space="0" w:color="auto"/>
              <w:left w:val="single" w:sz="4" w:space="0" w:color="auto"/>
              <w:bottom w:val="single" w:sz="4" w:space="0" w:color="auto"/>
              <w:right w:val="single" w:sz="4" w:space="0" w:color="auto"/>
            </w:tcBorders>
            <w:vAlign w:val="center"/>
          </w:tcPr>
          <w:p w:rsidR="00D7459F" w:rsidRPr="005A0C32" w:rsidRDefault="00113724" w:rsidP="000E0135">
            <w:pPr>
              <w:spacing w:line="360" w:lineRule="exact"/>
              <w:jc w:val="center"/>
              <w:rPr>
                <w:b/>
                <w:bCs/>
              </w:rPr>
            </w:pPr>
            <w:r w:rsidRPr="005A0C32">
              <w:rPr>
                <w:rFonts w:hint="eastAsia"/>
                <w:b/>
                <w:bCs/>
              </w:rPr>
              <w:t>20</w:t>
            </w:r>
          </w:p>
        </w:tc>
        <w:tc>
          <w:tcPr>
            <w:tcW w:w="1305" w:type="dxa"/>
            <w:tcBorders>
              <w:top w:val="single" w:sz="4" w:space="0" w:color="auto"/>
              <w:left w:val="single" w:sz="4" w:space="0" w:color="auto"/>
              <w:bottom w:val="single" w:sz="4" w:space="0" w:color="auto"/>
              <w:right w:val="single" w:sz="4" w:space="0" w:color="auto"/>
            </w:tcBorders>
            <w:vAlign w:val="center"/>
            <w:hideMark/>
          </w:tcPr>
          <w:p w:rsidR="00D7459F" w:rsidRDefault="00113724" w:rsidP="000E0135">
            <w:pPr>
              <w:spacing w:line="360" w:lineRule="exact"/>
              <w:jc w:val="center"/>
              <w:rPr>
                <w:bCs/>
              </w:rPr>
            </w:pPr>
            <w:r>
              <w:rPr>
                <w:rFonts w:hint="eastAsia"/>
                <w:bCs/>
              </w:rPr>
              <w:t>0</w:t>
            </w:r>
          </w:p>
        </w:tc>
      </w:tr>
      <w:tr w:rsidR="00AD1BF2" w:rsidTr="000E0135">
        <w:trPr>
          <w:trHeight w:hRule="exact" w:val="1592"/>
          <w:jc w:val="center"/>
        </w:trPr>
        <w:tc>
          <w:tcPr>
            <w:tcW w:w="2495" w:type="dxa"/>
            <w:gridSpan w:val="2"/>
            <w:tcBorders>
              <w:top w:val="single" w:sz="4" w:space="0" w:color="auto"/>
              <w:left w:val="single" w:sz="4" w:space="0" w:color="auto"/>
              <w:bottom w:val="single" w:sz="4" w:space="0" w:color="auto"/>
              <w:right w:val="single" w:sz="4" w:space="0" w:color="auto"/>
            </w:tcBorders>
            <w:vAlign w:val="center"/>
            <w:hideMark/>
          </w:tcPr>
          <w:p w:rsidR="00D7459F" w:rsidRPr="005A0C32" w:rsidRDefault="00113724" w:rsidP="000E0135">
            <w:pPr>
              <w:spacing w:line="360" w:lineRule="exact"/>
              <w:jc w:val="center"/>
              <w:rPr>
                <w:b/>
                <w:bCs/>
              </w:rPr>
            </w:pPr>
            <w:r w:rsidRPr="005A0C32">
              <w:rPr>
                <w:rFonts w:hint="eastAsia"/>
                <w:b/>
                <w:bCs/>
              </w:rPr>
              <w:t>来源合计</w:t>
            </w:r>
          </w:p>
        </w:tc>
        <w:tc>
          <w:tcPr>
            <w:tcW w:w="1320" w:type="dxa"/>
            <w:tcBorders>
              <w:top w:val="single" w:sz="4" w:space="0" w:color="auto"/>
              <w:left w:val="single" w:sz="4" w:space="0" w:color="auto"/>
              <w:bottom w:val="single" w:sz="4" w:space="0" w:color="auto"/>
              <w:right w:val="single" w:sz="4" w:space="0" w:color="auto"/>
            </w:tcBorders>
            <w:vAlign w:val="center"/>
            <w:hideMark/>
          </w:tcPr>
          <w:p w:rsidR="00D7459F" w:rsidRPr="005A0C32" w:rsidRDefault="00113724" w:rsidP="000E0135">
            <w:pPr>
              <w:spacing w:line="360" w:lineRule="exact"/>
              <w:jc w:val="center"/>
              <w:rPr>
                <w:b/>
                <w:bCs/>
              </w:rPr>
            </w:pPr>
            <w:r w:rsidRPr="005A0C32">
              <w:rPr>
                <w:rFonts w:hint="eastAsia"/>
                <w:b/>
                <w:bCs/>
              </w:rPr>
              <w:t>20</w:t>
            </w:r>
          </w:p>
        </w:tc>
        <w:tc>
          <w:tcPr>
            <w:tcW w:w="3077" w:type="dxa"/>
            <w:gridSpan w:val="2"/>
            <w:tcBorders>
              <w:top w:val="single" w:sz="4" w:space="0" w:color="auto"/>
              <w:left w:val="single" w:sz="4" w:space="0" w:color="auto"/>
              <w:bottom w:val="single" w:sz="4" w:space="0" w:color="auto"/>
              <w:right w:val="single" w:sz="4" w:space="0" w:color="auto"/>
            </w:tcBorders>
            <w:vAlign w:val="center"/>
            <w:hideMark/>
          </w:tcPr>
          <w:p w:rsidR="00D7459F" w:rsidRPr="005A0C32" w:rsidRDefault="00113724" w:rsidP="000E0135">
            <w:pPr>
              <w:spacing w:line="360" w:lineRule="exact"/>
              <w:jc w:val="center"/>
              <w:rPr>
                <w:b/>
                <w:bCs/>
              </w:rPr>
            </w:pPr>
            <w:r w:rsidRPr="005A0C32">
              <w:rPr>
                <w:rFonts w:hint="eastAsia"/>
                <w:b/>
                <w:bCs/>
              </w:rPr>
              <w:t>支出合计</w:t>
            </w:r>
          </w:p>
        </w:tc>
        <w:tc>
          <w:tcPr>
            <w:tcW w:w="2723" w:type="dxa"/>
            <w:gridSpan w:val="2"/>
            <w:tcBorders>
              <w:top w:val="single" w:sz="4" w:space="0" w:color="auto"/>
              <w:left w:val="single" w:sz="4" w:space="0" w:color="auto"/>
              <w:bottom w:val="single" w:sz="4" w:space="0" w:color="auto"/>
              <w:right w:val="single" w:sz="4" w:space="0" w:color="auto"/>
            </w:tcBorders>
            <w:vAlign w:val="center"/>
            <w:hideMark/>
          </w:tcPr>
          <w:p w:rsidR="00D7459F" w:rsidRPr="005A0C32" w:rsidRDefault="00113724" w:rsidP="000E0135">
            <w:pPr>
              <w:spacing w:line="360" w:lineRule="exact"/>
              <w:jc w:val="center"/>
              <w:rPr>
                <w:b/>
                <w:bCs/>
              </w:rPr>
            </w:pPr>
            <w:r w:rsidRPr="005A0C32">
              <w:rPr>
                <w:rFonts w:hint="eastAsia"/>
                <w:b/>
                <w:bCs/>
              </w:rPr>
              <w:t>20</w:t>
            </w:r>
          </w:p>
        </w:tc>
      </w:tr>
    </w:tbl>
    <w:p w:rsidR="00D7459F" w:rsidRDefault="00113724" w:rsidP="00D7459F">
      <w:pPr>
        <w:ind w:leftChars="350" w:left="1080" w:hangingChars="100" w:hanging="240"/>
        <w:rPr>
          <w:rFonts w:hAnsi="Calibri" w:cs="Calibri"/>
          <w:bCs/>
        </w:rPr>
      </w:pPr>
      <w:r>
        <w:rPr>
          <w:rFonts w:hAnsi="宋体" w:hint="eastAsia"/>
        </w:rPr>
        <w:t>注：</w:t>
      </w:r>
      <w:r>
        <w:rPr>
          <w:rFonts w:hAnsi="Calibri" w:cs="Calibri" w:hint="eastAsia"/>
          <w:bCs/>
        </w:rPr>
        <w:t>1.</w:t>
      </w:r>
      <w:r>
        <w:rPr>
          <w:rFonts w:hAnsi="Calibri" w:cs="Calibri" w:hint="eastAsia"/>
          <w:bCs/>
        </w:rPr>
        <w:t>经费来源为项目研发总投入，指在项目实施期内发生且与项目直接相关的研发投入经费，包括市级财政资金和单位研发投入两个部分。其中，已拨付的市级财政资金全部列入项目研发总投入；单位研发投入请</w:t>
      </w:r>
      <w:r>
        <w:rPr>
          <w:rFonts w:hAnsi="Calibri" w:cs="Calibri" w:hint="eastAsia"/>
          <w:bCs/>
        </w:rPr>
        <w:t>参见《关于完善研究开发费用税前加计扣除政策的通知》（财税〔</w:t>
      </w:r>
      <w:r>
        <w:rPr>
          <w:rFonts w:hAnsi="Calibri" w:cs="Calibri" w:hint="eastAsia"/>
          <w:bCs/>
        </w:rPr>
        <w:t>2015</w:t>
      </w:r>
      <w:r>
        <w:rPr>
          <w:rFonts w:hAnsi="Calibri" w:cs="Calibri" w:hint="eastAsia"/>
          <w:bCs/>
        </w:rPr>
        <w:t>〕</w:t>
      </w:r>
      <w:r>
        <w:rPr>
          <w:rFonts w:hAnsi="Calibri" w:cs="Calibri" w:hint="eastAsia"/>
          <w:bCs/>
        </w:rPr>
        <w:t>119</w:t>
      </w:r>
      <w:r>
        <w:rPr>
          <w:rFonts w:hAnsi="Calibri" w:cs="Calibri" w:hint="eastAsia"/>
          <w:bCs/>
        </w:rPr>
        <w:t>号）进行账目归集并计算。</w:t>
      </w:r>
    </w:p>
    <w:p w:rsidR="00D7459F" w:rsidRDefault="00113724" w:rsidP="00D7459F">
      <w:pPr>
        <w:ind w:leftChars="464" w:left="1114" w:firstLineChars="125" w:firstLine="300"/>
        <w:rPr>
          <w:rFonts w:hAnsi="Calibri" w:cs="Calibri"/>
          <w:bCs/>
        </w:rPr>
      </w:pPr>
      <w:r>
        <w:rPr>
          <w:rFonts w:hAnsi="Calibri" w:cs="Calibri" w:hint="eastAsia"/>
          <w:bCs/>
        </w:rPr>
        <w:t>2.</w:t>
      </w:r>
      <w:r>
        <w:rPr>
          <w:rFonts w:hAnsi="Calibri" w:cs="Calibri" w:hint="eastAsia"/>
          <w:bCs/>
        </w:rPr>
        <w:t>“经费支出概算”中的市级财政资金科目请参照《关于进一步完善我市财政科研项目资金管理等政策的实施意见》（渝委办发〔</w:t>
      </w:r>
      <w:r>
        <w:rPr>
          <w:rFonts w:hAnsi="Calibri" w:cs="Calibri" w:hint="eastAsia"/>
          <w:bCs/>
        </w:rPr>
        <w:t>2017</w:t>
      </w:r>
      <w:r>
        <w:rPr>
          <w:rFonts w:hAnsi="Calibri" w:cs="Calibri" w:hint="eastAsia"/>
          <w:bCs/>
        </w:rPr>
        <w:t>〕</w:t>
      </w:r>
      <w:r>
        <w:rPr>
          <w:rFonts w:hAnsi="Calibri" w:cs="Calibri" w:hint="eastAsia"/>
          <w:bCs/>
        </w:rPr>
        <w:t>31</w:t>
      </w:r>
      <w:r>
        <w:rPr>
          <w:rFonts w:hAnsi="Calibri" w:cs="Calibri" w:hint="eastAsia"/>
          <w:bCs/>
        </w:rPr>
        <w:t>号）相关规定进行编制。</w:t>
      </w:r>
    </w:p>
    <w:p w:rsidR="00D7459F" w:rsidRDefault="00113724" w:rsidP="00D7459F">
      <w:pPr>
        <w:ind w:leftChars="450" w:left="1080" w:firstLineChars="137" w:firstLine="329"/>
      </w:pPr>
      <w:r>
        <w:rPr>
          <w:rFonts w:hAnsi="Calibri" w:cs="Calibri" w:hint="eastAsia"/>
          <w:bCs/>
        </w:rPr>
        <w:t>3.</w:t>
      </w:r>
      <w:r>
        <w:rPr>
          <w:rFonts w:hAnsi="Calibri" w:cs="Calibri" w:hint="eastAsia"/>
          <w:bCs/>
        </w:rPr>
        <w:t>项目验收未通过的，按科研项目及科研诚信管理相关规定，对市级财政资金进行财务审计与清算，收回结余资金和违规使用的资金，并对相关责任主体进行信用记录。</w:t>
      </w:r>
    </w:p>
    <w:p w:rsidR="00D7459F" w:rsidRPr="00154832" w:rsidRDefault="00D7459F" w:rsidP="00D7459F"/>
    <w:p w:rsidR="001E7F2D" w:rsidRPr="00D7459F" w:rsidRDefault="001E7F2D" w:rsidP="000B6BB2">
      <w:pPr>
        <w:spacing w:line="300" w:lineRule="auto"/>
        <w:ind w:firstLineChars="200" w:firstLine="560"/>
        <w:jc w:val="both"/>
        <w:rPr>
          <w:rFonts w:ascii="仿宋" w:eastAsia="仿宋" w:hAnsi="仿宋" w:cs="宋体"/>
          <w:sz w:val="28"/>
          <w:szCs w:val="28"/>
        </w:rPr>
      </w:pPr>
    </w:p>
    <w:p w:rsidR="004943EB" w:rsidRPr="002712BA" w:rsidRDefault="004943EB" w:rsidP="004943EB">
      <w:pPr>
        <w:adjustRightInd/>
        <w:snapToGrid/>
        <w:spacing w:line="220" w:lineRule="atLeast"/>
        <w:rPr>
          <w:noProof/>
          <w:szCs w:val="24"/>
        </w:rPr>
      </w:pPr>
    </w:p>
    <w:sectPr w:rsidR="004943EB" w:rsidRPr="002712BA" w:rsidSect="008256E4">
      <w:headerReference w:type="default" r:id="rId11"/>
      <w:pgSz w:w="11906" w:h="16838"/>
      <w:pgMar w:top="1418" w:right="1418" w:bottom="1418" w:left="1418" w:header="850"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724" w:rsidRDefault="00113724">
      <w:pPr>
        <w:spacing w:after="0"/>
      </w:pPr>
      <w:r>
        <w:separator/>
      </w:r>
    </w:p>
  </w:endnote>
  <w:endnote w:type="continuationSeparator" w:id="0">
    <w:p w:rsidR="00113724" w:rsidRDefault="001137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738" w:rsidRPr="00E42738" w:rsidRDefault="00113724" w:rsidP="00E42738">
    <w:pPr>
      <w:pStyle w:val="a4"/>
      <w:spacing w:after="0" w:line="0" w:lineRule="atLeast"/>
      <w:jc w:val="center"/>
      <w:rPr>
        <w:sz w:val="21"/>
        <w:szCs w:val="21"/>
      </w:rPr>
    </w:pPr>
    <w:r w:rsidRPr="00E42738">
      <w:rPr>
        <w:rFonts w:hint="eastAsia"/>
        <w:sz w:val="21"/>
        <w:szCs w:val="21"/>
      </w:rPr>
      <w:t>第</w:t>
    </w:r>
    <w:r w:rsidRPr="00E42738">
      <w:rPr>
        <w:rFonts w:hint="eastAsia"/>
        <w:sz w:val="21"/>
        <w:szCs w:val="21"/>
      </w:rPr>
      <w:t xml:space="preserve"> </w:t>
    </w:r>
    <w:r w:rsidR="00E84951" w:rsidRPr="00E42738">
      <w:rPr>
        <w:rFonts w:hint="eastAsia"/>
        <w:sz w:val="21"/>
        <w:szCs w:val="21"/>
      </w:rPr>
      <w:fldChar w:fldCharType="begin"/>
    </w:r>
    <w:r w:rsidRPr="00E42738">
      <w:rPr>
        <w:rFonts w:hint="eastAsia"/>
        <w:sz w:val="21"/>
        <w:szCs w:val="21"/>
      </w:rPr>
      <w:instrText xml:space="preserve"> PAGE </w:instrText>
    </w:r>
    <w:r w:rsidR="00E84951" w:rsidRPr="00E42738">
      <w:rPr>
        <w:rFonts w:hint="eastAsia"/>
        <w:sz w:val="21"/>
        <w:szCs w:val="21"/>
      </w:rPr>
      <w:fldChar w:fldCharType="separate"/>
    </w:r>
    <w:r w:rsidR="00B3586C">
      <w:rPr>
        <w:noProof/>
        <w:sz w:val="21"/>
        <w:szCs w:val="21"/>
      </w:rPr>
      <w:t>2</w:t>
    </w:r>
    <w:r w:rsidR="00E84951" w:rsidRPr="00E42738">
      <w:rPr>
        <w:rFonts w:hint="eastAsia"/>
        <w:sz w:val="21"/>
        <w:szCs w:val="21"/>
      </w:rPr>
      <w:fldChar w:fldCharType="end"/>
    </w:r>
    <w:r w:rsidRPr="00E42738">
      <w:rPr>
        <w:rFonts w:hint="eastAsia"/>
        <w:sz w:val="21"/>
        <w:szCs w:val="21"/>
      </w:rPr>
      <w:t xml:space="preserve"> </w:t>
    </w:r>
    <w:r w:rsidRPr="00E42738">
      <w:rPr>
        <w:rFonts w:hint="eastAsia"/>
        <w:sz w:val="21"/>
        <w:szCs w:val="21"/>
      </w:rPr>
      <w:t>页</w:t>
    </w:r>
    <w:r w:rsidRPr="00E42738">
      <w:rPr>
        <w:rFonts w:hint="eastAsia"/>
        <w:sz w:val="21"/>
        <w:szCs w:val="21"/>
      </w:rPr>
      <w:t xml:space="preserve"> </w:t>
    </w:r>
    <w:r w:rsidRPr="00E42738">
      <w:rPr>
        <w:rFonts w:hint="eastAsia"/>
        <w:sz w:val="21"/>
        <w:szCs w:val="21"/>
      </w:rPr>
      <w:t>共</w:t>
    </w:r>
    <w:r w:rsidRPr="00E42738">
      <w:rPr>
        <w:rFonts w:hint="eastAsia"/>
        <w:sz w:val="21"/>
        <w:szCs w:val="21"/>
      </w:rPr>
      <w:t xml:space="preserve"> </w:t>
    </w:r>
    <w:r w:rsidR="00E84951" w:rsidRPr="00E42738">
      <w:rPr>
        <w:rFonts w:hint="eastAsia"/>
        <w:sz w:val="21"/>
        <w:szCs w:val="21"/>
      </w:rPr>
      <w:fldChar w:fldCharType="begin"/>
    </w:r>
    <w:r w:rsidRPr="00E42738">
      <w:rPr>
        <w:rFonts w:hint="eastAsia"/>
        <w:sz w:val="21"/>
        <w:szCs w:val="21"/>
      </w:rPr>
      <w:instrText xml:space="preserve"> NUMPAGES </w:instrText>
    </w:r>
    <w:r w:rsidR="00E84951" w:rsidRPr="00E42738">
      <w:rPr>
        <w:rFonts w:hint="eastAsia"/>
        <w:sz w:val="21"/>
        <w:szCs w:val="21"/>
      </w:rPr>
      <w:fldChar w:fldCharType="separate"/>
    </w:r>
    <w:r w:rsidR="00B3586C">
      <w:rPr>
        <w:noProof/>
        <w:sz w:val="21"/>
        <w:szCs w:val="21"/>
      </w:rPr>
      <w:t>22</w:t>
    </w:r>
    <w:r w:rsidR="00E84951" w:rsidRPr="00E42738">
      <w:rPr>
        <w:rFonts w:hint="eastAsia"/>
        <w:sz w:val="21"/>
        <w:szCs w:val="21"/>
      </w:rPr>
      <w:fldChar w:fldCharType="end"/>
    </w:r>
    <w:r w:rsidRPr="00E42738">
      <w:rPr>
        <w:rFonts w:hint="eastAsia"/>
        <w:sz w:val="21"/>
        <w:szCs w:val="21"/>
      </w:rPr>
      <w:t xml:space="preserve"> </w:t>
    </w:r>
    <w:r w:rsidRPr="00E42738">
      <w:rPr>
        <w:rFonts w:hint="eastAsia"/>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724" w:rsidRDefault="00113724">
      <w:pPr>
        <w:spacing w:after="0"/>
      </w:pPr>
      <w:r>
        <w:separator/>
      </w:r>
    </w:p>
  </w:footnote>
  <w:footnote w:type="continuationSeparator" w:id="0">
    <w:p w:rsidR="00113724" w:rsidRDefault="0011372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F2" w:rsidRDefault="0011372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500pt;height:100pt;rotation:-40;z-index:251658240;mso-position-horizontal:center;mso-position-horizontal-relative:page;mso-position-vertical:center;mso-position-vertical-relative:page" fillcolor="gray" strokecolor="gray">
          <v:textpath style="font-family:&quot;Arial&quot;" string="非打印版     "/>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F2" w:rsidRDefault="0011372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0pt;height:100pt;rotation:-40;z-index:251659264;mso-position-horizontal:center;mso-position-horizontal-relative:page;mso-position-vertical:center;mso-position-vertical-relative:page" fillcolor="gray" strokecolor="gray">
          <v:textpath style="font-family:&quot;Arial&quot;" string="非打印版     "/>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F2" w:rsidRDefault="0011372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margin-left:0;margin-top:0;width:500pt;height:100pt;rotation:-40;z-index:251660288;mso-position-horizontal:center;mso-position-horizontal-relative:page;mso-position-vertical:center;mso-position-vertical-relative:page" fillcolor="gray" strokecolor="gray">
          <v:textpath style="font-family:&quot;Arial&quot;" string="非打印版     "/>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110"/>
  <w:displayHorizontalDrawingGridEvery w:val="2"/>
  <w:characterSpacingControl w:val="doNotCompress"/>
  <w:hdrShapeDefaults>
    <o:shapedefaults v:ext="edit" spidmax="3076"/>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0D98"/>
    <w:rsid w:val="000028FE"/>
    <w:rsid w:val="00002A7E"/>
    <w:rsid w:val="00003A7A"/>
    <w:rsid w:val="00004581"/>
    <w:rsid w:val="0000600B"/>
    <w:rsid w:val="0000662E"/>
    <w:rsid w:val="0000761B"/>
    <w:rsid w:val="0001123E"/>
    <w:rsid w:val="00017F97"/>
    <w:rsid w:val="0002066D"/>
    <w:rsid w:val="00021C6E"/>
    <w:rsid w:val="00024902"/>
    <w:rsid w:val="00026829"/>
    <w:rsid w:val="00026A23"/>
    <w:rsid w:val="00030898"/>
    <w:rsid w:val="00033968"/>
    <w:rsid w:val="0003440A"/>
    <w:rsid w:val="00043BD1"/>
    <w:rsid w:val="00050E6C"/>
    <w:rsid w:val="0005299E"/>
    <w:rsid w:val="0005489F"/>
    <w:rsid w:val="00057349"/>
    <w:rsid w:val="00063630"/>
    <w:rsid w:val="00067A15"/>
    <w:rsid w:val="00070A8C"/>
    <w:rsid w:val="00073897"/>
    <w:rsid w:val="0007490C"/>
    <w:rsid w:val="00075A2A"/>
    <w:rsid w:val="000762D8"/>
    <w:rsid w:val="00076873"/>
    <w:rsid w:val="00081616"/>
    <w:rsid w:val="00086F23"/>
    <w:rsid w:val="000A63D6"/>
    <w:rsid w:val="000B4907"/>
    <w:rsid w:val="000B6BB2"/>
    <w:rsid w:val="000C2EA8"/>
    <w:rsid w:val="000C6909"/>
    <w:rsid w:val="000D21A1"/>
    <w:rsid w:val="000D2FB5"/>
    <w:rsid w:val="000E0135"/>
    <w:rsid w:val="000E0839"/>
    <w:rsid w:val="000E6534"/>
    <w:rsid w:val="000E6C72"/>
    <w:rsid w:val="000F114D"/>
    <w:rsid w:val="000F48D0"/>
    <w:rsid w:val="000F5636"/>
    <w:rsid w:val="000F58DD"/>
    <w:rsid w:val="000F5D06"/>
    <w:rsid w:val="001022BB"/>
    <w:rsid w:val="00102F70"/>
    <w:rsid w:val="00113724"/>
    <w:rsid w:val="00120C24"/>
    <w:rsid w:val="00122212"/>
    <w:rsid w:val="00124BDF"/>
    <w:rsid w:val="00124F13"/>
    <w:rsid w:val="0012507F"/>
    <w:rsid w:val="00125737"/>
    <w:rsid w:val="001275C2"/>
    <w:rsid w:val="001379F0"/>
    <w:rsid w:val="00141DD8"/>
    <w:rsid w:val="00141EF5"/>
    <w:rsid w:val="001431BC"/>
    <w:rsid w:val="00146691"/>
    <w:rsid w:val="00146F30"/>
    <w:rsid w:val="00154832"/>
    <w:rsid w:val="00155ACB"/>
    <w:rsid w:val="001570E2"/>
    <w:rsid w:val="0016050E"/>
    <w:rsid w:val="00160ABA"/>
    <w:rsid w:val="00163099"/>
    <w:rsid w:val="001646CB"/>
    <w:rsid w:val="00171B17"/>
    <w:rsid w:val="00185F8A"/>
    <w:rsid w:val="00190B6B"/>
    <w:rsid w:val="0019235F"/>
    <w:rsid w:val="00194388"/>
    <w:rsid w:val="00195C5F"/>
    <w:rsid w:val="001962FA"/>
    <w:rsid w:val="00197FAA"/>
    <w:rsid w:val="001A4D36"/>
    <w:rsid w:val="001A4E8A"/>
    <w:rsid w:val="001B2043"/>
    <w:rsid w:val="001B38E9"/>
    <w:rsid w:val="001B628B"/>
    <w:rsid w:val="001B6F73"/>
    <w:rsid w:val="001C40D7"/>
    <w:rsid w:val="001D2521"/>
    <w:rsid w:val="001D4440"/>
    <w:rsid w:val="001D54AD"/>
    <w:rsid w:val="001D6B35"/>
    <w:rsid w:val="001E7F2D"/>
    <w:rsid w:val="00200A40"/>
    <w:rsid w:val="0020248F"/>
    <w:rsid w:val="002034FF"/>
    <w:rsid w:val="0020564C"/>
    <w:rsid w:val="00205E84"/>
    <w:rsid w:val="00206016"/>
    <w:rsid w:val="002108F0"/>
    <w:rsid w:val="00221C95"/>
    <w:rsid w:val="00226803"/>
    <w:rsid w:val="00231D7B"/>
    <w:rsid w:val="00240E05"/>
    <w:rsid w:val="00243B2E"/>
    <w:rsid w:val="002467EF"/>
    <w:rsid w:val="0025533D"/>
    <w:rsid w:val="00263211"/>
    <w:rsid w:val="00263698"/>
    <w:rsid w:val="00264757"/>
    <w:rsid w:val="0026754B"/>
    <w:rsid w:val="0027125F"/>
    <w:rsid w:val="002712BA"/>
    <w:rsid w:val="002713E7"/>
    <w:rsid w:val="00271538"/>
    <w:rsid w:val="00271746"/>
    <w:rsid w:val="00272A9C"/>
    <w:rsid w:val="00272F0A"/>
    <w:rsid w:val="00280FC7"/>
    <w:rsid w:val="00284E07"/>
    <w:rsid w:val="00285FB1"/>
    <w:rsid w:val="0029070C"/>
    <w:rsid w:val="002943E1"/>
    <w:rsid w:val="002A2E2C"/>
    <w:rsid w:val="002A4AC8"/>
    <w:rsid w:val="002B0E84"/>
    <w:rsid w:val="002B2A94"/>
    <w:rsid w:val="002B43AD"/>
    <w:rsid w:val="002C343B"/>
    <w:rsid w:val="002C7EA2"/>
    <w:rsid w:val="002D0F6A"/>
    <w:rsid w:val="002D6F41"/>
    <w:rsid w:val="002E01E5"/>
    <w:rsid w:val="002E1C46"/>
    <w:rsid w:val="002E4040"/>
    <w:rsid w:val="002E68D6"/>
    <w:rsid w:val="002E6B27"/>
    <w:rsid w:val="002F0774"/>
    <w:rsid w:val="002F41B1"/>
    <w:rsid w:val="002F5170"/>
    <w:rsid w:val="003000C0"/>
    <w:rsid w:val="0030362A"/>
    <w:rsid w:val="0030547A"/>
    <w:rsid w:val="00307B18"/>
    <w:rsid w:val="00316AED"/>
    <w:rsid w:val="003176D8"/>
    <w:rsid w:val="0032038A"/>
    <w:rsid w:val="00323B43"/>
    <w:rsid w:val="003273A8"/>
    <w:rsid w:val="003275B4"/>
    <w:rsid w:val="003327D1"/>
    <w:rsid w:val="00336C16"/>
    <w:rsid w:val="0034370A"/>
    <w:rsid w:val="0035272E"/>
    <w:rsid w:val="00353508"/>
    <w:rsid w:val="0036334A"/>
    <w:rsid w:val="00373E05"/>
    <w:rsid w:val="00375AF4"/>
    <w:rsid w:val="00375F95"/>
    <w:rsid w:val="00376B7B"/>
    <w:rsid w:val="00386595"/>
    <w:rsid w:val="00386F06"/>
    <w:rsid w:val="00396984"/>
    <w:rsid w:val="00397E6E"/>
    <w:rsid w:val="003B7F29"/>
    <w:rsid w:val="003C5C13"/>
    <w:rsid w:val="003C75C7"/>
    <w:rsid w:val="003D118F"/>
    <w:rsid w:val="003D3663"/>
    <w:rsid w:val="003D37D8"/>
    <w:rsid w:val="003D3D27"/>
    <w:rsid w:val="003E2976"/>
    <w:rsid w:val="003E3329"/>
    <w:rsid w:val="003E3951"/>
    <w:rsid w:val="003E4EE4"/>
    <w:rsid w:val="003E6A29"/>
    <w:rsid w:val="003F1365"/>
    <w:rsid w:val="003F35CB"/>
    <w:rsid w:val="003F653A"/>
    <w:rsid w:val="0040326C"/>
    <w:rsid w:val="00405BF2"/>
    <w:rsid w:val="004106FA"/>
    <w:rsid w:val="00411AB7"/>
    <w:rsid w:val="00413750"/>
    <w:rsid w:val="00421D91"/>
    <w:rsid w:val="00426133"/>
    <w:rsid w:val="004339A3"/>
    <w:rsid w:val="004358AB"/>
    <w:rsid w:val="004375C0"/>
    <w:rsid w:val="00443B66"/>
    <w:rsid w:val="00443EDD"/>
    <w:rsid w:val="004451D4"/>
    <w:rsid w:val="00451A89"/>
    <w:rsid w:val="00451C22"/>
    <w:rsid w:val="00452777"/>
    <w:rsid w:val="00453264"/>
    <w:rsid w:val="004546AA"/>
    <w:rsid w:val="00455510"/>
    <w:rsid w:val="004555E4"/>
    <w:rsid w:val="004646B7"/>
    <w:rsid w:val="0047103E"/>
    <w:rsid w:val="00471DE4"/>
    <w:rsid w:val="00475740"/>
    <w:rsid w:val="00475D69"/>
    <w:rsid w:val="00480933"/>
    <w:rsid w:val="00483FC2"/>
    <w:rsid w:val="0049132E"/>
    <w:rsid w:val="00494163"/>
    <w:rsid w:val="004943EB"/>
    <w:rsid w:val="004961D7"/>
    <w:rsid w:val="004A4721"/>
    <w:rsid w:val="004A50FA"/>
    <w:rsid w:val="004B5352"/>
    <w:rsid w:val="004B6BB2"/>
    <w:rsid w:val="004C08AA"/>
    <w:rsid w:val="004C216F"/>
    <w:rsid w:val="004C26C2"/>
    <w:rsid w:val="004C7913"/>
    <w:rsid w:val="004D639A"/>
    <w:rsid w:val="004D639C"/>
    <w:rsid w:val="004E136E"/>
    <w:rsid w:val="004E15D4"/>
    <w:rsid w:val="004E1BF1"/>
    <w:rsid w:val="004E56A9"/>
    <w:rsid w:val="004E6CAC"/>
    <w:rsid w:val="004F546B"/>
    <w:rsid w:val="00504D3F"/>
    <w:rsid w:val="00516D15"/>
    <w:rsid w:val="005200A1"/>
    <w:rsid w:val="0052359F"/>
    <w:rsid w:val="005254E9"/>
    <w:rsid w:val="00534BBE"/>
    <w:rsid w:val="00543017"/>
    <w:rsid w:val="00551673"/>
    <w:rsid w:val="00551D76"/>
    <w:rsid w:val="005563C0"/>
    <w:rsid w:val="00562527"/>
    <w:rsid w:val="00572010"/>
    <w:rsid w:val="0057701C"/>
    <w:rsid w:val="00592974"/>
    <w:rsid w:val="00593DA9"/>
    <w:rsid w:val="00596B49"/>
    <w:rsid w:val="005A01E9"/>
    <w:rsid w:val="005A0C32"/>
    <w:rsid w:val="005A212F"/>
    <w:rsid w:val="005A61FC"/>
    <w:rsid w:val="005A67AB"/>
    <w:rsid w:val="005B00EF"/>
    <w:rsid w:val="005B1CA1"/>
    <w:rsid w:val="005B3398"/>
    <w:rsid w:val="005B69AB"/>
    <w:rsid w:val="005C05F2"/>
    <w:rsid w:val="005D2BBE"/>
    <w:rsid w:val="005D617B"/>
    <w:rsid w:val="005D7CC8"/>
    <w:rsid w:val="005E183E"/>
    <w:rsid w:val="005E26C3"/>
    <w:rsid w:val="005E798A"/>
    <w:rsid w:val="005F34C5"/>
    <w:rsid w:val="005F44B6"/>
    <w:rsid w:val="00600E9E"/>
    <w:rsid w:val="00601460"/>
    <w:rsid w:val="00601C0D"/>
    <w:rsid w:val="00602153"/>
    <w:rsid w:val="00627420"/>
    <w:rsid w:val="00634C2F"/>
    <w:rsid w:val="006431D4"/>
    <w:rsid w:val="00645249"/>
    <w:rsid w:val="00645989"/>
    <w:rsid w:val="00645E1C"/>
    <w:rsid w:val="006471A5"/>
    <w:rsid w:val="00652238"/>
    <w:rsid w:val="00655D9F"/>
    <w:rsid w:val="0066129D"/>
    <w:rsid w:val="00662788"/>
    <w:rsid w:val="006637F6"/>
    <w:rsid w:val="00670DB2"/>
    <w:rsid w:val="00671018"/>
    <w:rsid w:val="00674798"/>
    <w:rsid w:val="00677B4A"/>
    <w:rsid w:val="00677CFA"/>
    <w:rsid w:val="00681186"/>
    <w:rsid w:val="00690CE7"/>
    <w:rsid w:val="006957D4"/>
    <w:rsid w:val="00697120"/>
    <w:rsid w:val="00697DE3"/>
    <w:rsid w:val="006A6F67"/>
    <w:rsid w:val="006A7C89"/>
    <w:rsid w:val="006C10F4"/>
    <w:rsid w:val="006C1F58"/>
    <w:rsid w:val="006C6719"/>
    <w:rsid w:val="006D23B6"/>
    <w:rsid w:val="006D5F9F"/>
    <w:rsid w:val="006D75D4"/>
    <w:rsid w:val="006E09A6"/>
    <w:rsid w:val="006E5227"/>
    <w:rsid w:val="006E67C6"/>
    <w:rsid w:val="006F0CAB"/>
    <w:rsid w:val="006F6B16"/>
    <w:rsid w:val="00700B75"/>
    <w:rsid w:val="00701CAE"/>
    <w:rsid w:val="00703375"/>
    <w:rsid w:val="00704208"/>
    <w:rsid w:val="0070456F"/>
    <w:rsid w:val="007077A0"/>
    <w:rsid w:val="00707D0E"/>
    <w:rsid w:val="00716E32"/>
    <w:rsid w:val="007227DA"/>
    <w:rsid w:val="0072294A"/>
    <w:rsid w:val="00723046"/>
    <w:rsid w:val="007343A6"/>
    <w:rsid w:val="00741EF9"/>
    <w:rsid w:val="00745891"/>
    <w:rsid w:val="007469CE"/>
    <w:rsid w:val="007538A9"/>
    <w:rsid w:val="00754FB4"/>
    <w:rsid w:val="00755046"/>
    <w:rsid w:val="00775348"/>
    <w:rsid w:val="00776F4D"/>
    <w:rsid w:val="007778CF"/>
    <w:rsid w:val="00780364"/>
    <w:rsid w:val="007854FB"/>
    <w:rsid w:val="007A3AFA"/>
    <w:rsid w:val="007B060E"/>
    <w:rsid w:val="007B7D99"/>
    <w:rsid w:val="007C6468"/>
    <w:rsid w:val="007C70A4"/>
    <w:rsid w:val="007D0B75"/>
    <w:rsid w:val="007D2742"/>
    <w:rsid w:val="007D41D7"/>
    <w:rsid w:val="007D59BB"/>
    <w:rsid w:val="007D60EC"/>
    <w:rsid w:val="007E0B63"/>
    <w:rsid w:val="007F2290"/>
    <w:rsid w:val="007F505C"/>
    <w:rsid w:val="007F6B19"/>
    <w:rsid w:val="00813DFF"/>
    <w:rsid w:val="00814126"/>
    <w:rsid w:val="008256E4"/>
    <w:rsid w:val="00832065"/>
    <w:rsid w:val="00834ABB"/>
    <w:rsid w:val="008352C8"/>
    <w:rsid w:val="00835774"/>
    <w:rsid w:val="00840D6F"/>
    <w:rsid w:val="00850EB1"/>
    <w:rsid w:val="008574F0"/>
    <w:rsid w:val="008575A1"/>
    <w:rsid w:val="008577A6"/>
    <w:rsid w:val="00860180"/>
    <w:rsid w:val="008630CB"/>
    <w:rsid w:val="008669BB"/>
    <w:rsid w:val="008717F7"/>
    <w:rsid w:val="008747A5"/>
    <w:rsid w:val="00883964"/>
    <w:rsid w:val="00885415"/>
    <w:rsid w:val="00887A72"/>
    <w:rsid w:val="008939C1"/>
    <w:rsid w:val="008A1D20"/>
    <w:rsid w:val="008A525C"/>
    <w:rsid w:val="008A5F34"/>
    <w:rsid w:val="008B0624"/>
    <w:rsid w:val="008B0DF3"/>
    <w:rsid w:val="008B30E9"/>
    <w:rsid w:val="008B5D84"/>
    <w:rsid w:val="008B7726"/>
    <w:rsid w:val="008C0509"/>
    <w:rsid w:val="008C1528"/>
    <w:rsid w:val="008D76A2"/>
    <w:rsid w:val="008E07E9"/>
    <w:rsid w:val="008E4A71"/>
    <w:rsid w:val="008E5B90"/>
    <w:rsid w:val="008F0BA5"/>
    <w:rsid w:val="008F1686"/>
    <w:rsid w:val="008F3CD3"/>
    <w:rsid w:val="00904FEF"/>
    <w:rsid w:val="00915FBE"/>
    <w:rsid w:val="00922469"/>
    <w:rsid w:val="0092752E"/>
    <w:rsid w:val="00927DFB"/>
    <w:rsid w:val="00930533"/>
    <w:rsid w:val="00931CDD"/>
    <w:rsid w:val="00933B2D"/>
    <w:rsid w:val="0093776D"/>
    <w:rsid w:val="00937B18"/>
    <w:rsid w:val="0094412F"/>
    <w:rsid w:val="009444C8"/>
    <w:rsid w:val="00951E15"/>
    <w:rsid w:val="0095430E"/>
    <w:rsid w:val="00957563"/>
    <w:rsid w:val="00960063"/>
    <w:rsid w:val="00961AB3"/>
    <w:rsid w:val="009638C3"/>
    <w:rsid w:val="00965D48"/>
    <w:rsid w:val="0097290C"/>
    <w:rsid w:val="00973F7D"/>
    <w:rsid w:val="00974C60"/>
    <w:rsid w:val="00976C08"/>
    <w:rsid w:val="00982B41"/>
    <w:rsid w:val="00984156"/>
    <w:rsid w:val="00986FA1"/>
    <w:rsid w:val="009908A7"/>
    <w:rsid w:val="0099095D"/>
    <w:rsid w:val="0099461C"/>
    <w:rsid w:val="00994641"/>
    <w:rsid w:val="009B2E6D"/>
    <w:rsid w:val="009B457A"/>
    <w:rsid w:val="009C0540"/>
    <w:rsid w:val="009C0C96"/>
    <w:rsid w:val="009D166F"/>
    <w:rsid w:val="009D51EF"/>
    <w:rsid w:val="009D54E8"/>
    <w:rsid w:val="009D7EB0"/>
    <w:rsid w:val="009E00C1"/>
    <w:rsid w:val="009E6754"/>
    <w:rsid w:val="009E7B7E"/>
    <w:rsid w:val="009F23A9"/>
    <w:rsid w:val="009F414F"/>
    <w:rsid w:val="009F45CF"/>
    <w:rsid w:val="009F78FE"/>
    <w:rsid w:val="00A0100E"/>
    <w:rsid w:val="00A01333"/>
    <w:rsid w:val="00A03383"/>
    <w:rsid w:val="00A04B6F"/>
    <w:rsid w:val="00A14F4C"/>
    <w:rsid w:val="00A163BA"/>
    <w:rsid w:val="00A2739C"/>
    <w:rsid w:val="00A378C9"/>
    <w:rsid w:val="00A42E73"/>
    <w:rsid w:val="00A45566"/>
    <w:rsid w:val="00A4671D"/>
    <w:rsid w:val="00A47995"/>
    <w:rsid w:val="00A56131"/>
    <w:rsid w:val="00A6339A"/>
    <w:rsid w:val="00A64F14"/>
    <w:rsid w:val="00A71BC3"/>
    <w:rsid w:val="00A73301"/>
    <w:rsid w:val="00A7580A"/>
    <w:rsid w:val="00A8359F"/>
    <w:rsid w:val="00A85B69"/>
    <w:rsid w:val="00A91ABD"/>
    <w:rsid w:val="00A920E5"/>
    <w:rsid w:val="00A92E4B"/>
    <w:rsid w:val="00A937DE"/>
    <w:rsid w:val="00A93940"/>
    <w:rsid w:val="00A97426"/>
    <w:rsid w:val="00A97C4B"/>
    <w:rsid w:val="00AB03D2"/>
    <w:rsid w:val="00AB26C1"/>
    <w:rsid w:val="00AB6CED"/>
    <w:rsid w:val="00AC6D42"/>
    <w:rsid w:val="00AC7C93"/>
    <w:rsid w:val="00AD0473"/>
    <w:rsid w:val="00AD1BF2"/>
    <w:rsid w:val="00AD2361"/>
    <w:rsid w:val="00AD5341"/>
    <w:rsid w:val="00AD5C4C"/>
    <w:rsid w:val="00AE0B84"/>
    <w:rsid w:val="00AE2826"/>
    <w:rsid w:val="00AE3711"/>
    <w:rsid w:val="00AF2DA8"/>
    <w:rsid w:val="00AF6784"/>
    <w:rsid w:val="00B01375"/>
    <w:rsid w:val="00B0321E"/>
    <w:rsid w:val="00B11535"/>
    <w:rsid w:val="00B11F53"/>
    <w:rsid w:val="00B13EFF"/>
    <w:rsid w:val="00B20C9E"/>
    <w:rsid w:val="00B255EC"/>
    <w:rsid w:val="00B31326"/>
    <w:rsid w:val="00B32716"/>
    <w:rsid w:val="00B3586C"/>
    <w:rsid w:val="00B41270"/>
    <w:rsid w:val="00B414D0"/>
    <w:rsid w:val="00B45AB1"/>
    <w:rsid w:val="00B50360"/>
    <w:rsid w:val="00B53B87"/>
    <w:rsid w:val="00B546EE"/>
    <w:rsid w:val="00B56609"/>
    <w:rsid w:val="00B610D2"/>
    <w:rsid w:val="00B6249E"/>
    <w:rsid w:val="00B65707"/>
    <w:rsid w:val="00B746CE"/>
    <w:rsid w:val="00B74ED1"/>
    <w:rsid w:val="00B854FB"/>
    <w:rsid w:val="00B87D1A"/>
    <w:rsid w:val="00B91902"/>
    <w:rsid w:val="00B92B67"/>
    <w:rsid w:val="00B93DAE"/>
    <w:rsid w:val="00B95ED9"/>
    <w:rsid w:val="00BA1535"/>
    <w:rsid w:val="00BA30E7"/>
    <w:rsid w:val="00BC0CC8"/>
    <w:rsid w:val="00BC14A0"/>
    <w:rsid w:val="00BC2C60"/>
    <w:rsid w:val="00BD6788"/>
    <w:rsid w:val="00BD77F0"/>
    <w:rsid w:val="00BE5AA2"/>
    <w:rsid w:val="00C0297F"/>
    <w:rsid w:val="00C06AE6"/>
    <w:rsid w:val="00C06D35"/>
    <w:rsid w:val="00C10C6B"/>
    <w:rsid w:val="00C14B64"/>
    <w:rsid w:val="00C22233"/>
    <w:rsid w:val="00C407E7"/>
    <w:rsid w:val="00C5262E"/>
    <w:rsid w:val="00C63346"/>
    <w:rsid w:val="00C63435"/>
    <w:rsid w:val="00C64205"/>
    <w:rsid w:val="00C72937"/>
    <w:rsid w:val="00C72A08"/>
    <w:rsid w:val="00C80D57"/>
    <w:rsid w:val="00C9337E"/>
    <w:rsid w:val="00C9692C"/>
    <w:rsid w:val="00CA31FB"/>
    <w:rsid w:val="00CA3CE6"/>
    <w:rsid w:val="00CA4642"/>
    <w:rsid w:val="00CA6EDA"/>
    <w:rsid w:val="00CA7E00"/>
    <w:rsid w:val="00CB0AC3"/>
    <w:rsid w:val="00CB1EC0"/>
    <w:rsid w:val="00CC0CEC"/>
    <w:rsid w:val="00CC19BE"/>
    <w:rsid w:val="00CC4F28"/>
    <w:rsid w:val="00CC72A9"/>
    <w:rsid w:val="00CD1287"/>
    <w:rsid w:val="00CD4079"/>
    <w:rsid w:val="00CE0351"/>
    <w:rsid w:val="00CE0F15"/>
    <w:rsid w:val="00CE7CFC"/>
    <w:rsid w:val="00CF37B3"/>
    <w:rsid w:val="00D01137"/>
    <w:rsid w:val="00D12738"/>
    <w:rsid w:val="00D1688D"/>
    <w:rsid w:val="00D25389"/>
    <w:rsid w:val="00D2647E"/>
    <w:rsid w:val="00D31D50"/>
    <w:rsid w:val="00D3297C"/>
    <w:rsid w:val="00D40B7F"/>
    <w:rsid w:val="00D423E5"/>
    <w:rsid w:val="00D455BA"/>
    <w:rsid w:val="00D46CFC"/>
    <w:rsid w:val="00D54F62"/>
    <w:rsid w:val="00D550FC"/>
    <w:rsid w:val="00D554CC"/>
    <w:rsid w:val="00D57F74"/>
    <w:rsid w:val="00D61FBB"/>
    <w:rsid w:val="00D66A3C"/>
    <w:rsid w:val="00D715CB"/>
    <w:rsid w:val="00D73902"/>
    <w:rsid w:val="00D7459F"/>
    <w:rsid w:val="00D74E34"/>
    <w:rsid w:val="00D75476"/>
    <w:rsid w:val="00D77113"/>
    <w:rsid w:val="00D77C5A"/>
    <w:rsid w:val="00D8121B"/>
    <w:rsid w:val="00D818B2"/>
    <w:rsid w:val="00D84A43"/>
    <w:rsid w:val="00D866EF"/>
    <w:rsid w:val="00D8707C"/>
    <w:rsid w:val="00DB5AB8"/>
    <w:rsid w:val="00DC0413"/>
    <w:rsid w:val="00DC2846"/>
    <w:rsid w:val="00DD645F"/>
    <w:rsid w:val="00DE6F74"/>
    <w:rsid w:val="00DE7394"/>
    <w:rsid w:val="00DE74BB"/>
    <w:rsid w:val="00DF30EE"/>
    <w:rsid w:val="00E02127"/>
    <w:rsid w:val="00E0296C"/>
    <w:rsid w:val="00E14894"/>
    <w:rsid w:val="00E15F52"/>
    <w:rsid w:val="00E31D8C"/>
    <w:rsid w:val="00E3212B"/>
    <w:rsid w:val="00E33BA9"/>
    <w:rsid w:val="00E357B8"/>
    <w:rsid w:val="00E362A9"/>
    <w:rsid w:val="00E413D0"/>
    <w:rsid w:val="00E42738"/>
    <w:rsid w:val="00E45606"/>
    <w:rsid w:val="00E4783D"/>
    <w:rsid w:val="00E55725"/>
    <w:rsid w:val="00E55D77"/>
    <w:rsid w:val="00E563ED"/>
    <w:rsid w:val="00E62596"/>
    <w:rsid w:val="00E66B9B"/>
    <w:rsid w:val="00E67513"/>
    <w:rsid w:val="00E7039D"/>
    <w:rsid w:val="00E71A6B"/>
    <w:rsid w:val="00E71AFD"/>
    <w:rsid w:val="00E832BC"/>
    <w:rsid w:val="00E838DF"/>
    <w:rsid w:val="00E84057"/>
    <w:rsid w:val="00E84951"/>
    <w:rsid w:val="00E90122"/>
    <w:rsid w:val="00E93792"/>
    <w:rsid w:val="00E95DBC"/>
    <w:rsid w:val="00EA0969"/>
    <w:rsid w:val="00EA0AD0"/>
    <w:rsid w:val="00EA1EED"/>
    <w:rsid w:val="00EA2B48"/>
    <w:rsid w:val="00EA3296"/>
    <w:rsid w:val="00EB0B40"/>
    <w:rsid w:val="00EB2CDF"/>
    <w:rsid w:val="00ED03AF"/>
    <w:rsid w:val="00ED2523"/>
    <w:rsid w:val="00ED4458"/>
    <w:rsid w:val="00ED6756"/>
    <w:rsid w:val="00EE7312"/>
    <w:rsid w:val="00EE7559"/>
    <w:rsid w:val="00EF0158"/>
    <w:rsid w:val="00F01E40"/>
    <w:rsid w:val="00F215E0"/>
    <w:rsid w:val="00F22381"/>
    <w:rsid w:val="00F23C13"/>
    <w:rsid w:val="00F31DBD"/>
    <w:rsid w:val="00F409E4"/>
    <w:rsid w:val="00F47443"/>
    <w:rsid w:val="00F50838"/>
    <w:rsid w:val="00F5139E"/>
    <w:rsid w:val="00F52E38"/>
    <w:rsid w:val="00F61D5F"/>
    <w:rsid w:val="00F67193"/>
    <w:rsid w:val="00F702C3"/>
    <w:rsid w:val="00F72487"/>
    <w:rsid w:val="00F72713"/>
    <w:rsid w:val="00F7462E"/>
    <w:rsid w:val="00F84630"/>
    <w:rsid w:val="00F85DEA"/>
    <w:rsid w:val="00F9074A"/>
    <w:rsid w:val="00F94645"/>
    <w:rsid w:val="00F94A1C"/>
    <w:rsid w:val="00F97FF7"/>
    <w:rsid w:val="00FA1EF0"/>
    <w:rsid w:val="00FA4F0C"/>
    <w:rsid w:val="00FB2895"/>
    <w:rsid w:val="00FC2C9B"/>
    <w:rsid w:val="00FC466C"/>
    <w:rsid w:val="00FC560C"/>
    <w:rsid w:val="00FC5BAE"/>
    <w:rsid w:val="00FC72B1"/>
    <w:rsid w:val="00FD2FBA"/>
    <w:rsid w:val="00FD526F"/>
    <w:rsid w:val="00FE2BAA"/>
    <w:rsid w:val="00FF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902"/>
    <w:pPr>
      <w:adjustRightInd w:val="0"/>
      <w:snapToGrid w:val="0"/>
      <w:spacing w:line="240" w:lineRule="auto"/>
    </w:pPr>
    <w:rPr>
      <w:rFonts w:ascii="仿宋_GB2312" w:eastAsia="仿宋_GB2312" w:hAnsi="Tahom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E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1EC0"/>
    <w:rPr>
      <w:rFonts w:ascii="Tahoma" w:hAnsi="Tahoma"/>
      <w:sz w:val="18"/>
      <w:szCs w:val="18"/>
    </w:rPr>
  </w:style>
  <w:style w:type="paragraph" w:styleId="a4">
    <w:name w:val="footer"/>
    <w:basedOn w:val="a"/>
    <w:link w:val="Char0"/>
    <w:unhideWhenUsed/>
    <w:rsid w:val="00CB1EC0"/>
    <w:pPr>
      <w:tabs>
        <w:tab w:val="center" w:pos="4153"/>
        <w:tab w:val="right" w:pos="8306"/>
      </w:tabs>
    </w:pPr>
    <w:rPr>
      <w:sz w:val="18"/>
      <w:szCs w:val="18"/>
    </w:rPr>
  </w:style>
  <w:style w:type="character" w:customStyle="1" w:styleId="Char0">
    <w:name w:val="页脚 Char"/>
    <w:basedOn w:val="a0"/>
    <w:link w:val="a4"/>
    <w:rsid w:val="00CB1EC0"/>
    <w:rPr>
      <w:rFonts w:ascii="Tahoma" w:hAnsi="Tahoma"/>
      <w:sz w:val="18"/>
      <w:szCs w:val="18"/>
    </w:rPr>
  </w:style>
  <w:style w:type="table" w:styleId="a5">
    <w:name w:val="Table Grid"/>
    <w:basedOn w:val="a1"/>
    <w:uiPriority w:val="59"/>
    <w:rsid w:val="00643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02127"/>
    <w:pPr>
      <w:ind w:firstLineChars="200" w:firstLine="420"/>
    </w:pPr>
  </w:style>
  <w:style w:type="paragraph" w:customStyle="1" w:styleId="Default">
    <w:name w:val="Default"/>
    <w:unhideWhenUsed/>
    <w:rsid w:val="002F5170"/>
    <w:pPr>
      <w:widowControl w:val="0"/>
      <w:autoSpaceDE w:val="0"/>
      <w:autoSpaceDN w:val="0"/>
      <w:adjustRightInd w:val="0"/>
      <w:spacing w:after="0" w:line="240" w:lineRule="auto"/>
    </w:pPr>
    <w:rPr>
      <w:rFonts w:ascii="宋体" w:eastAsia="宋体" w:hAnsi="宋体" w:cs="Times New Roman" w:hint="eastAsia"/>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902"/>
    <w:pPr>
      <w:adjustRightInd w:val="0"/>
      <w:snapToGrid w:val="0"/>
      <w:spacing w:line="240" w:lineRule="auto"/>
    </w:pPr>
    <w:rPr>
      <w:rFonts w:ascii="仿宋_GB2312" w:eastAsia="仿宋_GB2312" w:hAnsi="Tahom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E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1EC0"/>
    <w:rPr>
      <w:rFonts w:ascii="Tahoma" w:hAnsi="Tahoma"/>
      <w:sz w:val="18"/>
      <w:szCs w:val="18"/>
    </w:rPr>
  </w:style>
  <w:style w:type="paragraph" w:styleId="a4">
    <w:name w:val="footer"/>
    <w:basedOn w:val="a"/>
    <w:link w:val="Char0"/>
    <w:unhideWhenUsed/>
    <w:rsid w:val="00CB1EC0"/>
    <w:pPr>
      <w:tabs>
        <w:tab w:val="center" w:pos="4153"/>
        <w:tab w:val="right" w:pos="8306"/>
      </w:tabs>
    </w:pPr>
    <w:rPr>
      <w:sz w:val="18"/>
      <w:szCs w:val="18"/>
    </w:rPr>
  </w:style>
  <w:style w:type="character" w:customStyle="1" w:styleId="Char0">
    <w:name w:val="页脚 Char"/>
    <w:basedOn w:val="a0"/>
    <w:link w:val="a4"/>
    <w:rsid w:val="00CB1EC0"/>
    <w:rPr>
      <w:rFonts w:ascii="Tahoma" w:hAnsi="Tahoma"/>
      <w:sz w:val="18"/>
      <w:szCs w:val="18"/>
    </w:rPr>
  </w:style>
  <w:style w:type="table" w:styleId="a5">
    <w:name w:val="Table Grid"/>
    <w:basedOn w:val="a1"/>
    <w:uiPriority w:val="59"/>
    <w:rsid w:val="00643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02127"/>
    <w:pPr>
      <w:ind w:firstLineChars="200" w:firstLine="420"/>
    </w:pPr>
  </w:style>
  <w:style w:type="paragraph" w:customStyle="1" w:styleId="Default">
    <w:name w:val="Default"/>
    <w:unhideWhenUsed/>
    <w:rsid w:val="002F5170"/>
    <w:pPr>
      <w:widowControl w:val="0"/>
      <w:autoSpaceDE w:val="0"/>
      <w:autoSpaceDN w:val="0"/>
      <w:adjustRightInd w:val="0"/>
      <w:spacing w:after="0" w:line="240" w:lineRule="auto"/>
    </w:pPr>
    <w:rPr>
      <w:rFonts w:ascii="宋体" w:eastAsia="宋体" w:hAnsi="宋体" w:cs="Times New Roman" w:hint="eastAsia"/>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djewe</cp:lastModifiedBy>
  <cp:revision>2</cp:revision>
  <dcterms:created xsi:type="dcterms:W3CDTF">2020-06-18T01:43:00Z</dcterms:created>
  <dcterms:modified xsi:type="dcterms:W3CDTF">2020-06-18T01:43:00Z</dcterms:modified>
</cp:coreProperties>
</file>