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pPr>
      <w:r>
        <w:rPr>
          <w:rFonts w:hint="eastAsia" w:asciiTheme="minorEastAsia" w:hAnsiTheme="minorEastAsia" w:cstheme="minorEastAsia"/>
          <w:b/>
          <w:bCs/>
          <w:sz w:val="36"/>
          <w:szCs w:val="36"/>
          <w:lang w:val="en-US" w:eastAsia="zh-CN"/>
        </w:rPr>
        <w:t>告警门灯TH-31MD</w:t>
      </w:r>
    </w:p>
    <w:p>
      <w:pPr>
        <w:jc w:val="center"/>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5266690" cy="3521075"/>
            <wp:effectExtent l="0" t="0" r="0"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4"/>
                    <a:stretch>
                      <a:fillRect/>
                    </a:stretch>
                  </pic:blipFill>
                  <pic:spPr>
                    <a:xfrm>
                      <a:off x="0" y="0"/>
                      <a:ext cx="5266690" cy="3521075"/>
                    </a:xfrm>
                    <a:prstGeom prst="rect">
                      <a:avLst/>
                    </a:prstGeom>
                  </pic:spPr>
                </pic:pic>
              </a:graphicData>
            </a:graphic>
          </wp:inline>
        </w:drawing>
      </w:r>
    </w:p>
    <w:p>
      <w:pPr>
        <w:keepNext w:val="0"/>
        <w:keepLines w:val="0"/>
        <w:widowControl/>
        <w:suppressLineNumbers w:val="0"/>
        <w:jc w:val="left"/>
      </w:pPr>
      <w:r>
        <w:rPr>
          <w:rFonts w:ascii="Wingdings" w:hAnsi="Wingdings" w:eastAsia="宋体" w:cs="Wingdings"/>
          <w:color w:val="000000"/>
          <w:kern w:val="0"/>
          <w:sz w:val="28"/>
          <w:szCs w:val="28"/>
          <w:lang w:val="en-US" w:eastAsia="zh-CN" w:bidi="ar"/>
        </w:rPr>
        <w:t xml:space="preserve"> </w:t>
      </w:r>
      <w:r>
        <w:rPr>
          <w:rFonts w:hint="eastAsia" w:ascii="宋体" w:hAnsi="宋体" w:eastAsia="宋体" w:cs="宋体"/>
          <w:b/>
          <w:bCs/>
          <w:color w:val="000000"/>
          <w:kern w:val="0"/>
          <w:sz w:val="28"/>
          <w:szCs w:val="28"/>
          <w:lang w:val="en-US" w:eastAsia="zh-CN" w:bidi="ar"/>
        </w:rPr>
        <w:t xml:space="preserve">产品概述 </w:t>
      </w:r>
    </w:p>
    <w:p>
      <w:pPr>
        <w:keepNext w:val="0"/>
        <w:keepLines w:val="0"/>
        <w:widowControl/>
        <w:suppressLineNumbers w:val="0"/>
        <w:ind w:firstLine="480" w:firstLineChars="200"/>
        <w:jc w:val="left"/>
        <w:rPr>
          <w:rFonts w:ascii="Wingdings" w:hAnsi="Wingdings" w:eastAsia="宋体" w:cs="Wingdings"/>
          <w:color w:val="000000"/>
          <w:kern w:val="0"/>
          <w:sz w:val="28"/>
          <w:szCs w:val="28"/>
          <w:lang w:val="en-US" w:eastAsia="zh-CN" w:bidi="ar"/>
        </w:rPr>
      </w:pPr>
      <w:r>
        <w:rPr>
          <w:rFonts w:hint="eastAsia" w:ascii="宋体" w:hAnsi="宋体" w:eastAsia="宋体" w:cs="宋体"/>
          <w:color w:val="000000"/>
          <w:kern w:val="0"/>
          <w:sz w:val="24"/>
          <w:szCs w:val="24"/>
          <w:lang w:val="en-US" w:eastAsia="zh-CN" w:bidi="ar"/>
        </w:rPr>
        <w:t>智慧医疗医护对讲系统告警门灯，用于连接音频数据交换机接收到病房内的告警信息会以对应颜色或闪烁频率的灯光显示。</w:t>
      </w:r>
    </w:p>
    <w:p>
      <w:pPr>
        <w:keepNext w:val="0"/>
        <w:keepLines w:val="0"/>
        <w:widowControl/>
        <w:suppressLineNumbers w:val="0"/>
        <w:jc w:val="left"/>
      </w:pPr>
      <w:r>
        <w:rPr>
          <w:rFonts w:ascii="Wingdings" w:hAnsi="Wingdings" w:eastAsia="宋体" w:cs="Wingdings"/>
          <w:color w:val="000000"/>
          <w:kern w:val="0"/>
          <w:sz w:val="28"/>
          <w:szCs w:val="28"/>
          <w:lang w:val="en-US" w:eastAsia="zh-CN" w:bidi="ar"/>
        </w:rPr>
        <w:t xml:space="preserve"> </w:t>
      </w:r>
      <w:r>
        <w:rPr>
          <w:rFonts w:hint="eastAsia" w:ascii="宋体" w:hAnsi="宋体" w:eastAsia="宋体" w:cs="宋体"/>
          <w:b/>
          <w:bCs/>
          <w:color w:val="000000"/>
          <w:kern w:val="0"/>
          <w:sz w:val="28"/>
          <w:szCs w:val="28"/>
          <w:lang w:val="en-US" w:eastAsia="zh-CN" w:bidi="ar"/>
        </w:rPr>
        <w:t>功能特点</w:t>
      </w:r>
    </w:p>
    <w:p>
      <w:pPr>
        <w:keepNext w:val="0"/>
        <w:keepLines w:val="0"/>
        <w:widowControl/>
        <w:numPr>
          <w:ilvl w:val="0"/>
          <w:numId w:val="1"/>
        </w:numPr>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轻便，简单适用大部分安装场景需求。</w:t>
      </w:r>
    </w:p>
    <w:p>
      <w:pPr>
        <w:keepNext w:val="0"/>
        <w:keepLines w:val="0"/>
        <w:widowControl/>
        <w:numPr>
          <w:ilvl w:val="0"/>
          <w:numId w:val="1"/>
        </w:numPr>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可提供多种颜色灯光进行信息提醒。</w:t>
      </w:r>
    </w:p>
    <w:p>
      <w:pPr>
        <w:jc w:val="both"/>
        <w:rPr>
          <w:rFonts w:hint="eastAsia" w:ascii="宋体" w:hAnsi="宋体" w:eastAsia="宋体" w:cs="宋体"/>
          <w:b/>
          <w:bCs/>
          <w:color w:val="0000FF"/>
          <w:lang w:val="en-US" w:eastAsia="zh-CN"/>
        </w:rPr>
      </w:pP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ascii="Wingdings" w:hAnsi="Wingdings" w:eastAsia="宋体" w:cs="Wingdings"/>
          <w:color w:val="000000"/>
          <w:kern w:val="0"/>
          <w:sz w:val="28"/>
          <w:szCs w:val="28"/>
          <w:lang w:val="en-US" w:eastAsia="zh-CN" w:bidi="ar"/>
        </w:rPr>
        <w:t xml:space="preserve"> </w:t>
      </w:r>
      <w:r>
        <w:rPr>
          <w:rFonts w:hint="eastAsia" w:ascii="宋体" w:hAnsi="宋体" w:eastAsia="宋体" w:cs="宋体"/>
          <w:b/>
          <w:bCs/>
          <w:color w:val="000000"/>
          <w:kern w:val="0"/>
          <w:sz w:val="28"/>
          <w:szCs w:val="28"/>
          <w:lang w:val="en-US" w:eastAsia="zh-CN" w:bidi="ar"/>
        </w:rPr>
        <w:t>各部名称及功能</w:t>
      </w:r>
    </w:p>
    <w:p>
      <w:pPr>
        <w:keepNext w:val="0"/>
        <w:keepLines w:val="0"/>
        <w:widowControl/>
        <w:suppressLineNumbers w:val="0"/>
        <w:jc w:val="left"/>
        <w:rPr>
          <w:rFonts w:hint="default" w:ascii="宋体" w:hAnsi="宋体" w:eastAsia="宋体" w:cs="宋体"/>
          <w:b/>
          <w:bCs/>
          <w:color w:val="000000"/>
          <w:kern w:val="0"/>
          <w:sz w:val="28"/>
          <w:szCs w:val="28"/>
          <w:lang w:val="en-US" w:eastAsia="zh-CN" w:bidi="ar"/>
        </w:rPr>
      </w:pPr>
      <w:r>
        <w:rPr>
          <w:rFonts w:hint="eastAsia" w:ascii="宋体" w:hAnsi="宋体" w:eastAsia="宋体" w:cs="宋体"/>
          <w:color w:val="000000"/>
          <w:kern w:val="0"/>
          <w:sz w:val="24"/>
          <w:szCs w:val="24"/>
          <w:lang w:val="en-US" w:eastAsia="zh-CN" w:bidi="ar"/>
        </w:rPr>
        <w:t>1、需将告警灯引出的公座插入音频数据交换机对应插口如图：</w:t>
      </w:r>
      <w:r>
        <w:drawing>
          <wp:inline distT="0" distB="0" distL="114300" distR="114300">
            <wp:extent cx="5272405" cy="1412240"/>
            <wp:effectExtent l="0" t="0" r="4445" b="1651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5"/>
                    <a:stretch>
                      <a:fillRect/>
                    </a:stretch>
                  </pic:blipFill>
                  <pic:spPr>
                    <a:xfrm>
                      <a:off x="0" y="0"/>
                      <a:ext cx="5272405" cy="141224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ascii="新宋体" w:hAnsi="新宋体" w:eastAsia="新宋体" w:cs="新宋体"/>
          <w:color w:val="000000"/>
          <w:kern w:val="0"/>
          <w:sz w:val="26"/>
          <w:szCs w:val="26"/>
          <w:lang w:val="en-US" w:eastAsia="zh-CN" w:bidi="ar"/>
        </w:rPr>
      </w:pPr>
      <w:r>
        <w:rPr>
          <w:rFonts w:hint="eastAsia" w:ascii="宋体" w:hAnsi="宋体" w:eastAsia="宋体" w:cs="宋体"/>
          <w:color w:val="000000"/>
          <w:kern w:val="0"/>
          <w:sz w:val="24"/>
          <w:szCs w:val="24"/>
          <w:lang w:val="en-US" w:eastAsia="zh-CN" w:bidi="ar"/>
        </w:rPr>
        <w:t>2、对音频数据交换机绑定后接入病床分机以及紧急按钮告警门灯状态如图：</w:t>
      </w:r>
      <w:r>
        <w:drawing>
          <wp:inline distT="0" distB="0" distL="114300" distR="114300">
            <wp:extent cx="5269865" cy="2115820"/>
            <wp:effectExtent l="0" t="0" r="6985" b="177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69865" cy="2115820"/>
                    </a:xfrm>
                    <a:prstGeom prst="rect">
                      <a:avLst/>
                    </a:prstGeom>
                    <a:noFill/>
                    <a:ln>
                      <a:noFill/>
                    </a:ln>
                  </pic:spPr>
                </pic:pic>
              </a:graphicData>
            </a:graphic>
          </wp:inline>
        </w:drawing>
      </w:r>
    </w:p>
    <w:p>
      <w:pPr>
        <w:pStyle w:val="3"/>
        <w:ind w:left="0" w:leftChars="0" w:firstLine="0" w:firstLineChars="0"/>
        <w:rPr>
          <w:rFonts w:hint="default"/>
          <w:lang w:val="en-US"/>
        </w:rPr>
      </w:pPr>
      <w:r>
        <w:rPr>
          <w:rFonts w:ascii="新宋体" w:hAnsi="新宋体" w:eastAsia="新宋体" w:cs="新宋体"/>
          <w:color w:val="000000"/>
          <w:kern w:val="0"/>
          <w:sz w:val="26"/>
          <w:szCs w:val="26"/>
          <w:lang w:val="en-US" w:eastAsia="zh-CN" w:bidi="ar"/>
        </w:rPr>
        <w:t xml:space="preserve">■ </w:t>
      </w:r>
      <w:r>
        <w:rPr>
          <w:rFonts w:hint="eastAsia" w:ascii="新宋体" w:hAnsi="新宋体" w:eastAsia="新宋体" w:cs="新宋体"/>
          <w:color w:val="231F20"/>
          <w:kern w:val="0"/>
          <w:sz w:val="26"/>
          <w:szCs w:val="26"/>
          <w:lang w:val="en-US" w:eastAsia="zh-CN" w:bidi="ar"/>
        </w:rPr>
        <w:t>性能参数</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ageBreakBefore w:val="0"/>
              <w:kinsoku/>
              <w:wordWrap/>
              <w:overflowPunct/>
              <w:topLinePunct w:val="0"/>
              <w:autoSpaceDE/>
              <w:autoSpaceDN/>
              <w:bidi w:val="0"/>
              <w:adjustRightInd/>
              <w:snapToGrid/>
              <w:spacing w:line="240" w:lineRule="auto"/>
              <w:ind w:left="0" w:leftChars="0" w:firstLine="0" w:firstLineChars="0"/>
              <w:jc w:val="both"/>
              <w:rPr>
                <w:rFonts w:hint="eastAsia"/>
                <w:vertAlign w:val="baseline"/>
                <w:lang w:eastAsia="zh-CN"/>
              </w:rPr>
            </w:pPr>
            <w:r>
              <w:rPr>
                <w:rFonts w:hint="default" w:ascii="Calibri" w:hAnsi="Times New Roman" w:eastAsia="宋体" w:cs="Times New Roman"/>
                <w:sz w:val="24"/>
                <w:szCs w:val="24"/>
              </w:rPr>
              <w:t>型号</w:t>
            </w:r>
          </w:p>
        </w:tc>
        <w:tc>
          <w:tcPr>
            <w:tcW w:w="4261" w:type="dxa"/>
            <w:vAlign w:val="center"/>
          </w:tcPr>
          <w:p>
            <w:pPr>
              <w:pageBreakBefore w:val="0"/>
              <w:kinsoku/>
              <w:wordWrap/>
              <w:overflowPunct/>
              <w:topLinePunct w:val="0"/>
              <w:autoSpaceDE/>
              <w:autoSpaceDN/>
              <w:bidi w:val="0"/>
              <w:adjustRightInd/>
              <w:snapToGrid/>
              <w:spacing w:line="240" w:lineRule="auto"/>
              <w:jc w:val="both"/>
              <w:rPr>
                <w:rFonts w:hint="default"/>
                <w:vertAlign w:val="baseline"/>
                <w:lang w:val="en-US" w:eastAsia="zh-CN"/>
              </w:rPr>
            </w:pPr>
            <w:r>
              <w:rPr>
                <w:rFonts w:hint="eastAsia" w:ascii="Calibri" w:hAnsi="Times New Roman" w:eastAsia="宋体" w:cs="Times New Roman"/>
                <w:sz w:val="24"/>
                <w:szCs w:val="24"/>
                <w:lang w:val="en-US" w:eastAsia="zh-CN"/>
              </w:rPr>
              <w:t>TH-31MD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ageBreakBefore w:val="0"/>
              <w:kinsoku/>
              <w:wordWrap/>
              <w:overflowPunct/>
              <w:topLinePunct w:val="0"/>
              <w:autoSpaceDE/>
              <w:autoSpaceDN/>
              <w:bidi w:val="0"/>
              <w:adjustRightInd/>
              <w:snapToGrid/>
              <w:spacing w:line="240" w:lineRule="auto"/>
              <w:ind w:left="0" w:leftChars="0" w:firstLine="0" w:firstLineChars="0"/>
              <w:jc w:val="both"/>
              <w:rPr>
                <w:rFonts w:hint="eastAsia"/>
                <w:vertAlign w:val="baseline"/>
                <w:lang w:eastAsia="zh-CN"/>
              </w:rPr>
            </w:pPr>
            <w:r>
              <w:rPr>
                <w:rFonts w:hint="eastAsia" w:ascii="Calibri" w:hAnsi="Times New Roman" w:eastAsia="宋体" w:cs="Times New Roman"/>
                <w:sz w:val="24"/>
                <w:szCs w:val="24"/>
                <w:lang w:val="en-US" w:eastAsia="zh-CN"/>
              </w:rPr>
              <w:t>COM接口</w:t>
            </w:r>
          </w:p>
        </w:tc>
        <w:tc>
          <w:tcPr>
            <w:tcW w:w="4261" w:type="dxa"/>
            <w:vAlign w:val="center"/>
          </w:tcPr>
          <w:p>
            <w:pPr>
              <w:pageBreakBefore w:val="0"/>
              <w:kinsoku/>
              <w:wordWrap/>
              <w:overflowPunct/>
              <w:topLinePunct w:val="0"/>
              <w:autoSpaceDE/>
              <w:autoSpaceDN/>
              <w:bidi w:val="0"/>
              <w:adjustRightInd/>
              <w:snapToGrid/>
              <w:spacing w:line="240" w:lineRule="auto"/>
              <w:ind w:left="0" w:leftChars="0" w:firstLine="0" w:firstLineChars="0"/>
              <w:jc w:val="both"/>
              <w:rPr>
                <w:rFonts w:hint="eastAsia"/>
                <w:vertAlign w:val="baseline"/>
                <w:lang w:eastAsia="zh-CN"/>
              </w:rPr>
            </w:pPr>
            <w:r>
              <w:rPr>
                <w:rFonts w:hint="eastAsia" w:ascii="Calibri" w:hAnsi="Times New Roman" w:eastAsia="宋体" w:cs="Times New Roman"/>
                <w:sz w:val="24"/>
                <w:szCs w:val="24"/>
                <w:lang w:val="en-US" w:eastAsia="zh-CN"/>
              </w:rPr>
              <w:t>两个COM口，接上级设备以及级联其他分机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ageBreakBefore w:val="0"/>
              <w:kinsoku/>
              <w:wordWrap/>
              <w:overflowPunct/>
              <w:topLinePunct w:val="0"/>
              <w:autoSpaceDE/>
              <w:autoSpaceDN/>
              <w:bidi w:val="0"/>
              <w:adjustRightInd/>
              <w:snapToGrid/>
              <w:spacing w:line="240" w:lineRule="auto"/>
              <w:ind w:left="0" w:leftChars="0" w:firstLine="0" w:firstLineChars="0"/>
              <w:jc w:val="both"/>
              <w:rPr>
                <w:rFonts w:hint="eastAsia"/>
                <w:vertAlign w:val="baseline"/>
                <w:lang w:eastAsia="zh-CN"/>
              </w:rPr>
            </w:pPr>
            <w:r>
              <w:rPr>
                <w:rFonts w:hint="default" w:ascii="Calibri" w:hAnsi="Times New Roman" w:eastAsia="宋体" w:cs="Times New Roman"/>
                <w:sz w:val="24"/>
                <w:szCs w:val="24"/>
                <w:lang w:eastAsia="zh-CN"/>
              </w:rPr>
              <w:t>工作温度</w:t>
            </w:r>
          </w:p>
        </w:tc>
        <w:tc>
          <w:tcPr>
            <w:tcW w:w="4261" w:type="dxa"/>
            <w:vAlign w:val="center"/>
          </w:tcPr>
          <w:p>
            <w:pPr>
              <w:pageBreakBefore w:val="0"/>
              <w:kinsoku/>
              <w:wordWrap/>
              <w:overflowPunct/>
              <w:topLinePunct w:val="0"/>
              <w:autoSpaceDE/>
              <w:autoSpaceDN/>
              <w:bidi w:val="0"/>
              <w:adjustRightInd/>
              <w:snapToGrid/>
              <w:spacing w:line="240" w:lineRule="auto"/>
              <w:ind w:left="0" w:leftChars="0" w:firstLine="0" w:firstLineChars="0"/>
              <w:jc w:val="both"/>
              <w:rPr>
                <w:rFonts w:hint="eastAsia"/>
                <w:vertAlign w:val="baseline"/>
                <w:lang w:eastAsia="zh-CN"/>
              </w:rPr>
            </w:pPr>
            <w:r>
              <w:rPr>
                <w:rFonts w:hint="default" w:ascii="Calibri" w:hAnsi="Times New Roman" w:eastAsia="宋体" w:cs="Times New Roman"/>
                <w:sz w:val="24"/>
                <w:szCs w:val="24"/>
                <w:lang w:val="en-US" w:eastAsia="zh-CN"/>
              </w:rPr>
              <w:t>-10℃~+</w:t>
            </w:r>
            <w:r>
              <w:rPr>
                <w:rFonts w:hint="eastAsia" w:ascii="Calibri" w:eastAsia="宋体" w:cs="Times New Roman"/>
                <w:sz w:val="24"/>
                <w:szCs w:val="24"/>
                <w:lang w:val="en-US" w:eastAsia="zh-CN"/>
              </w:rPr>
              <w:t>4</w:t>
            </w:r>
            <w:r>
              <w:rPr>
                <w:rFonts w:hint="default" w:ascii="Calibri" w:hAnsi="Times New Roman" w:eastAsia="宋体" w:cs="Times New Roman"/>
                <w:sz w:val="24"/>
                <w:szCs w:val="24"/>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ageBreakBefore w:val="0"/>
              <w:kinsoku/>
              <w:wordWrap/>
              <w:overflowPunct/>
              <w:topLinePunct w:val="0"/>
              <w:autoSpaceDE/>
              <w:autoSpaceDN/>
              <w:bidi w:val="0"/>
              <w:adjustRightInd/>
              <w:snapToGrid/>
              <w:spacing w:line="240" w:lineRule="auto"/>
              <w:ind w:left="0" w:leftChars="0" w:firstLine="0" w:firstLineChars="0"/>
              <w:jc w:val="both"/>
              <w:rPr>
                <w:rFonts w:hint="eastAsia"/>
                <w:vertAlign w:val="baseline"/>
                <w:lang w:eastAsia="zh-CN"/>
              </w:rPr>
            </w:pPr>
            <w:r>
              <w:rPr>
                <w:rFonts w:hint="default" w:ascii="Calibri" w:hAnsi="Times New Roman" w:eastAsia="宋体" w:cs="Times New Roman"/>
                <w:sz w:val="24"/>
                <w:szCs w:val="24"/>
                <w:lang w:eastAsia="zh-CN"/>
              </w:rPr>
              <w:t>工作湿度</w:t>
            </w:r>
          </w:p>
        </w:tc>
        <w:tc>
          <w:tcPr>
            <w:tcW w:w="4261" w:type="dxa"/>
            <w:vAlign w:val="center"/>
          </w:tcPr>
          <w:p>
            <w:pPr>
              <w:pageBreakBefore w:val="0"/>
              <w:kinsoku/>
              <w:wordWrap/>
              <w:overflowPunct/>
              <w:topLinePunct w:val="0"/>
              <w:autoSpaceDE/>
              <w:autoSpaceDN/>
              <w:bidi w:val="0"/>
              <w:adjustRightInd/>
              <w:snapToGrid/>
              <w:spacing w:line="240" w:lineRule="auto"/>
              <w:ind w:left="0" w:leftChars="0" w:firstLine="0" w:firstLineChars="0"/>
              <w:jc w:val="both"/>
              <w:rPr>
                <w:rFonts w:hint="eastAsia"/>
                <w:vertAlign w:val="baseline"/>
                <w:lang w:eastAsia="zh-CN"/>
              </w:rPr>
            </w:pPr>
            <w:r>
              <w:rPr>
                <w:rFonts w:hint="default" w:ascii="Calibri" w:hAnsi="Times New Roman" w:eastAsia="宋体" w:cs="Times New Roman"/>
                <w:sz w:val="24"/>
                <w:szCs w:val="24"/>
                <w:lang w:val="en-US" w:eastAsia="zh-CN"/>
              </w:rPr>
              <w:t>20%～80%相对湿度，无结露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ageBreakBefore w:val="0"/>
              <w:kinsoku/>
              <w:wordWrap/>
              <w:overflowPunct/>
              <w:topLinePunct w:val="0"/>
              <w:autoSpaceDE/>
              <w:autoSpaceDN/>
              <w:bidi w:val="0"/>
              <w:adjustRightInd/>
              <w:snapToGrid/>
              <w:spacing w:line="240" w:lineRule="auto"/>
              <w:ind w:left="0" w:leftChars="0" w:firstLine="0" w:firstLineChars="0"/>
              <w:jc w:val="both"/>
              <w:rPr>
                <w:rFonts w:hint="eastAsia"/>
                <w:vertAlign w:val="baseline"/>
                <w:lang w:eastAsia="zh-CN"/>
              </w:rPr>
            </w:pPr>
            <w:r>
              <w:rPr>
                <w:rFonts w:hint="default" w:ascii="Calibri" w:hAnsi="Times New Roman" w:eastAsia="宋体" w:cs="Times New Roman"/>
                <w:sz w:val="24"/>
                <w:szCs w:val="24"/>
                <w:lang w:eastAsia="zh-CN"/>
              </w:rPr>
              <w:t>整机功耗</w:t>
            </w:r>
          </w:p>
        </w:tc>
        <w:tc>
          <w:tcPr>
            <w:tcW w:w="4261" w:type="dxa"/>
            <w:vAlign w:val="center"/>
          </w:tcPr>
          <w:p>
            <w:pPr>
              <w:pageBreakBefore w:val="0"/>
              <w:kinsoku/>
              <w:wordWrap/>
              <w:overflowPunct/>
              <w:topLinePunct w:val="0"/>
              <w:autoSpaceDE/>
              <w:autoSpaceDN/>
              <w:bidi w:val="0"/>
              <w:adjustRightInd/>
              <w:snapToGrid/>
              <w:spacing w:line="240" w:lineRule="auto"/>
              <w:ind w:left="0" w:leftChars="0" w:firstLine="0" w:firstLineChars="0"/>
              <w:jc w:val="both"/>
              <w:rPr>
                <w:rFonts w:hint="eastAsia"/>
                <w:vertAlign w:val="baseline"/>
                <w:lang w:eastAsia="zh-CN"/>
              </w:rPr>
            </w:pPr>
            <w:r>
              <w:rPr>
                <w:rFonts w:hint="default" w:ascii="Calibri" w:hAnsi="Times New Roman" w:eastAsia="宋体" w:cs="Times New Roman"/>
                <w:sz w:val="24"/>
                <w:szCs w:val="24"/>
                <w:lang w:val="en-US" w:eastAsia="zh-CN"/>
              </w:rPr>
              <w:t>≤</w:t>
            </w:r>
            <w:r>
              <w:rPr>
                <w:rFonts w:hint="eastAsia" w:ascii="Calibri" w:hAnsi="Times New Roman" w:eastAsia="宋体" w:cs="Times New Roman"/>
                <w:sz w:val="24"/>
                <w:szCs w:val="24"/>
                <w:lang w:val="en-US" w:eastAsia="zh-CN"/>
              </w:rPr>
              <w:t>5</w:t>
            </w:r>
            <w:r>
              <w:rPr>
                <w:rFonts w:hint="default" w:ascii="Calibri" w:hAnsi="Times New Roman" w:eastAsia="宋体" w:cs="Times New Roman"/>
                <w:sz w:val="24"/>
                <w:szCs w:val="24"/>
                <w:lang w:val="en-US" w:eastAsia="zh-CN"/>
              </w:rPr>
              <w:t>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ageBreakBefore w:val="0"/>
              <w:kinsoku/>
              <w:wordWrap/>
              <w:overflowPunct/>
              <w:topLinePunct w:val="0"/>
              <w:autoSpaceDE/>
              <w:autoSpaceDN/>
              <w:bidi w:val="0"/>
              <w:adjustRightInd/>
              <w:snapToGrid/>
              <w:spacing w:line="240" w:lineRule="auto"/>
              <w:ind w:left="0" w:leftChars="0" w:firstLine="0" w:firstLineChars="0"/>
              <w:jc w:val="both"/>
              <w:rPr>
                <w:rFonts w:hint="eastAsia"/>
                <w:vertAlign w:val="baseline"/>
                <w:lang w:eastAsia="zh-CN"/>
              </w:rPr>
            </w:pPr>
            <w:r>
              <w:rPr>
                <w:rFonts w:hint="default" w:ascii="Calibri" w:hAnsi="Times New Roman" w:eastAsia="宋体" w:cs="Times New Roman"/>
                <w:sz w:val="24"/>
                <w:szCs w:val="24"/>
                <w:lang w:eastAsia="zh-CN"/>
              </w:rPr>
              <w:t>电源</w:t>
            </w:r>
          </w:p>
        </w:tc>
        <w:tc>
          <w:tcPr>
            <w:tcW w:w="4261" w:type="dxa"/>
            <w:vAlign w:val="center"/>
          </w:tcPr>
          <w:p>
            <w:pPr>
              <w:pageBreakBefore w:val="0"/>
              <w:kinsoku/>
              <w:wordWrap/>
              <w:overflowPunct/>
              <w:topLinePunct w:val="0"/>
              <w:autoSpaceDE/>
              <w:autoSpaceDN/>
              <w:bidi w:val="0"/>
              <w:adjustRightInd/>
              <w:snapToGrid/>
              <w:spacing w:line="240" w:lineRule="auto"/>
              <w:ind w:left="0" w:leftChars="0" w:firstLine="0" w:firstLineChars="0"/>
              <w:jc w:val="both"/>
              <w:rPr>
                <w:rFonts w:hint="eastAsia"/>
                <w:vertAlign w:val="baseline"/>
                <w:lang w:eastAsia="zh-CN"/>
              </w:rPr>
            </w:pPr>
            <w:r>
              <w:rPr>
                <w:rFonts w:hint="eastAsia" w:ascii="Calibri" w:hAnsi="Times New Roman" w:eastAsia="宋体" w:cs="Times New Roman"/>
                <w:sz w:val="24"/>
                <w:szCs w:val="24"/>
                <w:lang w:val="en-US" w:eastAsia="zh-CN"/>
              </w:rPr>
              <w:t>由上级设备提供供电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ageBreakBefore w:val="0"/>
              <w:kinsoku/>
              <w:wordWrap/>
              <w:overflowPunct/>
              <w:topLinePunct w:val="0"/>
              <w:autoSpaceDE/>
              <w:autoSpaceDN/>
              <w:bidi w:val="0"/>
              <w:adjustRightInd/>
              <w:snapToGrid/>
              <w:spacing w:line="240" w:lineRule="auto"/>
              <w:ind w:left="0" w:leftChars="0" w:firstLine="0" w:firstLineChars="0"/>
              <w:jc w:val="both"/>
              <w:rPr>
                <w:rFonts w:hint="default"/>
                <w:vertAlign w:val="baseline"/>
                <w:lang w:val="en-US" w:eastAsia="zh-CN"/>
              </w:rPr>
            </w:pPr>
            <w:r>
              <w:rPr>
                <w:rFonts w:hint="eastAsia" w:ascii="Calibri" w:hAnsi="Times New Roman" w:eastAsia="宋体" w:cs="Times New Roman"/>
                <w:sz w:val="24"/>
                <w:szCs w:val="24"/>
                <w:lang w:val="en-US" w:eastAsia="zh-CN"/>
              </w:rPr>
              <w:t>安装方式</w:t>
            </w:r>
          </w:p>
        </w:tc>
        <w:tc>
          <w:tcPr>
            <w:tcW w:w="4261" w:type="dxa"/>
            <w:vAlign w:val="center"/>
          </w:tcPr>
          <w:p>
            <w:pPr>
              <w:pageBreakBefore w:val="0"/>
              <w:kinsoku/>
              <w:wordWrap/>
              <w:overflowPunct/>
              <w:topLinePunct w:val="0"/>
              <w:autoSpaceDE/>
              <w:autoSpaceDN/>
              <w:bidi w:val="0"/>
              <w:adjustRightInd/>
              <w:snapToGrid/>
              <w:spacing w:line="240" w:lineRule="auto"/>
              <w:ind w:left="0" w:leftChars="0" w:firstLine="0" w:firstLineChars="0"/>
              <w:jc w:val="both"/>
              <w:rPr>
                <w:rFonts w:hint="default"/>
                <w:vertAlign w:val="baseline"/>
                <w:lang w:val="en-US" w:eastAsia="zh-CN"/>
              </w:rPr>
            </w:pPr>
            <w:r>
              <w:rPr>
                <w:rFonts w:hint="eastAsia"/>
                <w:vertAlign w:val="baseline"/>
                <w:lang w:val="en-US" w:eastAsia="zh-CN"/>
              </w:rPr>
              <w:t>嵌入式</w:t>
            </w:r>
          </w:p>
        </w:tc>
      </w:tr>
    </w:tbl>
    <w:p>
      <w:pPr>
        <w:pStyle w:val="3"/>
        <w:ind w:left="0" w:leftChars="0" w:firstLine="0" w:firstLineChars="0"/>
        <w:rPr>
          <w:rFonts w:ascii="新宋体" w:hAnsi="新宋体" w:eastAsia="新宋体" w:cs="新宋体"/>
          <w:color w:val="000000"/>
          <w:kern w:val="0"/>
          <w:sz w:val="26"/>
          <w:szCs w:val="26"/>
          <w:lang w:val="en-US" w:eastAsia="zh-CN" w:bidi="ar"/>
        </w:rPr>
      </w:pPr>
      <w:bookmarkStart w:id="0" w:name="_GoBack"/>
      <w:bookmarkEnd w:id="0"/>
    </w:p>
    <w:p>
      <w:pPr>
        <w:pStyle w:val="3"/>
        <w:ind w:left="0" w:leftChars="0" w:firstLine="0" w:firstLineChars="0"/>
        <w:rPr>
          <w:rFonts w:hint="default"/>
          <w:lang w:val="en-US"/>
        </w:rPr>
      </w:pPr>
      <w:r>
        <w:rPr>
          <w:rFonts w:ascii="新宋体" w:hAnsi="新宋体" w:eastAsia="新宋体" w:cs="新宋体"/>
          <w:color w:val="000000"/>
          <w:kern w:val="0"/>
          <w:sz w:val="26"/>
          <w:szCs w:val="26"/>
          <w:lang w:val="en-US" w:eastAsia="zh-CN" w:bidi="ar"/>
        </w:rPr>
        <w:t xml:space="preserve">■ </w:t>
      </w:r>
      <w:r>
        <w:rPr>
          <w:rFonts w:hint="eastAsia" w:ascii="新宋体" w:hAnsi="新宋体" w:eastAsia="新宋体" w:cs="新宋体"/>
          <w:color w:val="231F20"/>
          <w:kern w:val="0"/>
          <w:sz w:val="26"/>
          <w:szCs w:val="26"/>
          <w:lang w:val="en-US" w:eastAsia="zh-CN" w:bidi="ar"/>
        </w:rPr>
        <w:t>安装方法</w:t>
      </w:r>
    </w:p>
    <w:p>
      <w:pPr>
        <w:pStyle w:val="3"/>
        <w:numPr>
          <w:ilvl w:val="0"/>
          <w:numId w:val="0"/>
        </w:numPr>
      </w:pPr>
    </w:p>
    <w:p>
      <w:pPr>
        <w:pStyle w:val="3"/>
        <w:numPr>
          <w:ilvl w:val="0"/>
          <w:numId w:val="0"/>
        </w:numPr>
        <w:rPr>
          <w:rFonts w:hint="default"/>
          <w:lang w:val="en-US" w:eastAsia="zh-CN"/>
        </w:rPr>
      </w:pPr>
      <w:r>
        <w:drawing>
          <wp:inline distT="0" distB="0" distL="114300" distR="114300">
            <wp:extent cx="4860290" cy="2723515"/>
            <wp:effectExtent l="0" t="0" r="16510" b="6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rcRect l="7783" t="11640"/>
                    <a:stretch>
                      <a:fillRect/>
                    </a:stretch>
                  </pic:blipFill>
                  <pic:spPr>
                    <a:xfrm>
                      <a:off x="0" y="0"/>
                      <a:ext cx="4860290" cy="2723515"/>
                    </a:xfrm>
                    <a:prstGeom prst="rect">
                      <a:avLst/>
                    </a:prstGeom>
                    <a:noFill/>
                    <a:ln>
                      <a:noFill/>
                    </a:ln>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34"/>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633206F"/>
    <w:multiLevelType w:val="singleLevel"/>
    <w:tmpl w:val="2633206F"/>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mVjN2NiNDlmMDk1YmY3YWQ1MjgyMjViNDJmYmZhMjMifQ=="/>
  </w:docVars>
  <w:rsids>
    <w:rsidRoot w:val="00000000"/>
    <w:rsid w:val="50126E70"/>
    <w:rsid w:val="592B24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Body Text"/>
    <w:basedOn w:val="1"/>
    <w:next w:val="1"/>
    <w:qFormat/>
    <w:uiPriority w:val="0"/>
    <w:pPr>
      <w:widowControl/>
      <w:spacing w:line="360" w:lineRule="auto"/>
      <w:ind w:firstLine="454"/>
      <w:jc w:val="left"/>
    </w:pPr>
    <w:rPr>
      <w:kern w:val="0"/>
      <w:szCs w:val="20"/>
    </w:rPr>
  </w:style>
  <w:style w:type="paragraph" w:styleId="3">
    <w:name w:val="Body Text First Indent"/>
    <w:basedOn w:val="2"/>
    <w:qFormat/>
    <w:uiPriority w:val="0"/>
    <w:pPr>
      <w:widowControl w:val="0"/>
      <w:spacing w:after="120" w:line="240" w:lineRule="auto"/>
      <w:ind w:firstLine="420" w:firstLineChars="100"/>
      <w:jc w:val="both"/>
    </w:pPr>
    <w:rPr>
      <w:rFonts w:ascii="Times New Roman" w:hAnsi="Times New Roman"/>
      <w:kern w:val="2"/>
      <w:sz w:val="21"/>
      <w:szCs w:val="24"/>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727</Words>
  <Characters>916</Characters>
  <Lines>0</Lines>
  <Paragraphs>0</Paragraphs>
  <TotalTime>2</TotalTime>
  <ScaleCrop>false</ScaleCrop>
  <LinksUpToDate>false</LinksUpToDate>
  <CharactersWithSpaces>937</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2022-12-05T06:17:03Z</dcterms:created>
  <dc:creator>fanzw</dc:creator>
  <cp:lastModifiedBy>展文</cp:lastModifiedBy>
  <dcterms:modified xsi:type="dcterms:W3CDTF">2022-12-05T06:35:08Z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8054316D28904920830E0150108F99C4</vt:lpwstr>
  </property>
</Properties>
</file>