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48"/>
          <w:szCs w:val="48"/>
        </w:rPr>
      </w:pPr>
      <w:r>
        <w:rPr>
          <w:sz w:val="48"/>
        </w:rPr>
        <mc:AlternateContent>
          <mc:Choice Requires="wps">
            <w:drawing>
              <wp:inline distT="0" distB="0" distL="114300" distR="114300">
                <wp:extent cx="5704205" cy="1828800"/>
                <wp:effectExtent l="0" t="0" r="10795" b="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20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医护对讲系统V1.0 病床分机（屏）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操作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  <w:t>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449.15pt;" fillcolor="#FFFFFF" filled="t" stroked="f" coordsize="21600,21600" o:gfxdata="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FjlNmtUAAAAFAQAADwAA&#10;AAAAAAABACAAAAAiAAAAZHJzL2Rvd25yZXYueG1sUEsBAhQAFAAAAAgAh07iQIEgJ4lSAgAAkAQA&#10;AA4AAAAAAAAAAQAgAAAAJA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医护对讲系统V1.0 病床分机（屏）</w:t>
                      </w:r>
                    </w:p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操作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  <w:t>手册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posOffset>27940</wp:posOffset>
                </wp:positionH>
                <wp:positionV relativeFrom="page">
                  <wp:posOffset>8798560</wp:posOffset>
                </wp:positionV>
                <wp:extent cx="5234305" cy="4483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448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ind w:firstLine="420"/>
                              <w:jc w:val="center"/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</w:pPr>
                            <w:bookmarkStart w:id="26" w:name="_Abstract@自然型.doc#2746799546"/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为了更好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使用软件，请您在使用前仔细阅读本手册</w:t>
                            </w:r>
                            <w:bookmarkEnd w:id="26"/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pt;margin-top:692.8pt;height:35.3pt;width:412.15pt;mso-position-vertical-relative:page;z-index:251660288;mso-width-relative:page;mso-height-relative:page;" filled="f" stroked="f" coordsize="21600,21600" o:gfxdata="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bL7ZNcAAAALAQAADwAAAAAAAAABACAAAAAiAAAAZHJzL2Rvd25yZXYueG1sUEsBAhQA&#10;FAAAAAgAh07iQDocbaa6AQAAZ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420"/>
                        <w:jc w:val="center"/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</w:pPr>
                      <w:bookmarkStart w:id="26" w:name="_Abstract@自然型.doc#2746799546"/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为了更好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  <w:lang w:val="en-US" w:eastAsia="zh-CN"/>
                        </w:rPr>
                        <w:t>地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使用软件，请您在使用前仔细阅读本手册</w:t>
                      </w:r>
                      <w:bookmarkEnd w:id="26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8"/>
          <w:szCs w:val="48"/>
        </w:rPr>
        <w:br w:type="page"/>
      </w:r>
    </w:p>
    <w:p>
      <w:pPr>
        <w:jc w:val="center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目录</w:t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TOC \o "1-4" \h \u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_Toc15939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r>
        <w:tab/>
      </w:r>
      <w:r>
        <w:fldChar w:fldCharType="begin"/>
      </w:r>
      <w:r>
        <w:instrText xml:space="preserve"> PAGEREF _Toc15939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_Toc25056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 xml:space="preserve">1.1 </w:t>
      </w:r>
      <w:r>
        <w:rPr>
          <w:rFonts w:hint="eastAsia" w:ascii="黑体" w:hAnsi="黑体" w:eastAsia="黑体" w:cs="黑体"/>
          <w:lang w:eastAsia="zh-CN"/>
        </w:rPr>
        <w:t>编写目的</w:t>
      </w:r>
      <w:r>
        <w:tab/>
      </w:r>
      <w:r>
        <w:fldChar w:fldCharType="begin"/>
      </w:r>
      <w:r>
        <w:instrText xml:space="preserve"> PAGEREF _Toc25056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_Toc1146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1.2 背景</w:t>
      </w:r>
      <w:r>
        <w:tab/>
      </w:r>
      <w:r>
        <w:fldChar w:fldCharType="begin"/>
      </w:r>
      <w:r>
        <w:instrText xml:space="preserve"> PAGEREF _Toc1146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_Toc6729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1.3 名词定义</w:t>
      </w:r>
      <w:r>
        <w:tab/>
      </w:r>
      <w:r>
        <w:fldChar w:fldCharType="begin"/>
      </w:r>
      <w:r>
        <w:instrText xml:space="preserve"> PAGEREF _Toc6729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_Toc11827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第2章 系统概述</w:t>
      </w:r>
      <w:r>
        <w:tab/>
      </w:r>
      <w:r>
        <w:fldChar w:fldCharType="begin"/>
      </w:r>
      <w:r>
        <w:instrText xml:space="preserve"> PAGEREF _Toc11827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_Toc18401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2.1 系统目标</w:t>
      </w:r>
      <w:r>
        <w:tab/>
      </w:r>
      <w:r>
        <w:fldChar w:fldCharType="begin"/>
      </w:r>
      <w:r>
        <w:instrText xml:space="preserve"> PAGEREF _Toc18401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_Toc14916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2.2 系统范围</w:t>
      </w:r>
      <w:r>
        <w:tab/>
      </w:r>
      <w:r>
        <w:fldChar w:fldCharType="begin"/>
      </w:r>
      <w:r>
        <w:instrText xml:space="preserve"> PAGEREF _Toc14916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_Toc9673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2.3 系统架构图</w:t>
      </w:r>
      <w:r>
        <w:tab/>
      </w:r>
      <w:r>
        <w:fldChar w:fldCharType="begin"/>
      </w:r>
      <w:r>
        <w:instrText xml:space="preserve"> PAGEREF _Toc9673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_Toc22625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2.4 运行环境</w:t>
      </w:r>
      <w:r>
        <w:tab/>
      </w:r>
      <w:r>
        <w:fldChar w:fldCharType="begin"/>
      </w:r>
      <w:r>
        <w:instrText xml:space="preserve"> PAGEREF _Toc22625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_Toc27026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2.4.1 硬件环境</w:t>
      </w:r>
      <w:r>
        <w:tab/>
      </w:r>
      <w:r>
        <w:fldChar w:fldCharType="begin"/>
      </w:r>
      <w:r>
        <w:instrText xml:space="preserve"> PAGEREF _Toc27026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_Toc25025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2.4.2 软件环境</w:t>
      </w:r>
      <w:r>
        <w:tab/>
      </w:r>
      <w:r>
        <w:fldChar w:fldCharType="begin"/>
      </w:r>
      <w:r>
        <w:instrText xml:space="preserve"> PAGEREF _Toc25025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_Toc16862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第3章 全局操作</w:t>
      </w:r>
      <w:r>
        <w:tab/>
      </w:r>
      <w:r>
        <w:fldChar w:fldCharType="begin"/>
      </w:r>
      <w:r>
        <w:instrText xml:space="preserve"> PAGEREF _Toc16862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_Toc9146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第4章 功能概述与操作说明</w:t>
      </w:r>
      <w:r>
        <w:tab/>
      </w:r>
      <w:r>
        <w:fldChar w:fldCharType="begin"/>
      </w:r>
      <w:r>
        <w:instrText xml:space="preserve"> PAGEREF _Toc9146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_Toc8954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4.1 首次开机配置</w:t>
      </w:r>
      <w:r>
        <w:tab/>
      </w:r>
      <w:r>
        <w:fldChar w:fldCharType="begin"/>
      </w:r>
      <w:r>
        <w:instrText xml:space="preserve"> PAGEREF _Toc8954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_Toc29807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4.1.1 功能描述</w:t>
      </w:r>
      <w:r>
        <w:tab/>
      </w:r>
      <w:r>
        <w:fldChar w:fldCharType="begin"/>
      </w:r>
      <w:r>
        <w:instrText xml:space="preserve"> PAGEREF _Toc29807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_Toc6497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4.1.2 操作步骤</w:t>
      </w:r>
      <w:r>
        <w:tab/>
      </w:r>
      <w:r>
        <w:fldChar w:fldCharType="begin"/>
      </w:r>
      <w:r>
        <w:instrText xml:space="preserve"> PAGEREF _Toc6497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_Toc2505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4.2 查看首页信息</w:t>
      </w:r>
      <w:r>
        <w:tab/>
      </w:r>
      <w:r>
        <w:fldChar w:fldCharType="begin"/>
      </w:r>
      <w:r>
        <w:instrText xml:space="preserve"> PAGEREF _Toc2505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_Toc22858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4.2.1 功能描述</w:t>
      </w:r>
      <w:r>
        <w:tab/>
      </w:r>
      <w:r>
        <w:fldChar w:fldCharType="begin"/>
      </w:r>
      <w:r>
        <w:instrText xml:space="preserve"> PAGEREF _Toc22858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_Toc3403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4.2.2 操作步骤</w:t>
      </w:r>
      <w:r>
        <w:tab/>
      </w:r>
      <w:r>
        <w:fldChar w:fldCharType="begin"/>
      </w:r>
      <w:r>
        <w:instrText xml:space="preserve"> PAGEREF _Toc3403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_Toc15277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 xml:space="preserve"> 设置</w:t>
      </w:r>
      <w:r>
        <w:tab/>
      </w:r>
      <w:r>
        <w:fldChar w:fldCharType="begin"/>
      </w:r>
      <w:r>
        <w:instrText xml:space="preserve"> PAGEREF _Toc15277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_Toc31624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4.3.1 功能描述</w:t>
      </w:r>
      <w:r>
        <w:tab/>
      </w:r>
      <w:r>
        <w:fldChar w:fldCharType="begin"/>
      </w:r>
      <w:r>
        <w:instrText xml:space="preserve"> PAGEREF _Toc31624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_Toc7266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4.3.2 操作步骤</w:t>
      </w:r>
      <w:r>
        <w:tab/>
      </w:r>
      <w:r>
        <w:fldChar w:fldCharType="begin"/>
      </w:r>
      <w:r>
        <w:instrText xml:space="preserve"> PAGEREF _Toc7266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_Toc5186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_Toc5186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_Toc27209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附录1 系统搭建教程</w:t>
      </w:r>
      <w:r>
        <w:tab/>
      </w:r>
      <w:r>
        <w:fldChar w:fldCharType="begin"/>
      </w:r>
      <w:r>
        <w:instrText xml:space="preserve"> PAGEREF _Toc27209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_Toc2166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附录2 系统配置教程</w:t>
      </w:r>
      <w:r>
        <w:tab/>
      </w:r>
      <w:r>
        <w:fldChar w:fldCharType="begin"/>
      </w:r>
      <w:r>
        <w:instrText xml:space="preserve"> PAGEREF _Toc2166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_Toc407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附录3 系统安装教程</w:t>
      </w:r>
      <w:r>
        <w:tab/>
      </w:r>
      <w:r>
        <w:fldChar w:fldCharType="begin"/>
      </w:r>
      <w:r>
        <w:instrText xml:space="preserve"> PAGEREF _Toc407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_Toc15848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附录4 系统卸载教程</w:t>
      </w:r>
      <w:r>
        <w:tab/>
      </w:r>
      <w:r>
        <w:fldChar w:fldCharType="begin"/>
      </w:r>
      <w:r>
        <w:instrText xml:space="preserve"> PAGEREF _Toc15848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_Toc27079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r>
        <w:tab/>
      </w:r>
      <w:r>
        <w:fldChar w:fldCharType="begin"/>
      </w:r>
      <w:r>
        <w:instrText xml:space="preserve"> PAGEREF _Toc27079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br w:type="page"/>
      </w:r>
      <w:bookmarkStart w:id="0" w:name="_Toc3282"/>
      <w:bookmarkStart w:id="1" w:name="_Toc12081"/>
      <w:bookmarkStart w:id="2" w:name="_Toc32075"/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3" w:name="_Toc15939"/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bookmarkEnd w:id="3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eastAsia="zh-CN"/>
        </w:rPr>
      </w:pPr>
      <w:bookmarkStart w:id="4" w:name="_Toc25056"/>
      <w:r>
        <w:rPr>
          <w:rFonts w:hint="eastAsia" w:ascii="黑体" w:hAnsi="黑体" w:eastAsia="黑体" w:cs="黑体"/>
          <w:lang w:val="en-US" w:eastAsia="zh-CN"/>
        </w:rPr>
        <w:t xml:space="preserve">1.1 </w:t>
      </w:r>
      <w:bookmarkEnd w:id="0"/>
      <w:bookmarkEnd w:id="1"/>
      <w:bookmarkEnd w:id="2"/>
      <w:r>
        <w:rPr>
          <w:rFonts w:hint="eastAsia" w:ascii="黑体" w:hAnsi="黑体" w:eastAsia="黑体" w:cs="黑体"/>
          <w:lang w:eastAsia="zh-CN"/>
        </w:rPr>
        <w:t>编写目的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为了帮助用户更好地了解和使用该软件,提高用户与软件的亲和度。用户手册讲述怎样安装、配置和使用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系统，以及该软件使用过程中应注意的一些问题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5" w:name="_Toc1146"/>
      <w:r>
        <w:rPr>
          <w:rFonts w:hint="eastAsia" w:ascii="黑体" w:hAnsi="黑体" w:eastAsia="黑体" w:cs="黑体"/>
          <w:lang w:val="en-US" w:eastAsia="zh-CN"/>
        </w:rPr>
        <w:t>1.2 背景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医院住院部传统的医护护理方式存在诸多问题，如：护理效率较低、患者不能及时了解医嘱和费用信息等，导致患者就诊体验不好、医患冲突现象加剧。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医护对讲系统作为针对住院部护理环节打造的信息化系统，通过提供医患对讲、信息查询、广播宣教等功能，以达到以下效果：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在护理人力有限的情况下，提升护理效率、精准度和安全性；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加强患者信息共享，改善患者的就诊体验；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减少医患冲突与纠纷，提升医院的信息化水平，进一步改善医院的公众形象。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6" w:name="_Toc6729"/>
      <w:r>
        <w:rPr>
          <w:rFonts w:hint="eastAsia" w:ascii="黑体" w:hAnsi="黑体" w:eastAsia="黑体" w:cs="黑体"/>
          <w:lang w:val="en-US" w:eastAsia="zh-CN"/>
        </w:rPr>
        <w:t>1.3 名词定义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2"/>
        <w:numPr>
          <w:ilvl w:val="0"/>
          <w:numId w:val="3"/>
        </w:numPr>
        <w:rPr>
          <w:rFonts w:hint="eastAsia" w:ascii="黑体" w:hAnsi="黑体" w:eastAsia="黑体" w:cs="黑体"/>
          <w:lang w:val="en-US" w:eastAsia="zh-CN"/>
        </w:rPr>
      </w:pPr>
      <w:bookmarkStart w:id="7" w:name="_Toc11827"/>
      <w:r>
        <w:rPr>
          <w:rFonts w:hint="eastAsia" w:ascii="黑体" w:hAnsi="黑体" w:eastAsia="黑体" w:cs="黑体"/>
          <w:lang w:val="en-US" w:eastAsia="zh-CN"/>
        </w:rPr>
        <w:t>系统概述</w:t>
      </w:r>
      <w:bookmarkEnd w:id="7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8" w:name="_Toc18401"/>
      <w:r>
        <w:rPr>
          <w:rFonts w:hint="eastAsia" w:ascii="黑体" w:hAnsi="黑体" w:eastAsia="黑体" w:cs="黑体"/>
          <w:lang w:val="en-US" w:eastAsia="zh-CN"/>
        </w:rPr>
        <w:t>2.1 系统目标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医护对讲系统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定位于满足住院部医、护、患快速对讲及高效护理需求，主要应用场景包括：呼叫对讲、信息查询、广播宣教等。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本文系统是病床分机（屏）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，安装于病床附近，可查看患者姓名、诊断、护理标签卡片等信息，接收通知消息，患者可通过其呼叫护士站。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9" w:name="_Toc14916"/>
      <w:r>
        <w:rPr>
          <w:rFonts w:hint="eastAsia" w:ascii="黑体" w:hAnsi="黑体" w:eastAsia="黑体" w:cs="黑体"/>
          <w:lang w:val="en-US" w:eastAsia="zh-CN"/>
        </w:rPr>
        <w:t>2.2 系统范围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医护对讲系统主要应用于医院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住院部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，包括但不限于：</w:t>
      </w:r>
    </w:p>
    <w:tbl>
      <w:tblPr>
        <w:tblStyle w:val="9"/>
        <w:tblW w:w="828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8"/>
        <w:gridCol w:w="4762"/>
        <w:gridCol w:w="1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系统名称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说明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WEB后台管理系统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提供患者管理、医护管理、信息发布、信息记录、病区管理及系统设置等功能。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医护主机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安装于护士站，提供病区一览、医护排班查看、主机托管、病区呼叫、信息记录及系统设置等功能。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智慧护理屏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安装于护士站，可查看病区概况、患者情况，接收呼叫提醒、紧急通知。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信息看板屏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安装于病区门口，显示科室简介、医师风貌、护士风采、值班信息、联系方式，接收通知消息。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病床分机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highlight w:val="yellow"/>
                <w:lang w:val="en-US" w:eastAsia="zh-CN"/>
              </w:rPr>
              <w:t>（本文系统）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安装于病床附近，可查看患者姓名、诊断、护理标签卡片等信息，接收通知消息，患者可通过其呼叫护士站。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嵌入式系统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病房门口分机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安装于病房门口，显示该病房的床位使用情况，接收病区所有的呼叫提醒，接收通知消息。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走廊显示屏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安装于病区通道，接收病区所有的呼叫提醒，接收通知消息。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LED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10" w:name="_Toc9673"/>
      <w:bookmarkStart w:id="11" w:name="_Toc10506"/>
      <w:r>
        <w:rPr>
          <w:rFonts w:hint="eastAsia" w:ascii="黑体" w:hAnsi="黑体" w:eastAsia="黑体" w:cs="黑体"/>
          <w:lang w:val="en-US" w:eastAsia="zh-CN"/>
        </w:rPr>
        <w:t>2.3 系统架构图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6899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Chars="0" w:right="0" w:rightChars="0"/>
        <w:jc w:val="both"/>
        <w:textAlignment w:val="auto"/>
        <w:outlineLvl w:val="1"/>
        <w:rPr>
          <w:rFonts w:hint="eastAsia" w:ascii="黑体" w:hAnsi="黑体" w:eastAsia="黑体" w:cs="黑体"/>
          <w:lang w:val="en-US" w:eastAsia="zh-CN"/>
        </w:rPr>
      </w:pPr>
      <w:bookmarkStart w:id="12" w:name="_Toc22625"/>
      <w:r>
        <w:rPr>
          <w:rFonts w:hint="eastAsia" w:ascii="黑体" w:hAnsi="黑体" w:eastAsia="黑体" w:cs="黑体"/>
          <w:lang w:val="en-US" w:eastAsia="zh-CN"/>
        </w:rPr>
        <w:t>2.4 运行环境</w:t>
      </w:r>
      <w:bookmarkEnd w:id="12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3" w:name="_Toc27026"/>
      <w:r>
        <w:rPr>
          <w:rFonts w:hint="eastAsia"/>
          <w:lang w:val="en-US" w:eastAsia="zh-CN"/>
        </w:rPr>
        <w:t>2.4.1 硬件环境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需要连接下图对应接口。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VOUT—VOUT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B—B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A—A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GND—GND</w:t>
      </w:r>
    </w:p>
    <w:tbl>
      <w:tblPr>
        <w:tblStyle w:val="9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0"/>
        <w:gridCol w:w="4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0" w:hRule="atLeast"/>
        </w:trPr>
        <w:tc>
          <w:tcPr>
            <w:tcW w:w="436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14245" cy="2987040"/>
                  <wp:effectExtent l="0" t="0" r="14605" b="381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298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326005" cy="3542030"/>
                  <wp:effectExtent l="0" t="0" r="17145" b="127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005" cy="354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436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纯按键病床分机（86盒右侧）</w:t>
            </w:r>
          </w:p>
        </w:tc>
        <w:tc>
          <w:tcPr>
            <w:tcW w:w="436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病床分机（屏后面板）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4" w:name="_Toc25025"/>
      <w:r>
        <w:rPr>
          <w:rFonts w:hint="eastAsia"/>
          <w:lang w:val="en-US" w:eastAsia="zh-CN"/>
        </w:rPr>
        <w:t>2.4.2 软件环境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单片机软件。</w:t>
      </w: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15" w:name="_Toc16862"/>
      <w:r>
        <w:rPr>
          <w:rFonts w:hint="eastAsia" w:ascii="黑体" w:hAnsi="黑体" w:eastAsia="黑体" w:cs="黑体"/>
          <w:lang w:val="en-US" w:eastAsia="zh-CN"/>
        </w:rPr>
        <w:t>第3章 全局操作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暂无</w:t>
      </w:r>
      <w:r>
        <w:rPr>
          <w:rFonts w:hint="eastAsia" w:ascii="黑体" w:hAnsi="黑体" w:cs="黑体"/>
          <w:sz w:val="24"/>
          <w:szCs w:val="24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16" w:name="_Toc9146"/>
      <w:r>
        <w:rPr>
          <w:rFonts w:hint="eastAsia" w:ascii="黑体" w:hAnsi="黑体" w:eastAsia="黑体" w:cs="黑体"/>
          <w:lang w:val="en-US" w:eastAsia="zh-CN"/>
        </w:rPr>
        <w:t>第4章 功能概述与操作说明</w:t>
      </w:r>
      <w:bookmarkEnd w:id="16"/>
    </w:p>
    <w:p>
      <w:pPr>
        <w:pStyle w:val="3"/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  <w:bookmarkStart w:id="17" w:name="_Toc8954"/>
      <w:r>
        <w:rPr>
          <w:rFonts w:hint="eastAsia" w:ascii="黑体" w:hAnsi="黑体" w:eastAsia="黑体" w:cs="黑体"/>
          <w:lang w:val="en-US" w:eastAsia="zh-CN"/>
        </w:rPr>
        <w:t xml:space="preserve">4.1 </w:t>
      </w:r>
      <w:bookmarkEnd w:id="11"/>
      <w:bookmarkEnd w:id="17"/>
      <w:r>
        <w:rPr>
          <w:rFonts w:hint="eastAsia" w:ascii="黑体" w:hAnsi="黑体" w:cs="黑体"/>
          <w:lang w:val="en-US" w:eastAsia="zh-CN"/>
        </w:rPr>
        <w:t>患者卡片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8" w:name="_Toc29807"/>
      <w:r>
        <w:rPr>
          <w:rFonts w:hint="eastAsia"/>
          <w:lang w:val="en-US" w:eastAsia="zh-CN"/>
        </w:rPr>
        <w:t>4.1.1 功能描述</w:t>
      </w:r>
      <w:bookmarkEnd w:id="18"/>
    </w:p>
    <w:p>
      <w:pPr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展示患者基础信息、住院信息、诊断信息。点击患者卡片区域进入详细信息分页进行查看基本信息、值班医护、费用详情、检验检查、生命体征。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9" w:name="_Toc6497"/>
      <w:r>
        <w:rPr>
          <w:rFonts w:hint="eastAsia"/>
          <w:lang w:val="en-US" w:eastAsia="zh-CN"/>
        </w:rPr>
        <w:t>4.1.2 操作步骤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1、查看患者详情。</w:t>
      </w:r>
    </w:p>
    <w:tbl>
      <w:tblPr>
        <w:tblStyle w:val="9"/>
        <w:tblW w:w="724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right="0" w:rightChars="0"/>
              <w:jc w:val="both"/>
              <w:textAlignment w:val="auto"/>
              <w:outlineLvl w:val="9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a.点击患者卡片</w:t>
            </w:r>
          </w:p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218940" cy="2477135"/>
                  <wp:effectExtent l="0" t="0" r="10160" b="1841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47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b.基本信息</w:t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4810" cy="2458085"/>
                  <wp:effectExtent l="0" t="0" r="15240" b="18415"/>
                  <wp:docPr id="11" name="图片 11" descr="病床分机-患者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病床分机-患者详情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c.值班医护</w:t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296410" cy="2517140"/>
                  <wp:effectExtent l="0" t="0" r="8890" b="16510"/>
                  <wp:docPr id="12" name="图片 12" descr="病床分机-值班医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病床分机-值班医护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41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d.医嘱信息</w:t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386580" cy="2569845"/>
                  <wp:effectExtent l="0" t="0" r="13970" b="1905"/>
                  <wp:docPr id="13" name="图片 13" descr="病床分机-医嘱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病床分机-医嘱信息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e.费用详情</w:t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398645" cy="2577465"/>
                  <wp:effectExtent l="0" t="0" r="1905" b="13335"/>
                  <wp:docPr id="14" name="图片 14" descr="病床分机-费用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病床分机-费用详情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f.检验检查</w:t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380865" cy="2566670"/>
                  <wp:effectExtent l="0" t="0" r="635" b="5080"/>
                  <wp:docPr id="15" name="图片 15" descr="病床分机-检验检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病床分机-检验检查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865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g.生命体征</w:t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392295" cy="2573655"/>
                  <wp:effectExtent l="0" t="0" r="8255" b="17145"/>
                  <wp:docPr id="16" name="图片 16" descr="病床分机-生命体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病床分机-生命体征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295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2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cs="黑体"/>
          <w:lang w:val="en-US" w:eastAsia="zh-CN"/>
        </w:rPr>
        <w:t>呼叫对讲、信息通知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功能描述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患者可通过点击换液/换药提醒按钮以及呼叫护士按钮发起与护士站医护主机的对讲通话。标签卡显示后台备注患者注意事项。底部消息栏展示病区标语以及紧急通知。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操作步骤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1、呼叫对讲</w:t>
      </w:r>
    </w:p>
    <w:tbl>
      <w:tblPr>
        <w:tblStyle w:val="9"/>
        <w:tblW w:w="724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right="0" w:rightChars="0"/>
              <w:jc w:val="both"/>
              <w:textAlignment w:val="auto"/>
              <w:outlineLvl w:val="9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a.换液换药提醒</w:t>
            </w:r>
          </w:p>
          <w:p>
            <w:pPr>
              <w:jc w:val="left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456430" cy="2619375"/>
                  <wp:effectExtent l="0" t="0" r="1270" b="9525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4457700" cy="2611755"/>
                  <wp:effectExtent l="0" t="0" r="0" b="17145"/>
                  <wp:docPr id="20" name="图片 20" descr="病床分机-呼叫护士换液／换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病床分机-呼叫护士换液／换药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b.呼叫护士</w:t>
            </w:r>
            <w:r>
              <w:drawing>
                <wp:inline distT="0" distB="0" distL="114300" distR="114300">
                  <wp:extent cx="4457700" cy="2616200"/>
                  <wp:effectExtent l="0" t="0" r="0" b="1270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61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457700" cy="2611755"/>
                  <wp:effectExtent l="0" t="0" r="0" b="17145"/>
                  <wp:docPr id="22" name="图片 22" descr="病床分机-呼叫护士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病床分机-呼叫护士中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2、患者标签卡：根据后台备注患者注意事项进行标签卡形式展示。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61915" cy="3046730"/>
            <wp:effectExtent l="0" t="0" r="635" b="127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信息通知：展示后台发布的病区标语以及紧急通知。</w:t>
      </w:r>
      <w:bookmarkStart w:id="27" w:name="_GoBack"/>
      <w:bookmarkEnd w:id="27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95625"/>
            <wp:effectExtent l="0" t="0" r="9525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cs="黑体"/>
          <w:lang w:val="en-US" w:eastAsia="zh-CN"/>
        </w:rPr>
        <w:t>系统设置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功能描述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调节对讲通话设备音量以及该屏幕的亮度。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操作步骤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1、设置</w:t>
      </w:r>
    </w:p>
    <w:tbl>
      <w:tblPr>
        <w:tblStyle w:val="9"/>
        <w:tblW w:w="724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right="0" w:rightChars="0"/>
              <w:jc w:val="both"/>
              <w:textAlignment w:val="auto"/>
              <w:outlineLvl w:val="9"/>
              <w:rPr>
                <w:rFonts w:hint="default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a.音量设置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458970" cy="2605405"/>
                  <wp:effectExtent l="0" t="0" r="17780" b="444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60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  <w:jc w:val="center"/>
        </w:trPr>
        <w:tc>
          <w:tcPr>
            <w:tcW w:w="7240" w:type="dxa"/>
          </w:tcPr>
          <w:p>
            <w:pPr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b.亮度设置</w:t>
            </w:r>
            <w:r>
              <w:drawing>
                <wp:inline distT="0" distB="0" distL="114300" distR="114300">
                  <wp:extent cx="4455795" cy="2614930"/>
                  <wp:effectExtent l="0" t="0" r="1905" b="1397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261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0"/>
        </w:numPr>
        <w:ind w:leftChars="0"/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eastAsiaTheme="minorEastAsia"/>
          <w:lang w:eastAsia="zh-CN"/>
        </w:rPr>
      </w:pP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20" w:name="_Toc5186"/>
      <w:r>
        <w:rPr>
          <w:rFonts w:hint="eastAsia" w:ascii="黑体" w:hAnsi="黑体" w:eastAsia="黑体" w:cs="黑体"/>
          <w:lang w:val="en-US" w:eastAsia="zh-CN"/>
        </w:rPr>
        <w:t>附录</w:t>
      </w:r>
      <w:bookmarkEnd w:id="20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1" w:name="_Toc27209"/>
      <w:r>
        <w:rPr>
          <w:rFonts w:hint="eastAsia" w:ascii="黑体" w:hAnsi="黑体" w:eastAsia="黑体" w:cs="黑体"/>
          <w:lang w:val="en-US" w:eastAsia="zh-CN"/>
        </w:rPr>
        <w:t>附录1 系统搭建教程</w:t>
      </w:r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2" w:name="_Toc2166"/>
      <w:r>
        <w:rPr>
          <w:rFonts w:hint="eastAsia" w:ascii="黑体" w:hAnsi="黑体" w:eastAsia="黑体" w:cs="黑体"/>
          <w:lang w:val="en-US" w:eastAsia="zh-CN"/>
        </w:rPr>
        <w:t>附录2 系统配置教程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3" w:name="_Toc407"/>
      <w:r>
        <w:rPr>
          <w:rFonts w:hint="eastAsia" w:ascii="黑体" w:hAnsi="黑体" w:eastAsia="黑体" w:cs="黑体"/>
          <w:lang w:val="en-US" w:eastAsia="zh-CN"/>
        </w:rPr>
        <w:t>附录3 系统安装教程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4" w:name="_Toc15848"/>
      <w:r>
        <w:rPr>
          <w:rFonts w:hint="eastAsia" w:ascii="黑体" w:hAnsi="黑体" w:eastAsia="黑体" w:cs="黑体"/>
          <w:lang w:val="en-US" w:eastAsia="zh-CN"/>
        </w:rPr>
        <w:t>附录4 系统卸载教程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5" w:name="_Toc27079"/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8B3C75"/>
    <w:multiLevelType w:val="singleLevel"/>
    <w:tmpl w:val="588B3C75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D2454C4"/>
    <w:multiLevelType w:val="multilevel"/>
    <w:tmpl w:val="5D2454C4"/>
    <w:lvl w:ilvl="0" w:tentative="0">
      <w:start w:val="3"/>
      <w:numFmt w:val="decimal"/>
      <w:pStyle w:val="3"/>
      <w:isLgl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2">
    <w:nsid w:val="5F6AB308"/>
    <w:multiLevelType w:val="singleLevel"/>
    <w:tmpl w:val="5F6AB308"/>
    <w:lvl w:ilvl="0" w:tentative="0">
      <w:start w:val="2"/>
      <w:numFmt w:val="decimal"/>
      <w:suff w:val="space"/>
      <w:lvlText w:val="第%1章"/>
      <w:lvlJc w:val="left"/>
    </w:lvl>
  </w:abstractNum>
  <w:abstractNum w:abstractNumId="3">
    <w:nsid w:val="62A1A932"/>
    <w:multiLevelType w:val="singleLevel"/>
    <w:tmpl w:val="62A1A932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VjN2NiNDlmMDk1YmY3YWQ1MjgyMjViNDJmYmZhMjMifQ=="/>
  </w:docVars>
  <w:rsids>
    <w:rsidRoot w:val="00000000"/>
    <w:rsid w:val="19700CB6"/>
    <w:rsid w:val="32EF772E"/>
    <w:rsid w:val="53FB4D41"/>
    <w:rsid w:val="6D8067B8"/>
    <w:rsid w:val="762D02AB"/>
    <w:rsid w:val="772A1932"/>
    <w:rsid w:val="77A7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ind w:left="425" w:hanging="42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2"/>
    </w:pPr>
    <w:rPr>
      <w:rFonts w:eastAsia="黑体" w:asciiTheme="minorAscii" w:hAnsiTheme="minorAscii"/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1302</Words>
  <Characters>1433</Characters>
  <Lines>0</Lines>
  <Paragraphs>0</Paragraphs>
  <TotalTime>2</TotalTime>
  <ScaleCrop>false</ScaleCrop>
  <LinksUpToDate>false</LinksUpToDate>
  <CharactersWithSpaces>1537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2022-11-21T12:31:00Z</dcterms:created>
  <dc:creator>fanzw</dc:creator>
  <cp:lastModifiedBy>展文</cp:lastModifiedBy>
  <dcterms:modified xsi:type="dcterms:W3CDTF">2022-11-22T07:34:40Z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34860A1715F4406FA139B93545057201</vt:lpwstr>
  </property>
</Properties>
</file>