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DCACC" w14:textId="0F530CD9" w:rsidR="00547D45" w:rsidRPr="009F43E2" w:rsidRDefault="008F129C" w:rsidP="0059642F">
      <w:pPr>
        <w:ind w:firstLineChars="100" w:firstLine="281"/>
        <w:rPr>
          <w:b/>
          <w:bCs/>
          <w:color w:val="FF0000"/>
          <w:sz w:val="28"/>
          <w:szCs w:val="32"/>
        </w:rPr>
      </w:pPr>
      <w:r w:rsidRPr="009F43E2">
        <w:rPr>
          <w:rFonts w:hint="eastAsia"/>
          <w:b/>
          <w:bCs/>
          <w:color w:val="FF0000"/>
          <w:sz w:val="28"/>
          <w:szCs w:val="32"/>
        </w:rPr>
        <w:t>所有个体已知</w:t>
      </w:r>
      <w:r w:rsidR="009F43E2">
        <w:rPr>
          <w:rFonts w:hint="eastAsia"/>
          <w:b/>
          <w:bCs/>
          <w:color w:val="FF0000"/>
          <w:sz w:val="28"/>
          <w:szCs w:val="32"/>
        </w:rPr>
        <w:t>目标</w:t>
      </w:r>
      <w:r w:rsidRPr="009F43E2">
        <w:rPr>
          <w:rFonts w:hint="eastAsia"/>
          <w:b/>
          <w:bCs/>
          <w:color w:val="FF0000"/>
          <w:sz w:val="28"/>
          <w:szCs w:val="32"/>
        </w:rPr>
        <w:t>信息</w:t>
      </w:r>
    </w:p>
    <w:p w14:paraId="0B4A9188" w14:textId="5178EC0F" w:rsidR="008D171A" w:rsidRDefault="00547D45">
      <w:r>
        <w:rPr>
          <w:rFonts w:hint="eastAsia"/>
        </w:rPr>
        <w:t>控制输入</w:t>
      </w:r>
    </w:p>
    <w:p w14:paraId="1F5EA567" w14:textId="2211432B" w:rsidR="006D705E" w:rsidRDefault="008D171A">
      <w:r w:rsidRPr="008D171A">
        <w:rPr>
          <w:position w:val="-32"/>
        </w:rPr>
        <w:object w:dxaOrig="7720" w:dyaOrig="639" w14:anchorId="2199D5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8pt;height:31.8pt" o:ole="">
            <v:imagedata r:id="rId6" o:title=""/>
          </v:shape>
          <o:OLEObject Type="Embed" ProgID="Equation.DSMT4" ShapeID="_x0000_i1025" DrawAspect="Content" ObjectID="_1659449048" r:id="rId7"/>
        </w:object>
      </w:r>
      <w:r>
        <w:t xml:space="preserve"> </w:t>
      </w:r>
    </w:p>
    <w:p w14:paraId="1AE474D6" w14:textId="623353D1" w:rsidR="008D171A" w:rsidRDefault="008D171A">
      <w:r>
        <w:rPr>
          <w:rFonts w:hint="eastAsia"/>
        </w:rPr>
        <w:t>势函数：</w:t>
      </w:r>
    </w:p>
    <w:p w14:paraId="569E9EA3" w14:textId="66236160" w:rsidR="008D171A" w:rsidRDefault="008D171A">
      <w:r w:rsidRPr="008D171A">
        <w:rPr>
          <w:position w:val="-22"/>
        </w:rPr>
        <w:object w:dxaOrig="1980" w:dyaOrig="560" w14:anchorId="1E38BFB7">
          <v:shape id="_x0000_i1026" type="#_x0000_t75" style="width:99pt;height:28.2pt" o:ole="">
            <v:imagedata r:id="rId8" o:title=""/>
          </v:shape>
          <o:OLEObject Type="Embed" ProgID="Equation.DSMT4" ShapeID="_x0000_i1026" DrawAspect="Content" ObjectID="_1659449049" r:id="rId9"/>
        </w:object>
      </w:r>
    </w:p>
    <w:p w14:paraId="765B81A7" w14:textId="48777D6D" w:rsidR="008D171A" w:rsidRDefault="008D171A">
      <w:r>
        <w:rPr>
          <w:rFonts w:hint="eastAsia"/>
        </w:rPr>
        <w:t>力函数：</w:t>
      </w:r>
    </w:p>
    <w:p w14:paraId="2B13AD0B" w14:textId="59B9266B" w:rsidR="008D171A" w:rsidRDefault="00547D45">
      <w:r w:rsidRPr="008D171A">
        <w:rPr>
          <w:position w:val="-16"/>
        </w:rPr>
        <w:object w:dxaOrig="2900" w:dyaOrig="440" w14:anchorId="08702C95">
          <v:shape id="_x0000_i1027" type="#_x0000_t75" style="width:145.2pt;height:22.2pt" o:ole="">
            <v:imagedata r:id="rId10" o:title=""/>
          </v:shape>
          <o:OLEObject Type="Embed" ProgID="Equation.DSMT4" ShapeID="_x0000_i1027" DrawAspect="Content" ObjectID="_1659449050" r:id="rId11"/>
        </w:object>
      </w:r>
      <w:r w:rsidR="008D171A">
        <w:t xml:space="preserve"> </w:t>
      </w:r>
    </w:p>
    <w:p w14:paraId="2F03B3A2" w14:textId="0D339424" w:rsidR="00547D45" w:rsidRDefault="00547D45">
      <w:r w:rsidRPr="00547D45">
        <w:rPr>
          <w:position w:val="-44"/>
        </w:rPr>
        <w:object w:dxaOrig="3220" w:dyaOrig="999" w14:anchorId="1D5D3A69">
          <v:shape id="_x0000_i1028" type="#_x0000_t75" style="width:160.8pt;height:49.8pt" o:ole="">
            <v:imagedata r:id="rId12" o:title=""/>
          </v:shape>
          <o:OLEObject Type="Embed" ProgID="Equation.DSMT4" ShapeID="_x0000_i1028" DrawAspect="Content" ObjectID="_1659449051" r:id="rId13"/>
        </w:object>
      </w:r>
      <w:r>
        <w:t xml:space="preserve"> </w:t>
      </w:r>
    </w:p>
    <w:p w14:paraId="0EC6EB05" w14:textId="6B87C7CF" w:rsidR="00547D45" w:rsidRDefault="00547D45">
      <w:r>
        <w:rPr>
          <w:rFonts w:hint="eastAsia"/>
        </w:rPr>
        <w:t>其中</w:t>
      </w:r>
      <w:r>
        <w:rPr>
          <w:rFonts w:hint="eastAsia"/>
        </w:rPr>
        <w:t xml:space="preserve"> </w:t>
      </w:r>
      <w:r w:rsidRPr="00547D45">
        <w:rPr>
          <w:position w:val="-28"/>
        </w:rPr>
        <w:object w:dxaOrig="999" w:dyaOrig="660" w14:anchorId="3EA2BF3B">
          <v:shape id="_x0000_i1029" type="#_x0000_t75" style="width:49.8pt;height:33pt" o:ole="">
            <v:imagedata r:id="rId14" o:title=""/>
          </v:shape>
          <o:OLEObject Type="Embed" ProgID="Equation.DSMT4" ShapeID="_x0000_i1029" DrawAspect="Content" ObjectID="_1659449052" r:id="rId15"/>
        </w:object>
      </w:r>
      <w:r>
        <w:t xml:space="preserve"> </w:t>
      </w:r>
      <w:r w:rsidRPr="00547D45">
        <w:rPr>
          <w:position w:val="-24"/>
        </w:rPr>
        <w:object w:dxaOrig="2360" w:dyaOrig="620" w14:anchorId="2D2EC25A">
          <v:shape id="_x0000_i1030" type="#_x0000_t75" style="width:118.2pt;height:31.2pt" o:ole="">
            <v:imagedata r:id="rId16" o:title=""/>
          </v:shape>
          <o:OLEObject Type="Embed" ProgID="Equation.DSMT4" ShapeID="_x0000_i1030" DrawAspect="Content" ObjectID="_1659449053" r:id="rId17"/>
        </w:object>
      </w:r>
      <w:r>
        <w:t xml:space="preserve"> </w:t>
      </w:r>
    </w:p>
    <w:p w14:paraId="53094889" w14:textId="31C06E0D" w:rsidR="00547D45" w:rsidRDefault="00547D45">
      <w:r>
        <w:rPr>
          <w:rFonts w:hint="eastAsia"/>
        </w:rPr>
        <w:t>邻接矩阵</w:t>
      </w:r>
    </w:p>
    <w:p w14:paraId="3E4ABD8B" w14:textId="6F6274EC" w:rsidR="00547D45" w:rsidRDefault="00547D45">
      <w:r w:rsidRPr="00547D45">
        <w:rPr>
          <w:position w:val="-38"/>
        </w:rPr>
        <w:object w:dxaOrig="3680" w:dyaOrig="880" w14:anchorId="751AA156">
          <v:shape id="_x0000_i1031" type="#_x0000_t75" style="width:184.2pt;height:43.8pt" o:ole="">
            <v:imagedata r:id="rId18" o:title=""/>
          </v:shape>
          <o:OLEObject Type="Embed" ProgID="Equation.DSMT4" ShapeID="_x0000_i1031" DrawAspect="Content" ObjectID="_1659449054" r:id="rId19"/>
        </w:object>
      </w:r>
      <w:r>
        <w:t xml:space="preserve"> </w:t>
      </w:r>
    </w:p>
    <w:p w14:paraId="2F2C7A72" w14:textId="0D9572EE" w:rsidR="00547D45" w:rsidRDefault="00547D45">
      <w:r w:rsidRPr="00547D45">
        <w:rPr>
          <w:position w:val="-72"/>
        </w:rPr>
        <w:object w:dxaOrig="4320" w:dyaOrig="1560" w14:anchorId="38CB34EB">
          <v:shape id="_x0000_i1032" type="#_x0000_t75" style="width:3in;height:78pt" o:ole="">
            <v:imagedata r:id="rId20" o:title=""/>
          </v:shape>
          <o:OLEObject Type="Embed" ProgID="Equation.DSMT4" ShapeID="_x0000_i1032" DrawAspect="Content" ObjectID="_1659449055" r:id="rId21"/>
        </w:object>
      </w:r>
    </w:p>
    <w:p w14:paraId="3966C2B1" w14:textId="70AF0183" w:rsidR="008F129C" w:rsidRPr="009F43E2" w:rsidRDefault="0075356A">
      <w:pPr>
        <w:rPr>
          <w:b/>
          <w:bCs/>
          <w:color w:val="FF0000"/>
          <w:sz w:val="28"/>
          <w:szCs w:val="32"/>
        </w:rPr>
      </w:pPr>
      <w:r w:rsidRPr="009F43E2">
        <w:rPr>
          <w:rFonts w:hint="eastAsia"/>
          <w:b/>
          <w:bCs/>
          <w:color w:val="FF0000"/>
          <w:sz w:val="28"/>
          <w:szCs w:val="32"/>
        </w:rPr>
        <w:t>部分个体</w:t>
      </w:r>
      <w:r w:rsidR="00FE64F3">
        <w:rPr>
          <w:rFonts w:hint="eastAsia"/>
          <w:b/>
          <w:bCs/>
          <w:color w:val="FF0000"/>
          <w:sz w:val="28"/>
          <w:szCs w:val="32"/>
        </w:rPr>
        <w:t>（临时领导者）</w:t>
      </w:r>
      <w:r w:rsidRPr="009F43E2">
        <w:rPr>
          <w:rFonts w:hint="eastAsia"/>
          <w:b/>
          <w:bCs/>
          <w:color w:val="FF0000"/>
          <w:sz w:val="28"/>
          <w:szCs w:val="32"/>
        </w:rPr>
        <w:t>已知</w:t>
      </w:r>
      <w:r w:rsidR="00FE64F3">
        <w:rPr>
          <w:rFonts w:hint="eastAsia"/>
          <w:b/>
          <w:bCs/>
          <w:color w:val="FF0000"/>
          <w:sz w:val="28"/>
          <w:szCs w:val="32"/>
        </w:rPr>
        <w:t>目标</w:t>
      </w:r>
      <w:r w:rsidRPr="009F43E2">
        <w:rPr>
          <w:rFonts w:hint="eastAsia"/>
          <w:b/>
          <w:bCs/>
          <w:color w:val="FF0000"/>
          <w:sz w:val="28"/>
          <w:szCs w:val="32"/>
        </w:rPr>
        <w:t>信息</w:t>
      </w:r>
    </w:p>
    <w:p w14:paraId="7DF2C3F6" w14:textId="5ED2CF41" w:rsidR="008F129C" w:rsidRDefault="008F129C">
      <w:r>
        <w:rPr>
          <w:rFonts w:hint="eastAsia"/>
        </w:rPr>
        <w:t>邻接矩阵的度</w:t>
      </w:r>
    </w:p>
    <w:p w14:paraId="5865D6E4" w14:textId="29C1F8B6" w:rsidR="008F129C" w:rsidRDefault="008F129C">
      <w:r w:rsidRPr="008F129C">
        <w:rPr>
          <w:position w:val="-20"/>
        </w:rPr>
        <w:object w:dxaOrig="2079" w:dyaOrig="520" w14:anchorId="54D2F012">
          <v:shape id="_x0000_i1033" type="#_x0000_t75" style="width:103.8pt;height:25.8pt" o:ole="">
            <v:imagedata r:id="rId22" o:title=""/>
          </v:shape>
          <o:OLEObject Type="Embed" ProgID="Equation.DSMT4" ShapeID="_x0000_i1033" DrawAspect="Content" ObjectID="_1659449056" r:id="rId23"/>
        </w:object>
      </w:r>
      <w:r>
        <w:t xml:space="preserve"> </w:t>
      </w:r>
    </w:p>
    <w:p w14:paraId="116F23F4" w14:textId="42479F4D" w:rsidR="009F43E2" w:rsidRDefault="009F43E2">
      <w:r>
        <w:rPr>
          <w:rFonts w:hint="eastAsia"/>
        </w:rPr>
        <w:t>聚集系数：节点邻居之间互为邻居的比例</w:t>
      </w:r>
    </w:p>
    <w:p w14:paraId="50B712E1" w14:textId="69B187F0" w:rsidR="009F43E2" w:rsidRDefault="009F43E2">
      <w:r w:rsidRPr="009F43E2">
        <w:rPr>
          <w:position w:val="-32"/>
        </w:rPr>
        <w:object w:dxaOrig="1380" w:dyaOrig="700" w14:anchorId="2DCEE105">
          <v:shape id="_x0000_i1034" type="#_x0000_t75" style="width:69pt;height:34.8pt" o:ole="">
            <v:imagedata r:id="rId24" o:title=""/>
          </v:shape>
          <o:OLEObject Type="Embed" ProgID="Equation.DSMT4" ShapeID="_x0000_i1034" DrawAspect="Content" ObjectID="_1659449057" r:id="rId25"/>
        </w:object>
      </w:r>
      <w:r>
        <w:t xml:space="preserve"> </w:t>
      </w:r>
      <w:r w:rsidRPr="009F43E2">
        <w:rPr>
          <w:position w:val="-18"/>
        </w:rPr>
        <w:object w:dxaOrig="1440" w:dyaOrig="480" w14:anchorId="08A453F4">
          <v:shape id="_x0000_i1035" type="#_x0000_t75" style="width:1in;height:24pt" o:ole="">
            <v:imagedata r:id="rId26" o:title=""/>
          </v:shape>
          <o:OLEObject Type="Embed" ProgID="Equation.DSMT4" ShapeID="_x0000_i1035" DrawAspect="Content" ObjectID="_1659449058" r:id="rId27"/>
        </w:object>
      </w:r>
    </w:p>
    <w:p w14:paraId="5AB8E863" w14:textId="4444B0CD" w:rsidR="009F43E2" w:rsidRDefault="009F43E2">
      <w:r>
        <w:rPr>
          <w:rFonts w:hint="eastAsia"/>
        </w:rPr>
        <w:t>邻接矩阵构成的图可以分为几个互不连通的无向图（子图）</w:t>
      </w:r>
    </w:p>
    <w:p w14:paraId="1A3F7D98" w14:textId="75BC477A" w:rsidR="009F43E2" w:rsidRPr="004072A2" w:rsidRDefault="009F43E2">
      <w:pPr>
        <w:rPr>
          <w:b/>
          <w:bCs/>
          <w:color w:val="FF0000"/>
          <w:sz w:val="24"/>
          <w:szCs w:val="28"/>
          <w:highlight w:val="yellow"/>
        </w:rPr>
      </w:pPr>
      <w:r w:rsidRPr="004072A2">
        <w:rPr>
          <w:rFonts w:hint="eastAsia"/>
          <w:b/>
          <w:bCs/>
          <w:color w:val="FF0000"/>
          <w:sz w:val="24"/>
          <w:szCs w:val="28"/>
          <w:highlight w:val="yellow"/>
        </w:rPr>
        <w:t>从子图中选择临时领导者，可以获得目标信息，临时领导者选择标准为：</w:t>
      </w:r>
    </w:p>
    <w:p w14:paraId="530EF88C" w14:textId="2E7ED7A8" w:rsidR="004072A2" w:rsidRPr="00980B16" w:rsidRDefault="004072A2">
      <w:pPr>
        <w:rPr>
          <w:rFonts w:hint="eastAsia"/>
          <w:b/>
          <w:bCs/>
          <w:color w:val="FF0000"/>
          <w:sz w:val="24"/>
          <w:szCs w:val="28"/>
        </w:rPr>
      </w:pPr>
      <w:r w:rsidRPr="004072A2">
        <w:rPr>
          <w:rFonts w:hint="eastAsia"/>
          <w:b/>
          <w:bCs/>
          <w:color w:val="FF0000"/>
          <w:sz w:val="24"/>
          <w:szCs w:val="28"/>
          <w:highlight w:val="yellow"/>
        </w:rPr>
        <w:t>针对图的度只能表示该节点与周围节点之间建立直接联系的能力，不能表示节点的重要程度，引入聚集系数：网络中节点的邻居间互为邻居的比例</w:t>
      </w:r>
    </w:p>
    <w:p w14:paraId="02D4ED2D" w14:textId="52332E45" w:rsidR="009F43E2" w:rsidRPr="00980B16" w:rsidRDefault="009F43E2">
      <w:pPr>
        <w:rPr>
          <w:b/>
          <w:bCs/>
          <w:color w:val="FF0000"/>
          <w:sz w:val="24"/>
          <w:szCs w:val="28"/>
        </w:rPr>
      </w:pPr>
      <w:r w:rsidRPr="00980B16">
        <w:rPr>
          <w:b/>
          <w:bCs/>
          <w:color w:val="FF0000"/>
          <w:position w:val="-14"/>
          <w:sz w:val="24"/>
          <w:szCs w:val="28"/>
        </w:rPr>
        <w:object w:dxaOrig="2880" w:dyaOrig="400" w14:anchorId="4C1E8CDC">
          <v:shape id="_x0000_i1036" type="#_x0000_t75" style="width:2in;height:19.8pt" o:ole="">
            <v:imagedata r:id="rId28" o:title=""/>
          </v:shape>
          <o:OLEObject Type="Embed" ProgID="Equation.DSMT4" ShapeID="_x0000_i1036" DrawAspect="Content" ObjectID="_1659449059" r:id="rId29"/>
        </w:object>
      </w:r>
      <w:r w:rsidRPr="00980B16">
        <w:rPr>
          <w:b/>
          <w:bCs/>
          <w:color w:val="FF0000"/>
          <w:sz w:val="24"/>
          <w:szCs w:val="28"/>
        </w:rPr>
        <w:t xml:space="preserve"> </w:t>
      </w:r>
      <w:r w:rsidR="00FE64F3" w:rsidRPr="00980B16">
        <w:rPr>
          <w:b/>
          <w:bCs/>
          <w:color w:val="FF0000"/>
          <w:position w:val="-14"/>
          <w:sz w:val="24"/>
          <w:szCs w:val="28"/>
        </w:rPr>
        <w:object w:dxaOrig="920" w:dyaOrig="400" w14:anchorId="423ACDD8">
          <v:shape id="_x0000_i1037" type="#_x0000_t75" style="width:46.2pt;height:19.8pt" o:ole="">
            <v:imagedata r:id="rId30" o:title=""/>
          </v:shape>
          <o:OLEObject Type="Embed" ProgID="Equation.DSMT4" ShapeID="_x0000_i1037" DrawAspect="Content" ObjectID="_1659449060" r:id="rId31"/>
        </w:object>
      </w:r>
      <w:r w:rsidR="00FE64F3" w:rsidRPr="00980B16">
        <w:rPr>
          <w:rFonts w:hint="eastAsia"/>
          <w:b/>
          <w:bCs/>
          <w:color w:val="FF0000"/>
          <w:sz w:val="24"/>
          <w:szCs w:val="28"/>
        </w:rPr>
        <w:t>为归一化后的结果</w:t>
      </w:r>
    </w:p>
    <w:p w14:paraId="6287EE3D" w14:textId="60E87D2D" w:rsidR="00FE64F3" w:rsidRDefault="00FE64F3" w:rsidP="00FE64F3">
      <w:r>
        <w:rPr>
          <w:rFonts w:hint="eastAsia"/>
        </w:rPr>
        <w:lastRenderedPageBreak/>
        <w:t>控制输入</w:t>
      </w:r>
    </w:p>
    <w:p w14:paraId="52170349" w14:textId="57E5DC7D" w:rsidR="00801C68" w:rsidRDefault="00801C68" w:rsidP="00FE64F3"/>
    <w:p w14:paraId="28488080" w14:textId="00768738" w:rsidR="00801C68" w:rsidRDefault="00801C68" w:rsidP="00FE64F3"/>
    <w:p w14:paraId="1FC060B4" w14:textId="4A8F47A4" w:rsidR="004072A2" w:rsidRPr="004072A2" w:rsidRDefault="00801C68" w:rsidP="00FE64F3">
      <w:pPr>
        <w:rPr>
          <w:color w:val="FF0000"/>
        </w:rPr>
      </w:pPr>
      <w:r w:rsidRPr="004072A2">
        <w:rPr>
          <w:rFonts w:hint="eastAsia"/>
          <w:color w:val="FF0000"/>
          <w:highlight w:val="yellow"/>
        </w:rPr>
        <w:t>针对</w:t>
      </w:r>
      <w:r w:rsidR="004072A2" w:rsidRPr="004072A2">
        <w:rPr>
          <w:rFonts w:hint="eastAsia"/>
          <w:color w:val="FF0000"/>
          <w:highlight w:val="yellow"/>
        </w:rPr>
        <w:t>网络中智能体数量庞大时，导致的算法收敛速度低以及可能</w:t>
      </w:r>
      <w:r w:rsidRPr="004072A2">
        <w:rPr>
          <w:rFonts w:hint="eastAsia"/>
          <w:color w:val="FF0000"/>
          <w:highlight w:val="yellow"/>
        </w:rPr>
        <w:t>达不到一致</w:t>
      </w:r>
      <w:r w:rsidR="004072A2" w:rsidRPr="004072A2">
        <w:rPr>
          <w:rFonts w:hint="eastAsia"/>
          <w:color w:val="FF0000"/>
          <w:highlight w:val="yellow"/>
        </w:rPr>
        <w:t>的问题</w:t>
      </w:r>
    </w:p>
    <w:p w14:paraId="75B99C63" w14:textId="77777777" w:rsidR="004072A2" w:rsidRDefault="004072A2" w:rsidP="00FE64F3"/>
    <w:p w14:paraId="5E2E2537" w14:textId="324AAC1D" w:rsidR="00801C68" w:rsidRPr="00801C68" w:rsidRDefault="00801C68" w:rsidP="00FE64F3">
      <w:r>
        <w:rPr>
          <w:rFonts w:hint="eastAsia"/>
        </w:rPr>
        <w:t xml:space="preserve"> </w:t>
      </w:r>
      <w:r w:rsidR="00980B16">
        <w:t xml:space="preserve">   </w:t>
      </w:r>
      <w:r w:rsidRPr="00982ABA">
        <w:rPr>
          <w:rFonts w:hint="eastAsia"/>
          <w:highlight w:val="yellow"/>
        </w:rPr>
        <w:t>跟随领导者项加入度的函数</w:t>
      </w:r>
      <w:r w:rsidR="00980B16" w:rsidRPr="00982ABA">
        <w:rPr>
          <w:rFonts w:hint="eastAsia"/>
          <w:highlight w:val="yellow"/>
        </w:rPr>
        <w:t xml:space="preserve"> </w:t>
      </w:r>
      <w:r w:rsidR="00980B16" w:rsidRPr="00982ABA">
        <w:rPr>
          <w:highlight w:val="yellow"/>
        </w:rPr>
        <w:t xml:space="preserve"> </w:t>
      </w:r>
      <w:r w:rsidR="00980B16" w:rsidRPr="00982ABA">
        <w:rPr>
          <w:rFonts w:hint="eastAsia"/>
          <w:b/>
          <w:bCs/>
          <w:color w:val="FF0000"/>
          <w:sz w:val="28"/>
          <w:szCs w:val="32"/>
          <w:highlight w:val="yellow"/>
        </w:rPr>
        <w:t>pi</w:t>
      </w:r>
      <w:r w:rsidR="00980B16" w:rsidRPr="00982ABA">
        <w:rPr>
          <w:rFonts w:hint="eastAsia"/>
          <w:b/>
          <w:bCs/>
          <w:color w:val="FF0000"/>
          <w:sz w:val="28"/>
          <w:szCs w:val="32"/>
          <w:highlight w:val="yellow"/>
        </w:rPr>
        <w:t>参数根据度自适应</w:t>
      </w:r>
    </w:p>
    <w:p w14:paraId="1082FA17" w14:textId="2C2F85A5" w:rsidR="00FE64F3" w:rsidRDefault="00D65DCB" w:rsidP="00FE64F3">
      <w:r w:rsidRPr="008D171A">
        <w:rPr>
          <w:position w:val="-32"/>
        </w:rPr>
        <w:object w:dxaOrig="8520" w:dyaOrig="639" w14:anchorId="2E8FED1B">
          <v:shape id="_x0000_i1038" type="#_x0000_t75" style="width:426pt;height:31.8pt" o:ole="">
            <v:imagedata r:id="rId32" o:title=""/>
          </v:shape>
          <o:OLEObject Type="Embed" ProgID="Equation.DSMT4" ShapeID="_x0000_i1038" DrawAspect="Content" ObjectID="_1659449061" r:id="rId33"/>
        </w:object>
      </w:r>
      <w:r w:rsidR="00FE64F3" w:rsidRPr="00FE64F3">
        <w:rPr>
          <w:position w:val="-30"/>
        </w:rPr>
        <w:object w:dxaOrig="2780" w:dyaOrig="720" w14:anchorId="10D74FAD">
          <v:shape id="_x0000_i1039" type="#_x0000_t75" style="width:139.2pt;height:36pt" o:ole="">
            <v:imagedata r:id="rId34" o:title=""/>
          </v:shape>
          <o:OLEObject Type="Embed" ProgID="Equation.DSMT4" ShapeID="_x0000_i1039" DrawAspect="Content" ObjectID="_1659449062" r:id="rId35"/>
        </w:object>
      </w:r>
      <w:r w:rsidR="00FE64F3">
        <w:t xml:space="preserve"> </w:t>
      </w:r>
    </w:p>
    <w:p w14:paraId="7EE9D85D" w14:textId="44DF892A" w:rsidR="00FE64F3" w:rsidRDefault="00D65DCB" w:rsidP="00FE64F3">
      <w:r w:rsidRPr="00D65DCB">
        <w:rPr>
          <w:position w:val="-30"/>
        </w:rPr>
        <w:object w:dxaOrig="780" w:dyaOrig="680" w14:anchorId="16A8631F">
          <v:shape id="_x0000_i1040" type="#_x0000_t75" style="width:39pt;height:34.2pt" o:ole="">
            <v:imagedata r:id="rId36" o:title=""/>
          </v:shape>
          <o:OLEObject Type="Embed" ProgID="Equation.DSMT4" ShapeID="_x0000_i1040" DrawAspect="Content" ObjectID="_1659449063" r:id="rId37"/>
        </w:object>
      </w:r>
      <w:r>
        <w:t xml:space="preserve"> </w:t>
      </w:r>
    </w:p>
    <w:p w14:paraId="4E9DE3F4" w14:textId="53282080" w:rsidR="00BD4065" w:rsidRDefault="00BD4065" w:rsidP="00FE64F3">
      <w:pPr>
        <w:rPr>
          <w:rFonts w:hint="eastAsia"/>
        </w:rPr>
      </w:pPr>
      <w:r w:rsidRPr="00BD4065">
        <w:rPr>
          <w:rFonts w:hint="eastAsia"/>
          <w:highlight w:val="green"/>
        </w:rPr>
        <w:t>对应例子为：临时领导者不稳定中的</w:t>
      </w:r>
      <w:r w:rsidRPr="00BD4065">
        <w:rPr>
          <w:rFonts w:hint="eastAsia"/>
          <w:highlight w:val="green"/>
        </w:rPr>
        <w:t>demo2</w:t>
      </w:r>
      <w:r w:rsidRPr="00BD4065">
        <w:rPr>
          <w:rFonts w:hint="eastAsia"/>
          <w:highlight w:val="green"/>
        </w:rPr>
        <w:t>和</w:t>
      </w:r>
      <w:r w:rsidRPr="00BD4065">
        <w:rPr>
          <w:rFonts w:hint="eastAsia"/>
          <w:highlight w:val="green"/>
        </w:rPr>
        <w:t>demo3</w:t>
      </w:r>
    </w:p>
    <w:p w14:paraId="78BEE477" w14:textId="4E4FA576" w:rsidR="00BD4065" w:rsidRDefault="00BD4065" w:rsidP="00FE64F3"/>
    <w:p w14:paraId="608B8000" w14:textId="77777777" w:rsidR="00BD4065" w:rsidRDefault="00BD4065" w:rsidP="00FE64F3">
      <w:pPr>
        <w:rPr>
          <w:rFonts w:hint="eastAsia"/>
        </w:rPr>
      </w:pPr>
    </w:p>
    <w:p w14:paraId="62D085F4" w14:textId="74AFC1EC" w:rsidR="00FE64F3" w:rsidRDefault="00FE64F3" w:rsidP="00FE64F3"/>
    <w:p w14:paraId="15AF643C" w14:textId="1F2F635E" w:rsidR="00FE64F3" w:rsidRDefault="00801C68" w:rsidP="00FE64F3">
      <w:r w:rsidRPr="00982ABA">
        <w:rPr>
          <w:rFonts w:hint="eastAsia"/>
          <w:highlight w:val="yellow"/>
        </w:rPr>
        <w:t>针对避障失败</w:t>
      </w:r>
      <w:r w:rsidRPr="00982ABA">
        <w:rPr>
          <w:rFonts w:hint="eastAsia"/>
          <w:highlight w:val="yellow"/>
        </w:rPr>
        <w:t xml:space="preserve"> </w:t>
      </w:r>
      <w:r w:rsidRPr="00982ABA">
        <w:rPr>
          <w:rFonts w:hint="eastAsia"/>
          <w:b/>
          <w:bCs/>
          <w:color w:val="FF0000"/>
          <w:sz w:val="28"/>
          <w:szCs w:val="32"/>
          <w:highlight w:val="yellow"/>
        </w:rPr>
        <w:t>避障斥力项引入</w:t>
      </w:r>
      <w:r w:rsidR="00813CFE" w:rsidRPr="00982ABA">
        <w:rPr>
          <w:rFonts w:hint="eastAsia"/>
          <w:b/>
          <w:bCs/>
          <w:color w:val="FF0000"/>
          <w:sz w:val="28"/>
          <w:szCs w:val="32"/>
          <w:highlight w:val="yellow"/>
        </w:rPr>
        <w:t xml:space="preserve"> </w:t>
      </w:r>
      <w:r w:rsidRPr="00982ABA">
        <w:rPr>
          <w:rFonts w:hint="eastAsia"/>
          <w:b/>
          <w:bCs/>
          <w:color w:val="FF0000"/>
          <w:sz w:val="28"/>
          <w:szCs w:val="32"/>
          <w:highlight w:val="yellow"/>
        </w:rPr>
        <w:t>度</w:t>
      </w:r>
      <w:r w:rsidR="00E021D1" w:rsidRPr="00982ABA">
        <w:rPr>
          <w:rFonts w:hint="eastAsia"/>
          <w:b/>
          <w:bCs/>
          <w:color w:val="FF0000"/>
          <w:sz w:val="28"/>
          <w:szCs w:val="32"/>
          <w:highlight w:val="yellow"/>
        </w:rPr>
        <w:t xml:space="preserve"> </w:t>
      </w:r>
      <w:r w:rsidR="00E021D1" w:rsidRPr="00982ABA">
        <w:rPr>
          <w:b/>
          <w:bCs/>
          <w:color w:val="FF0000"/>
          <w:sz w:val="28"/>
          <w:szCs w:val="32"/>
          <w:highlight w:val="yellow"/>
        </w:rPr>
        <w:t xml:space="preserve"> </w:t>
      </w:r>
      <w:r w:rsidR="00E021D1" w:rsidRPr="00982ABA">
        <w:rPr>
          <w:rFonts w:hint="eastAsia"/>
          <w:b/>
          <w:bCs/>
          <w:color w:val="FF0000"/>
          <w:sz w:val="28"/>
          <w:szCs w:val="32"/>
          <w:highlight w:val="yellow"/>
        </w:rPr>
        <w:t>避障的力的大小与度有关</w:t>
      </w:r>
    </w:p>
    <w:p w14:paraId="6B05B954" w14:textId="190EE32E" w:rsidR="009F43E2" w:rsidRDefault="009F43E2"/>
    <w:p w14:paraId="6B2E1E65" w14:textId="6E4DD369" w:rsidR="002B4BB5" w:rsidRDefault="00982ABA">
      <w:r>
        <w:rPr>
          <w:rFonts w:hint="eastAsia"/>
        </w:rPr>
        <w:t>群体进行避障时，度较大的个体由于邻居较多，</w:t>
      </w:r>
      <w:r w:rsidR="00BD4065">
        <w:rPr>
          <w:rFonts w:hint="eastAsia"/>
        </w:rPr>
        <w:t>受</w:t>
      </w:r>
      <w:r>
        <w:rPr>
          <w:rFonts w:hint="eastAsia"/>
        </w:rPr>
        <w:t>到周围邻居的作用比较大，如果邻居较多的个体和邻居较少的个体采取相同的避障策略，可能会导致机间碰撞（对于度较小的个体）或避障失败（对于度较大的个体）</w:t>
      </w:r>
    </w:p>
    <w:p w14:paraId="5E2A7CFC" w14:textId="77777777" w:rsidR="00BD4065" w:rsidRDefault="00BD4065">
      <w:pPr>
        <w:rPr>
          <w:rFonts w:hint="eastAsia"/>
        </w:rPr>
      </w:pPr>
    </w:p>
    <w:p w14:paraId="77FB3F93" w14:textId="754D86B0" w:rsidR="00BD4065" w:rsidRDefault="00BD4065" w:rsidP="00BD4065">
      <w:pPr>
        <w:rPr>
          <w:rFonts w:hint="eastAsia"/>
        </w:rPr>
      </w:pPr>
      <w:r w:rsidRPr="00BD4065">
        <w:rPr>
          <w:rFonts w:hint="eastAsia"/>
          <w:highlight w:val="green"/>
        </w:rPr>
        <w:t>对应例子为：临时领导者</w:t>
      </w:r>
      <w:r>
        <w:rPr>
          <w:rFonts w:hint="eastAsia"/>
          <w:highlight w:val="green"/>
        </w:rPr>
        <w:t>直线避障失败</w:t>
      </w:r>
    </w:p>
    <w:p w14:paraId="34DAE171" w14:textId="4C078092" w:rsidR="002B4BB5" w:rsidRPr="00BD4065" w:rsidRDefault="002B4BB5"/>
    <w:p w14:paraId="56DC36AE" w14:textId="592AA2A7" w:rsidR="002B4BB5" w:rsidRDefault="002B4BB5"/>
    <w:p w14:paraId="53AEBAA8" w14:textId="713B9EA3" w:rsidR="002B4BB5" w:rsidRDefault="002B4BB5"/>
    <w:p w14:paraId="1741CABA" w14:textId="11A4EDD6" w:rsidR="002B4BB5" w:rsidRDefault="002B4BB5">
      <w:r w:rsidRPr="00980B16">
        <w:rPr>
          <w:rFonts w:hint="eastAsia"/>
          <w:highlight w:val="yellow"/>
        </w:rPr>
        <w:t>构成连通图后只有临时领导者能获得目标信息，会导致图不聚集（聚集度低）</w:t>
      </w:r>
    </w:p>
    <w:p w14:paraId="7F44DF43" w14:textId="4D5A80A7" w:rsidR="001F0B48" w:rsidRDefault="001F0B48">
      <w:r>
        <w:rPr>
          <w:rFonts w:hint="eastAsia"/>
        </w:rPr>
        <w:t>解决方法</w:t>
      </w:r>
    </w:p>
    <w:p w14:paraId="06982951" w14:textId="13BDDA25" w:rsidR="001F0B48" w:rsidRDefault="001F0B48">
      <w:pPr>
        <w:rPr>
          <w:color w:val="FF0000"/>
          <w:sz w:val="28"/>
          <w:szCs w:val="32"/>
        </w:rPr>
      </w:pPr>
      <w:r w:rsidRPr="001F0B48">
        <w:rPr>
          <w:rFonts w:hint="eastAsia"/>
          <w:color w:val="FF0000"/>
          <w:sz w:val="28"/>
          <w:szCs w:val="32"/>
          <w:highlight w:val="yellow"/>
        </w:rPr>
        <w:t>计算聚集度和度</w:t>
      </w:r>
      <w:r w:rsidR="004072A2">
        <w:rPr>
          <w:rFonts w:hint="eastAsia"/>
          <w:color w:val="FF0000"/>
          <w:sz w:val="28"/>
          <w:szCs w:val="32"/>
          <w:highlight w:val="yellow"/>
        </w:rPr>
        <w:t>加权</w:t>
      </w:r>
      <w:r w:rsidRPr="001F0B48">
        <w:rPr>
          <w:rFonts w:hint="eastAsia"/>
          <w:color w:val="FF0000"/>
          <w:sz w:val="28"/>
          <w:szCs w:val="32"/>
          <w:highlight w:val="yellow"/>
        </w:rPr>
        <w:t>最小的，也可以获得领导者信息</w:t>
      </w:r>
    </w:p>
    <w:p w14:paraId="5018E239" w14:textId="65AB8E0E" w:rsidR="00FD43CF" w:rsidRDefault="00FD43CF">
      <w:pPr>
        <w:rPr>
          <w:color w:val="FF0000"/>
          <w:sz w:val="28"/>
          <w:szCs w:val="32"/>
        </w:rPr>
      </w:pPr>
    </w:p>
    <w:p w14:paraId="017597C4" w14:textId="174BE42A" w:rsidR="00FD43CF" w:rsidRDefault="00FD43CF">
      <w:pPr>
        <w:rPr>
          <w:color w:val="FF0000"/>
          <w:sz w:val="28"/>
          <w:szCs w:val="32"/>
        </w:rPr>
      </w:pPr>
    </w:p>
    <w:p w14:paraId="557CEE4F" w14:textId="2894D075" w:rsidR="00FD43CF" w:rsidRPr="00FD43CF" w:rsidRDefault="00FD43CF">
      <w:pPr>
        <w:rPr>
          <w:color w:val="FF0000"/>
          <w:sz w:val="28"/>
          <w:szCs w:val="32"/>
        </w:rPr>
      </w:pPr>
    </w:p>
    <w:sectPr w:rsidR="00FD43CF" w:rsidRPr="00FD4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3EF65" w14:textId="77777777" w:rsidR="00997240" w:rsidRDefault="00997240" w:rsidP="004072A2">
      <w:r>
        <w:separator/>
      </w:r>
    </w:p>
  </w:endnote>
  <w:endnote w:type="continuationSeparator" w:id="0">
    <w:p w14:paraId="5859727E" w14:textId="77777777" w:rsidR="00997240" w:rsidRDefault="00997240" w:rsidP="00407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10971" w14:textId="77777777" w:rsidR="00997240" w:rsidRDefault="00997240" w:rsidP="004072A2">
      <w:r>
        <w:separator/>
      </w:r>
    </w:p>
  </w:footnote>
  <w:footnote w:type="continuationSeparator" w:id="0">
    <w:p w14:paraId="0D14AC31" w14:textId="77777777" w:rsidR="00997240" w:rsidRDefault="00997240" w:rsidP="004072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C3F42"/>
    <w:rsid w:val="001F0B48"/>
    <w:rsid w:val="00236CAE"/>
    <w:rsid w:val="002A64D6"/>
    <w:rsid w:val="002B4BB5"/>
    <w:rsid w:val="004072A2"/>
    <w:rsid w:val="00547D45"/>
    <w:rsid w:val="0059642F"/>
    <w:rsid w:val="006D705E"/>
    <w:rsid w:val="0075356A"/>
    <w:rsid w:val="00801C68"/>
    <w:rsid w:val="00813CFE"/>
    <w:rsid w:val="008D171A"/>
    <w:rsid w:val="008F129C"/>
    <w:rsid w:val="00980B16"/>
    <w:rsid w:val="00982ABA"/>
    <w:rsid w:val="00997240"/>
    <w:rsid w:val="009F43E2"/>
    <w:rsid w:val="00BD4065"/>
    <w:rsid w:val="00D65DCB"/>
    <w:rsid w:val="00E021D1"/>
    <w:rsid w:val="00E22C01"/>
    <w:rsid w:val="00FC3F42"/>
    <w:rsid w:val="00FD43CF"/>
    <w:rsid w:val="00FE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B67C3"/>
  <w15:chartTrackingRefBased/>
  <w15:docId w15:val="{B98D9112-DC56-4C35-A471-E0AD48CB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2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72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72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72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8" Type="http://schemas.openxmlformats.org/officeDocument/2006/relationships/image" Target="media/image2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he</dc:creator>
  <cp:keywords/>
  <dc:description/>
  <cp:lastModifiedBy>zhang he</cp:lastModifiedBy>
  <cp:revision>14</cp:revision>
  <dcterms:created xsi:type="dcterms:W3CDTF">2020-08-17T07:57:00Z</dcterms:created>
  <dcterms:modified xsi:type="dcterms:W3CDTF">2020-08-20T09:13:00Z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