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F196" w14:textId="1B8A4716" w:rsidR="009C09A4" w:rsidRDefault="002B7A95">
      <w:proofErr w:type="gramStart"/>
      <w:r>
        <w:rPr>
          <w:rFonts w:hint="eastAsia"/>
        </w:rPr>
        <w:t>沙发斯蒂芬斯蒂芬斯</w:t>
      </w:r>
      <w:proofErr w:type="gramEnd"/>
      <w:r>
        <w:rPr>
          <w:rFonts w:hint="eastAsia"/>
        </w:rPr>
        <w:t>蒂芬</w:t>
      </w:r>
    </w:p>
    <w:sectPr w:rsidR="009C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2"/>
    <w:rsid w:val="002B7A95"/>
    <w:rsid w:val="009C09A4"/>
    <w:rsid w:val="00A6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3742"/>
  <w15:chartTrackingRefBased/>
  <w15:docId w15:val="{2FACD65D-8B21-4012-8DDB-F08EF5B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衡</dc:creator>
  <cp:keywords/>
  <dc:description/>
  <cp:lastModifiedBy>张 衡</cp:lastModifiedBy>
  <cp:revision>2</cp:revision>
  <dcterms:created xsi:type="dcterms:W3CDTF">2020-10-13T00:45:00Z</dcterms:created>
  <dcterms:modified xsi:type="dcterms:W3CDTF">2020-10-13T00:45:00Z</dcterms:modified>
</cp:coreProperties>
</file>