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产品需求文档  /  两周封闭 Alpha</w:t>
      </w:r>
    </w:p>
    <w:p>
      <w:pPr>
        <w:pStyle w:val="Title"/>
      </w:pPr>
      <w:r>
        <w:t>研会 AI</w:t>
      </w:r>
    </w:p>
    <w:p>
      <w:pPr>
        <w:pStyle w:val="Subtitle"/>
      </w:pPr>
      <w:r>
        <w:t>安卓线下会议实时转录与 AI 总结</w:t>
      </w:r>
    </w:p>
    <w:p>
      <w:pPr>
        <w:pStyle w:val="Meta"/>
      </w:pPr>
      <w:r>
        <w:rPr>
          <w:rFonts w:ascii="Calibri" w:hAnsi="Calibri" w:eastAsia="Microsoft YaHei"/>
          <w:b/>
          <w:color w:val="172B4D"/>
          <w:sz w:val="19"/>
        </w:rPr>
        <w:t>版本：</w:t>
      </w:r>
      <w:r>
        <w:t>V0.2（重设计版）</w:t>
      </w:r>
    </w:p>
    <w:p>
      <w:pPr>
        <w:pStyle w:val="Meta"/>
      </w:pPr>
      <w:r>
        <w:rPr>
          <w:rFonts w:ascii="Calibri" w:hAnsi="Calibri" w:eastAsia="Microsoft YaHei"/>
          <w:b/>
          <w:color w:val="172B4D"/>
          <w:sz w:val="19"/>
        </w:rPr>
        <w:t>状态：</w:t>
      </w:r>
      <w:r>
        <w:t>范围已确认，可进入技术可行性检查与两周开发</w:t>
      </w:r>
    </w:p>
    <w:p>
      <w:pPr>
        <w:pStyle w:val="Meta"/>
      </w:pPr>
      <w:r>
        <w:rPr>
          <w:rFonts w:ascii="Calibri" w:hAnsi="Calibri" w:eastAsia="Microsoft YaHei"/>
          <w:b/>
          <w:color w:val="172B4D"/>
          <w:sz w:val="19"/>
        </w:rPr>
        <w:t>目标平台：</w:t>
      </w:r>
      <w:r>
        <w:t>Android；首轮仅覆盖选定测试机型</w:t>
      </w:r>
    </w:p>
    <w:p>
      <w:pPr>
        <w:pStyle w:val="Meta"/>
      </w:pPr>
      <w:r>
        <w:rPr>
          <w:rFonts w:ascii="Calibri" w:hAnsi="Calibri" w:eastAsia="Microsoft YaHei"/>
          <w:b/>
          <w:color w:val="172B4D"/>
          <w:sz w:val="19"/>
        </w:rPr>
        <w:t>验证周期：</w:t>
      </w:r>
      <w:r>
        <w:t>2 周；2 名工程师 + 1 名兼职产品/设计</w:t>
      </w:r>
    </w:p>
    <w:p>
      <w:pPr>
        <w:pStyle w:val="Meta"/>
      </w:pPr>
      <w:r>
        <w:rPr>
          <w:rFonts w:ascii="Calibri" w:hAnsi="Calibri" w:eastAsia="Microsoft YaHei"/>
          <w:b/>
          <w:color w:val="172B4D"/>
          <w:sz w:val="19"/>
        </w:rPr>
        <w:t>试用规模：</w:t>
      </w:r>
      <w:r>
        <w:t>5–10 名封闭用户，至少 20 场真实线下会议</w:t>
      </w:r>
    </w:p>
    <w:p>
      <w:pPr>
        <w:pStyle w:val="DecisionCallout"/>
        <w:shd w:fill="EAF2F8" w:val="clear"/>
        <w:pBdr>
          <w:left w:val="single" w:sz="18" w:space="8" w:color="2E74B5"/>
        </w:pBdr>
      </w:pPr>
      <w:r>
        <w:rPr>
          <w:rFonts w:ascii="Calibri" w:hAnsi="Calibri" w:eastAsia="Microsoft YaHei"/>
          <w:b/>
          <w:color w:val="2E74B5"/>
        </w:rPr>
        <w:t xml:space="preserve">产品决策  </w:t>
      </w:r>
      <w:r>
        <w:rPr>
          <w:rFonts w:ascii="Calibri" w:hAnsi="Calibri" w:eastAsia="Microsoft YaHei"/>
          <w:color w:val="172B4D"/>
        </w:rPr>
        <w:t>本地录音是唯一事实源；实时转录是允许降级的临时结果；会议结束后基于完整音频生成最终转录，再生成统一结构的 AI 总结。</w:t>
      </w:r>
    </w:p>
    <w:p>
      <w:pPr>
        <w:pStyle w:val="Heading1"/>
      </w:pPr>
      <w:r>
        <w:t>一页结论</w:t>
      </w:r>
    </w:p>
    <w:tbl>
      <w:tblPr>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项目</w:t>
            </w:r>
          </w:p>
        </w:tc>
        <w:tc>
          <w:tcPr>
            <w:tcW w:type="dxa" w:w="72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left"/>
            </w:pPr>
            <w:r>
              <w:t>说明</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服务对象</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需要记录线下面对面会议的个人用户；会议主题不限。</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核心闭环</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开始会议 → 本地录音与实时转录 → 结束会议 → 最终转录与说话人分离 → AI 总结 → 核验、编辑、分享。</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P0 价值</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即使断网或实时转录失败，也不丢录音；会后仍能获得可核验、可编辑的转录与总结。</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明确不做</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iOS、线上会议接入、团队空间、项目管理、独立待办、声纹识别、离线 AI、私有化与外部系统集成。</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Alpha 判定</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20 场真实会议中至少 90% 完成全链路；至少 70% 的总结只需轻微修改即可使用。</w:t>
            </w:r>
          </w:p>
        </w:tc>
      </w:tr>
    </w:tbl>
    <w:p>
      <w:pPr>
        <w:spacing w:after="40"/>
      </w:pPr>
    </w:p>
    <w:p>
      <w:pPr>
        <w:pStyle w:val="Heading1"/>
      </w:pPr>
      <w:r>
        <w:t>1. 产品定义</w:t>
      </w:r>
    </w:p>
    <w:p>
      <w:pPr>
        <w:pStyle w:val="Heading2"/>
      </w:pPr>
      <w:r>
        <w:t>1.1 用户问题</w:t>
      </w:r>
    </w:p>
    <w:p>
      <w:pPr>
        <w:keepLines w:val="0"/>
        <w:spacing w:before="0"/>
      </w:pPr>
      <w:r>
        <w:t>线下面对面会议中，参会者需要同时倾听、表达和记录。手工笔记常遗漏上下文，录音又难以回看；会议结束后，整理逐字稿和结论通常需要二次投入。</w:t>
      </w:r>
    </w:p>
    <w:p>
      <w:pPr>
        <w:keepLines w:val="0"/>
        <w:spacing w:before="0"/>
      </w:pPr>
      <w:r>
        <w:t>研会 AI 用安卓手机完成稳定录音，在会中提供实时文字，在会后生成经过完整音频校正的最终转录与结构化总结，让用户能快速回顾、核验和分享。</w:t>
      </w:r>
    </w:p>
    <w:p>
      <w:pPr>
        <w:pStyle w:val="Heading2"/>
      </w:pPr>
      <w:r>
        <w:t>1.2 核心假设</w:t>
      </w:r>
    </w:p>
    <w:p>
      <w:pPr>
        <w:pStyle w:val="AlphaBullet"/>
        <w:numPr>
          <w:ilvl w:val="0"/>
          <w:numId w:val="10"/>
        </w:numPr>
      </w:pPr>
      <w:r>
        <w:t>用户愿意在普通线下会议中把安卓手机放在桌面中央并持续录音。</w:t>
      </w:r>
    </w:p>
    <w:p>
      <w:pPr>
        <w:pStyle w:val="AlphaBullet"/>
        <w:numPr>
          <w:ilvl w:val="0"/>
          <w:numId w:val="10"/>
        </w:numPr>
      </w:pPr>
      <w:r>
        <w:t>实时文字能够降低遗漏感，但用户接受它是临时结果，且在弱网时允许暂停。</w:t>
      </w:r>
    </w:p>
    <w:p>
      <w:pPr>
        <w:pStyle w:val="AlphaBullet"/>
        <w:numPr>
          <w:ilvl w:val="0"/>
          <w:numId w:val="10"/>
        </w:numPr>
      </w:pPr>
      <w:r>
        <w:t>用户更在意会后总结是否可靠、可核验，而不是摘要文风是否华丽。</w:t>
      </w:r>
    </w:p>
    <w:p>
      <w:pPr>
        <w:pStyle w:val="AlphaBullet"/>
        <w:numPr>
          <w:ilvl w:val="0"/>
          <w:numId w:val="10"/>
        </w:numPr>
      </w:pPr>
      <w:r>
        <w:t>说话人分离、证据跳转和可编辑能力能够提升用户对 AI 总结的信任。</w:t>
      </w:r>
    </w:p>
    <w:p>
      <w:pPr>
        <w:pStyle w:val="AlphaBullet"/>
        <w:numPr>
          <w:ilvl w:val="0"/>
          <w:numId w:val="10"/>
        </w:numPr>
      </w:pPr>
      <w:r>
        <w:t>使用成熟云端转录与大模型服务，能够在两周内完成可测试闭环。</w:t>
      </w:r>
    </w:p>
    <w:p>
      <w:pPr>
        <w:pStyle w:val="Heading2"/>
      </w:pPr>
      <w:r>
        <w:t>1.3 产品原则</w:t>
      </w:r>
    </w:p>
    <w:tbl>
      <w:tblPr>
        <w:tblW w:type="dxa" w:w="9360"/>
        <w:tblLayout w:type="fixed"/>
        <w:tblLook w:firstColumn="1" w:firstRow="1" w:lastColumn="0" w:lastRow="0" w:noHBand="0" w:noVBand="1" w:val="04A0"/>
        <w:jc w:val="left"/>
        <w:tblInd w:w="120" w:type="dxa"/>
      </w:tblPr>
      <w:tblGrid>
        <w:gridCol w:w="1500"/>
        <w:gridCol w:w="3900"/>
        <w:gridCol w:w="3960"/>
      </w:tblGrid>
      <w:tr>
        <w:trPr>
          <w:tblHeader w:val="true"/>
        </w:trP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原则</w:t>
            </w:r>
          </w:p>
        </w:tc>
        <w:tc>
          <w:tcPr>
            <w:tcW w:type="dxa" w:w="39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产品含义</w:t>
            </w:r>
          </w:p>
        </w:tc>
        <w:tc>
          <w:tcPr>
            <w:tcW w:type="dxa" w:w="39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实现约束</w:t>
            </w:r>
          </w:p>
        </w:tc>
      </w:tr>
      <w:t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录音优先</w:t>
            </w:r>
          </w:p>
        </w:tc>
        <w:tc>
          <w:tcPr>
            <w:tcW w:type="dxa" w:w="39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任何网络或转录故障都不能中断本地录音。</w:t>
            </w:r>
          </w:p>
        </w:tc>
        <w:tc>
          <w:tcPr>
            <w:tcW w:type="dxa" w:w="39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音频增量落盘；实时链路与录音链路解耦。</w:t>
            </w:r>
          </w:p>
        </w:tc>
      </w:tr>
      <w:t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临时与最终分离</w:t>
            </w:r>
          </w:p>
        </w:tc>
        <w:tc>
          <w:tcPr>
            <w:tcW w:type="dxa" w:w="39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会中字幕可变化，会后文本才是最终版本。</w:t>
            </w:r>
          </w:p>
        </w:tc>
        <w:tc>
          <w:tcPr>
            <w:tcW w:type="dxa" w:w="39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界面明确标记状态；总结只使用最终转录。</w:t>
            </w:r>
          </w:p>
        </w:tc>
      </w:tr>
      <w:t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结论可核验</w:t>
            </w:r>
          </w:p>
        </w:tc>
        <w:tc>
          <w:tcPr>
            <w:tcW w:type="dxa" w:w="39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关键总结必须能回到原文与录音。</w:t>
            </w:r>
          </w:p>
        </w:tc>
        <w:tc>
          <w:tcPr>
            <w:tcW w:type="dxa" w:w="39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每条关键项绑定转录片段和时间戳。</w:t>
            </w:r>
          </w:p>
        </w:tc>
      </w:tr>
      <w:t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AI 不补事实</w:t>
            </w:r>
          </w:p>
        </w:tc>
        <w:tc>
          <w:tcPr>
            <w:tcW w:type="dxa" w:w="39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缺失的负责人、时间或结论必须留空。</w:t>
            </w:r>
          </w:p>
        </w:tc>
        <w:tc>
          <w:tcPr>
            <w:tcW w:type="dxa" w:w="39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提示词、结构校验与编辑流程共同约束。</w:t>
            </w:r>
          </w:p>
        </w:tc>
      </w:tr>
      <w:t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Alpha 先验证</w:t>
            </w:r>
          </w:p>
        </w:tc>
        <w:tc>
          <w:tcPr>
            <w:tcW w:type="dxa" w:w="39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先证明用户价值与链路可靠性，再扩展协作。</w:t>
            </w:r>
          </w:p>
        </w:tc>
        <w:tc>
          <w:tcPr>
            <w:tcW w:type="dxa" w:w="39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不为团队空间、项目管理和生态集成预留复杂交互。</w:t>
            </w:r>
          </w:p>
        </w:tc>
      </w:tr>
    </w:tbl>
    <w:p>
      <w:pPr>
        <w:spacing w:after="40"/>
      </w:pPr>
    </w:p>
    <w:p>
      <w:pPr>
        <w:pStyle w:val="Heading1"/>
      </w:pPr>
      <w:r>
        <w:t>2. 目标与边界</w:t>
      </w:r>
    </w:p>
    <w:p>
      <w:pPr>
        <w:pStyle w:val="Heading2"/>
      </w:pPr>
      <w:r>
        <w:t>2.1 两周目标</w:t>
      </w:r>
    </w:p>
    <w:p>
      <w:pPr>
        <w:pStyle w:val="AlphaNumbered"/>
        <w:numPr>
          <w:ilvl w:val="0"/>
          <w:numId w:val="11"/>
        </w:numPr>
      </w:pPr>
      <w:r>
        <w:t>完成一条在真实安卓设备上可连续使用的端到端会议记录链路。</w:t>
      </w:r>
    </w:p>
    <w:p>
      <w:pPr>
        <w:pStyle w:val="AlphaNumbered"/>
        <w:numPr>
          <w:ilvl w:val="0"/>
          <w:numId w:val="11"/>
        </w:numPr>
      </w:pPr>
      <w:r>
        <w:t>验证实时转录与会后最终转录能够共存，并在弱网条件下正确降级与恢复。</w:t>
      </w:r>
    </w:p>
    <w:p>
      <w:pPr>
        <w:pStyle w:val="AlphaNumbered"/>
        <w:numPr>
          <w:ilvl w:val="0"/>
          <w:numId w:val="11"/>
        </w:numPr>
      </w:pPr>
      <w:r>
        <w:t>验证统一 AI 总结对通用会议是否足够有用、可信且容易修正。</w:t>
      </w:r>
    </w:p>
    <w:p>
      <w:pPr>
        <w:pStyle w:val="AlphaNumbered"/>
        <w:numPr>
          <w:ilvl w:val="0"/>
          <w:numId w:val="11"/>
        </w:numPr>
      </w:pPr>
      <w:r>
        <w:t>收集真实用户对录音意愿、总结使用率、修改量和失败原因的数据。</w:t>
      </w:r>
    </w:p>
    <w:p>
      <w:pPr>
        <w:pStyle w:val="Heading2"/>
      </w:pPr>
      <w:r>
        <w:t>2.2 非目标</w:t>
      </w:r>
    </w:p>
    <w:p>
      <w:pPr>
        <w:pStyle w:val="AlphaBullet"/>
        <w:numPr>
          <w:ilvl w:val="0"/>
          <w:numId w:val="10"/>
        </w:numPr>
      </w:pPr>
      <w:r>
        <w:t>不追求公开发布、应用商店上架或大规模设备兼容。</w:t>
      </w:r>
    </w:p>
    <w:p>
      <w:pPr>
        <w:pStyle w:val="AlphaBullet"/>
        <w:numPr>
          <w:ilvl w:val="0"/>
          <w:numId w:val="10"/>
        </w:numPr>
      </w:pPr>
      <w:r>
        <w:t>不支持 iOS、平板、桌面端或 Web 端录音。</w:t>
      </w:r>
    </w:p>
    <w:p>
      <w:pPr>
        <w:pStyle w:val="AlphaBullet"/>
        <w:numPr>
          <w:ilvl w:val="0"/>
          <w:numId w:val="10"/>
        </w:numPr>
      </w:pPr>
      <w:r>
        <w:t>不接入腾讯会议、飞书、钉钉、Zoom 等线上会议系统，也不录制系统内部音频。</w:t>
      </w:r>
    </w:p>
    <w:p>
      <w:pPr>
        <w:pStyle w:val="AlphaBullet"/>
        <w:numPr>
          <w:ilvl w:val="0"/>
          <w:numId w:val="10"/>
        </w:numPr>
      </w:pPr>
      <w:r>
        <w:t>不建设团队空间、成员权限、项目管理、协同编辑或独立待办系统。</w:t>
      </w:r>
    </w:p>
    <w:p>
      <w:pPr>
        <w:pStyle w:val="AlphaBullet"/>
        <w:numPr>
          <w:ilvl w:val="0"/>
          <w:numId w:val="10"/>
        </w:numPr>
      </w:pPr>
      <w:r>
        <w:t>不做声纹注册和真实姓名自动识别；只提供说话人编号与会后重命名。</w:t>
      </w:r>
    </w:p>
    <w:p>
      <w:pPr>
        <w:pStyle w:val="AlphaBullet"/>
        <w:numPr>
          <w:ilvl w:val="0"/>
          <w:numId w:val="10"/>
        </w:numPr>
      </w:pPr>
      <w:r>
        <w:t>不做离线转录、端侧大模型、私有化部署和第三方业务系统集成。</w:t>
      </w:r>
    </w:p>
    <w:p>
      <w:pPr>
        <w:pStyle w:val="AlphaBullet"/>
        <w:numPr>
          <w:ilvl w:val="0"/>
          <w:numId w:val="10"/>
        </w:numPr>
      </w:pPr>
      <w:r>
        <w:t>不承诺超过 30 分钟会议的稳定性验收；更长会议可试用但不作为 Alpha 通过条件。</w:t>
      </w:r>
    </w:p>
    <w:p>
      <w:pPr>
        <w:pStyle w:val="Heading2"/>
      </w:pPr>
      <w:r>
        <w:t>2.3 发布范围</w:t>
      </w:r>
    </w:p>
    <w:tbl>
      <w:tblPr>
        <w:tblW w:type="dxa" w:w="9360"/>
        <w:tblLayout w:type="fixed"/>
        <w:tblLook w:firstColumn="1" w:firstRow="1" w:lastColumn="0" w:lastRow="0" w:noHBand="0" w:noVBand="1" w:val="04A0"/>
        <w:jc w:val="left"/>
        <w:tblInd w:w="120" w:type="dxa"/>
      </w:tblPr>
      <w:tblGrid>
        <w:gridCol w:w="1300"/>
        <w:gridCol w:w="4030"/>
        <w:gridCol w:w="4030"/>
      </w:tblGrid>
      <w:tr>
        <w:trPr>
          <w:tblHeader w:val="true"/>
        </w:trPr>
        <w:tc>
          <w:tcPr>
            <w:tcW w:type="dxa" w:w="13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层级</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left"/>
            </w:pPr>
            <w:r>
              <w:t>进入 Alpha</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后移</w:t>
            </w:r>
          </w:p>
        </w:tc>
      </w:tr>
      <w:tr>
        <w:tc>
          <w:tcPr>
            <w:tcW w:type="dxa" w:w="13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平台</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Android；选定测试机型；封闭安装包</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iOS、应用商店发布、多端同步</w:t>
            </w:r>
          </w:p>
        </w:tc>
      </w:tr>
      <w:tr>
        <w:tc>
          <w:tcPr>
            <w:tcW w:type="dxa" w:w="13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采集</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麦克风录音、增量本地保存、30 分钟稳定性</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系统音频、外接录音设备深度适配</w:t>
            </w:r>
          </w:p>
        </w:tc>
      </w:tr>
      <w:tr>
        <w:tc>
          <w:tcPr>
            <w:tcW w:type="dxa" w:w="13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转录</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实时临时文本、会后最终文本、说话人分离与重命名</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声纹身份、实时翻译、专业词库管理</w:t>
            </w:r>
          </w:p>
        </w:tc>
      </w:tr>
      <w:tr>
        <w:tc>
          <w:tcPr>
            <w:tcW w:type="dxa" w:w="13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AI</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统一五段式总结、证据绑定、编辑与确认</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多会议模板、问答、跨会议知识库</w:t>
            </w:r>
          </w:p>
        </w:tc>
      </w:tr>
      <w:tr>
        <w:tc>
          <w:tcPr>
            <w:tcW w:type="dxa" w:w="13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输出</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系统分享纯文本/Markdown</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公开分享链接、PDF、协作评论、外部集成</w:t>
            </w:r>
          </w:p>
        </w:tc>
      </w:tr>
      <w:tr>
        <w:tc>
          <w:tcPr>
            <w:tcW w:type="dxa" w:w="13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账号</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封闭测试账号或邀请登录</w:t>
            </w:r>
          </w:p>
        </w:tc>
        <w:tc>
          <w:tcPr>
            <w:tcW w:type="dxa" w:w="403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公开注册、找回流程、组织和权限</w:t>
            </w:r>
          </w:p>
        </w:tc>
      </w:tr>
    </w:tbl>
    <w:p>
      <w:pPr>
        <w:spacing w:after="40"/>
      </w:pPr>
    </w:p>
    <w:p>
      <w:r>
        <w:br w:type="page"/>
      </w:r>
    </w:p>
    <w:p>
      <w:pPr>
        <w:pStyle w:val="Heading1"/>
      </w:pPr>
      <w:r>
        <w:t>3. 核心用户闭环</w:t>
      </w:r>
    </w:p>
    <w:p>
      <w:pPr>
        <w:pStyle w:val="AlphaNumbered"/>
        <w:numPr>
          <w:ilvl w:val="0"/>
          <w:numId w:val="11"/>
        </w:numPr>
      </w:pPr>
      <w:r>
        <w:t>进入会议列表，点击“开始新会议”。</w:t>
      </w:r>
    </w:p>
    <w:p>
      <w:pPr>
        <w:pStyle w:val="AlphaNumbered"/>
        <w:numPr>
          <w:ilvl w:val="0"/>
          <w:numId w:val="11"/>
        </w:numPr>
      </w:pPr>
      <w:r>
        <w:t>看到录音与云端处理说明，确认已取得参会者同意；授予麦克风权限。</w:t>
      </w:r>
    </w:p>
    <w:p>
      <w:pPr>
        <w:pStyle w:val="AlphaNumbered"/>
        <w:numPr>
          <w:ilvl w:val="0"/>
          <w:numId w:val="11"/>
        </w:numPr>
      </w:pPr>
      <w:r>
        <w:t>输入可选会议标题并开始。App 立即在本地增量保存音频，同时上传音频片段供实时转录。</w:t>
      </w:r>
    </w:p>
    <w:p>
      <w:pPr>
        <w:pStyle w:val="AlphaNumbered"/>
        <w:numPr>
          <w:ilvl w:val="0"/>
          <w:numId w:val="11"/>
        </w:numPr>
      </w:pPr>
      <w:r>
        <w:t>会中查看带“临时”标记的实时文字。弱网时文字可暂停，但录音状态必须保持正常。</w:t>
      </w:r>
    </w:p>
    <w:p>
      <w:pPr>
        <w:pStyle w:val="AlphaNumbered"/>
        <w:numPr>
          <w:ilvl w:val="0"/>
          <w:numId w:val="11"/>
        </w:numPr>
      </w:pPr>
      <w:r>
        <w:t>点击结束后，App 封存本地音频并补传缺失片段；服务端生成最终转录和说话人分离结果。</w:t>
      </w:r>
    </w:p>
    <w:p>
      <w:pPr>
        <w:pStyle w:val="AlphaNumbered"/>
        <w:numPr>
          <w:ilvl w:val="0"/>
          <w:numId w:val="11"/>
        </w:numPr>
      </w:pPr>
      <w:r>
        <w:t>系统只基于最终转录生成统一结构的 AI 总结。</w:t>
      </w:r>
    </w:p>
    <w:p>
      <w:pPr>
        <w:pStyle w:val="AlphaNumbered"/>
        <w:numPr>
          <w:ilvl w:val="0"/>
          <w:numId w:val="11"/>
        </w:numPr>
      </w:pPr>
      <w:r>
        <w:t>用户重命名说话人，点击关键总结跳回原文并播放对应录音，随后编辑或删除错误内容。</w:t>
      </w:r>
    </w:p>
    <w:p>
      <w:pPr>
        <w:pStyle w:val="AlphaNumbered"/>
        <w:numPr>
          <w:ilvl w:val="0"/>
          <w:numId w:val="11"/>
        </w:numPr>
      </w:pPr>
      <w:r>
        <w:t>用户确认结果，通过安卓系统分享面板导出纯文本或 Markdown；也可删除整场会议。</w:t>
      </w:r>
    </w:p>
    <w:p>
      <w:pPr>
        <w:pStyle w:val="DecisionCallout"/>
        <w:shd w:fill="FFF6E5" w:val="clear"/>
        <w:pBdr>
          <w:left w:val="single" w:sz="18" w:space="8" w:color="8A6116"/>
        </w:pBdr>
      </w:pPr>
      <w:r>
        <w:rPr>
          <w:rFonts w:ascii="Calibri" w:hAnsi="Calibri" w:eastAsia="Microsoft YaHei"/>
          <w:b/>
          <w:color w:val="8A6116"/>
        </w:rPr>
        <w:t xml:space="preserve">失败边界  </w:t>
      </w:r>
      <w:r>
        <w:rPr>
          <w:rFonts w:ascii="Calibri" w:hAnsi="Calibri" w:eastAsia="Microsoft YaHei"/>
          <w:color w:val="172B4D"/>
        </w:rPr>
        <w:t>实时转录失败不等于会议失败。只有本地录音无法持续写入、最终音频不可恢复，才判定本场会议记录失败。</w:t>
      </w:r>
    </w:p>
    <w:p>
      <w:pPr>
        <w:pStyle w:val="Heading1"/>
      </w:pPr>
      <w:r>
        <w:t>4. 状态模型与关键规则</w:t>
      </w:r>
    </w:p>
    <w:tbl>
      <w:tblPr>
        <w:tblW w:type="dxa" w:w="9360"/>
        <w:tblLayout w:type="fixed"/>
        <w:tblLook w:firstColumn="1" w:firstRow="1" w:lastColumn="0" w:lastRow="0" w:noHBand="0" w:noVBand="1" w:val="04A0"/>
        <w:jc w:val="left"/>
        <w:tblInd w:w="120" w:type="dxa"/>
      </w:tblPr>
      <w:tblGrid>
        <w:gridCol w:w="1350"/>
        <w:gridCol w:w="1450"/>
        <w:gridCol w:w="3000"/>
        <w:gridCol w:w="3560"/>
      </w:tblGrid>
      <w:tr>
        <w:trPr>
          <w:tblHeader w:val="true"/>
        </w:trPr>
        <w:tc>
          <w:tcPr>
            <w:tcW w:type="dxa" w:w="13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对象</w:t>
            </w:r>
          </w:p>
        </w:tc>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状态</w:t>
            </w:r>
          </w:p>
        </w:tc>
        <w:tc>
          <w:tcPr>
            <w:tcW w:type="dxa" w:w="30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用户看到什么</w:t>
            </w:r>
          </w:p>
        </w:tc>
        <w:tc>
          <w:tcPr>
            <w:tcW w:type="dxa" w:w="35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系统规则</w:t>
            </w:r>
          </w:p>
        </w:tc>
      </w:tr>
      <w:tr>
        <w:tc>
          <w:tcPr>
            <w:tcW w:type="dxa" w:w="13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会议</w:t>
            </w:r>
          </w:p>
        </w:tc>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录音中</w:t>
            </w:r>
          </w:p>
        </w:tc>
        <w:tc>
          <w:tcPr>
            <w:tcW w:type="dxa" w:w="30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计时、录音正常标识、实时文字区域</w:t>
            </w:r>
          </w:p>
        </w:tc>
        <w:tc>
          <w:tcPr>
            <w:tcW w:type="dxa" w:w="35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持续本地落盘；音频片段异步上传。</w:t>
            </w:r>
          </w:p>
        </w:tc>
      </w:tr>
      <w:tr>
        <w:tc>
          <w:tcPr>
            <w:tcW w:type="dxa" w:w="13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实时转录</w:t>
            </w:r>
          </w:p>
        </w:tc>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正常</w:t>
            </w:r>
          </w:p>
        </w:tc>
        <w:tc>
          <w:tcPr>
            <w:tcW w:type="dxa" w:w="30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临时文本持续出现</w:t>
            </w:r>
          </w:p>
        </w:tc>
        <w:tc>
          <w:tcPr>
            <w:tcW w:type="dxa" w:w="35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仅用于会中阅读，不触发最终总结。</w:t>
            </w:r>
          </w:p>
        </w:tc>
      </w:tr>
      <w:tr>
        <w:tc>
          <w:tcPr>
            <w:tcW w:type="dxa" w:w="13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实时转录</w:t>
            </w:r>
          </w:p>
        </w:tc>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已降级</w:t>
            </w:r>
          </w:p>
        </w:tc>
        <w:tc>
          <w:tcPr>
            <w:tcW w:type="dxa" w:w="30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“网络不佳，仍在录音”</w:t>
            </w:r>
          </w:p>
        </w:tc>
        <w:tc>
          <w:tcPr>
            <w:tcW w:type="dxa" w:w="35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停止或延迟上传；网络恢复后补传。</w:t>
            </w:r>
          </w:p>
        </w:tc>
      </w:tr>
      <w:tr>
        <w:tc>
          <w:tcPr>
            <w:tcW w:type="dxa" w:w="13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会议</w:t>
            </w:r>
          </w:p>
        </w:tc>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处理中</w:t>
            </w:r>
          </w:p>
        </w:tc>
        <w:tc>
          <w:tcPr>
            <w:tcW w:type="dxa" w:w="30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上传、最终转录、总结的分阶段进度</w:t>
            </w:r>
          </w:p>
        </w:tc>
        <w:tc>
          <w:tcPr>
            <w:tcW w:type="dxa" w:w="35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任一阶段失败可重试，不能丢失本地音频。</w:t>
            </w:r>
          </w:p>
        </w:tc>
      </w:tr>
      <w:tr>
        <w:tc>
          <w:tcPr>
            <w:tcW w:type="dxa" w:w="13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最终转录</w:t>
            </w:r>
          </w:p>
        </w:tc>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可用</w:t>
            </w:r>
          </w:p>
        </w:tc>
        <w:tc>
          <w:tcPr>
            <w:tcW w:type="dxa" w:w="30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稳定文本、发言人编号、时间戳</w:t>
            </w:r>
          </w:p>
        </w:tc>
        <w:tc>
          <w:tcPr>
            <w:tcW w:type="dxa" w:w="35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覆盖临时文本；后续总结以此版本为准。</w:t>
            </w:r>
          </w:p>
        </w:tc>
      </w:tr>
      <w:tr>
        <w:tc>
          <w:tcPr>
            <w:tcW w:type="dxa" w:w="13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AI 总结</w:t>
            </w:r>
          </w:p>
        </w:tc>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待确认</w:t>
            </w:r>
          </w:p>
        </w:tc>
        <w:tc>
          <w:tcPr>
            <w:tcW w:type="dxa" w:w="30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五段式结果与证据入口</w:t>
            </w:r>
          </w:p>
        </w:tc>
        <w:tc>
          <w:tcPr>
            <w:tcW w:type="dxa" w:w="35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允许编辑、删除；不自动标记为用户确认。</w:t>
            </w:r>
          </w:p>
        </w:tc>
      </w:tr>
      <w:tr>
        <w:tc>
          <w:tcPr>
            <w:tcW w:type="dxa" w:w="13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会议</w:t>
            </w:r>
          </w:p>
        </w:tc>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已完成</w:t>
            </w:r>
          </w:p>
        </w:tc>
        <w:tc>
          <w:tcPr>
            <w:tcW w:type="dxa" w:w="30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确认后的转录、总结、分享入口</w:t>
            </w:r>
          </w:p>
        </w:tc>
        <w:tc>
          <w:tcPr>
            <w:tcW w:type="dxa" w:w="35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保留云端文本；音频按保留策略清理。</w:t>
            </w:r>
          </w:p>
        </w:tc>
      </w:tr>
      <w:tr>
        <w:tc>
          <w:tcPr>
            <w:tcW w:type="dxa" w:w="13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会议</w:t>
            </w:r>
          </w:p>
        </w:tc>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处理失败</w:t>
            </w:r>
          </w:p>
        </w:tc>
        <w:tc>
          <w:tcPr>
            <w:tcW w:type="dxa" w:w="30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失败原因、重试和保留录音说明</w:t>
            </w:r>
          </w:p>
        </w:tc>
        <w:tc>
          <w:tcPr>
            <w:tcW w:type="dxa" w:w="35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允许重新上传、重新转录或重新总结。</w:t>
            </w:r>
          </w:p>
        </w:tc>
      </w:tr>
    </w:tbl>
    <w:p>
      <w:pPr>
        <w:spacing w:after="40"/>
      </w:pPr>
    </w:p>
    <w:p>
      <w:pPr>
        <w:pStyle w:val="Heading1"/>
      </w:pPr>
      <w:r>
        <w:t>5. P0 功能需求</w:t>
      </w:r>
    </w:p>
    <w:p>
      <w:pPr>
        <w:pStyle w:val="Heading2"/>
      </w:pPr>
      <w:r>
        <w:t>5.1 账号与会议入口</w:t>
      </w:r>
    </w:p>
    <w:p>
      <w:pPr>
        <w:pStyle w:val="Heading3"/>
      </w:pPr>
      <w:r>
        <w:t>FR-001  封闭测试登录</w:t>
      </w:r>
    </w:p>
    <w:p>
      <w:pPr>
        <w:pStyle w:val="RequirementLabel"/>
      </w:pPr>
      <w:r>
        <w:t>产品行为</w:t>
      </w:r>
      <w:r>
        <w:t>：</w:t>
      </w:r>
    </w:p>
    <w:p>
      <w:pPr>
        <w:pStyle w:val="AlphaBullet"/>
        <w:numPr>
          <w:ilvl w:val="0"/>
          <w:numId w:val="10"/>
        </w:numPr>
      </w:pPr>
      <w:r>
        <w:t>仅支持测试账号或邀请方式进入；不提供公开注册、组织加入和复杂账号管理。</w:t>
      </w:r>
    </w:p>
    <w:p>
      <w:pPr>
        <w:pStyle w:val="AlphaBullet"/>
        <w:numPr>
          <w:ilvl w:val="0"/>
          <w:numId w:val="10"/>
        </w:numPr>
      </w:pPr>
      <w:r>
        <w:t>登录后进入个人会议列表，按时间倒序展示标题、日期、时长和处理状态。</w:t>
      </w:r>
    </w:p>
    <w:p>
      <w:pPr>
        <w:pStyle w:val="RequirementLabel"/>
      </w:pPr>
      <w:r>
        <w:t>通过条件</w:t>
      </w:r>
      <w:r>
        <w:t>：</w:t>
      </w:r>
    </w:p>
    <w:p>
      <w:pPr>
        <w:pStyle w:val="AlphaBullet"/>
        <w:numPr>
          <w:ilvl w:val="0"/>
          <w:numId w:val="10"/>
        </w:numPr>
      </w:pPr>
      <w:r>
        <w:t>5–10 名测试用户可以独立进入自己的会议列表。</w:t>
      </w:r>
    </w:p>
    <w:p>
      <w:pPr>
        <w:pStyle w:val="AlphaBullet"/>
        <w:numPr>
          <w:ilvl w:val="0"/>
          <w:numId w:val="10"/>
        </w:numPr>
      </w:pPr>
      <w:r>
        <w:t>用户不能看到其他测试用户的会议。</w:t>
      </w:r>
    </w:p>
    <w:p>
      <w:pPr>
        <w:pStyle w:val="Heading3"/>
      </w:pPr>
      <w:r>
        <w:t>FR-002  开始会议</w:t>
      </w:r>
    </w:p>
    <w:p>
      <w:pPr>
        <w:pStyle w:val="RequirementLabel"/>
      </w:pPr>
      <w:r>
        <w:t>产品行为</w:t>
      </w:r>
      <w:r>
        <w:t>：</w:t>
      </w:r>
    </w:p>
    <w:p>
      <w:pPr>
        <w:pStyle w:val="AlphaBullet"/>
        <w:numPr>
          <w:ilvl w:val="0"/>
          <w:numId w:val="10"/>
        </w:numPr>
      </w:pPr>
      <w:r>
        <w:t>用户可输入可选标题；为空时按日期时间生成标题。</w:t>
      </w:r>
    </w:p>
    <w:p>
      <w:pPr>
        <w:pStyle w:val="AlphaBullet"/>
        <w:numPr>
          <w:ilvl w:val="0"/>
          <w:numId w:val="10"/>
        </w:numPr>
      </w:pPr>
      <w:r>
        <w:t>首次录音前展示数据处理和参会者同意提示，并请求麦克风权限。</w:t>
      </w:r>
    </w:p>
    <w:p>
      <w:pPr>
        <w:pStyle w:val="AlphaBullet"/>
        <w:numPr>
          <w:ilvl w:val="0"/>
          <w:numId w:val="10"/>
        </w:numPr>
      </w:pPr>
      <w:r>
        <w:t>权限被拒绝时明确说明原因并提供再次授权入口。</w:t>
      </w:r>
    </w:p>
    <w:p>
      <w:pPr>
        <w:pStyle w:val="RequirementLabel"/>
      </w:pPr>
      <w:r>
        <w:t>通过条件</w:t>
      </w:r>
      <w:r>
        <w:t>：</w:t>
      </w:r>
    </w:p>
    <w:p>
      <w:pPr>
        <w:pStyle w:val="AlphaBullet"/>
        <w:numPr>
          <w:ilvl w:val="0"/>
          <w:numId w:val="10"/>
        </w:numPr>
      </w:pPr>
      <w:r>
        <w:t>从会议列表到开始录音不超过 3 个主要操作。</w:t>
      </w:r>
    </w:p>
    <w:p>
      <w:pPr>
        <w:pStyle w:val="AlphaBullet"/>
        <w:numPr>
          <w:ilvl w:val="0"/>
          <w:numId w:val="10"/>
        </w:numPr>
      </w:pPr>
      <w:r>
        <w:t>未经麦克风授权不能进入录音状态。</w:t>
      </w:r>
    </w:p>
    <w:p>
      <w:pPr>
        <w:pStyle w:val="Heading2"/>
      </w:pPr>
      <w:r>
        <w:t>5.2 本地录音与实时转录</w:t>
      </w:r>
    </w:p>
    <w:p>
      <w:pPr>
        <w:pStyle w:val="Heading3"/>
      </w:pPr>
      <w:r>
        <w:t>FR-010  本地增量录音</w:t>
      </w:r>
    </w:p>
    <w:p>
      <w:pPr>
        <w:pStyle w:val="RequirementLabel"/>
      </w:pPr>
      <w:r>
        <w:t>产品行为</w:t>
      </w:r>
      <w:r>
        <w:t>：</w:t>
      </w:r>
    </w:p>
    <w:p>
      <w:pPr>
        <w:pStyle w:val="AlphaBullet"/>
        <w:numPr>
          <w:ilvl w:val="0"/>
          <w:numId w:val="10"/>
        </w:numPr>
      </w:pPr>
      <w:r>
        <w:t>开始后立即采集麦克风音频，并以可恢复方式持续写入 App 私有目录。</w:t>
      </w:r>
    </w:p>
    <w:p>
      <w:pPr>
        <w:pStyle w:val="AlphaBullet"/>
        <w:numPr>
          <w:ilvl w:val="0"/>
          <w:numId w:val="10"/>
        </w:numPr>
      </w:pPr>
      <w:r>
        <w:t>录音链路不得依赖网络、实时转录或 AI 服务。</w:t>
      </w:r>
    </w:p>
    <w:p>
      <w:pPr>
        <w:pStyle w:val="AlphaBullet"/>
        <w:numPr>
          <w:ilvl w:val="0"/>
          <w:numId w:val="10"/>
        </w:numPr>
      </w:pPr>
      <w:r>
        <w:t>录音页持续显示计时、录音状态、剩余空间预警和结束入口。</w:t>
      </w:r>
    </w:p>
    <w:p>
      <w:pPr>
        <w:pStyle w:val="AlphaBullet"/>
        <w:numPr>
          <w:ilvl w:val="0"/>
          <w:numId w:val="10"/>
        </w:numPr>
      </w:pPr>
      <w:r>
        <w:t>Alpha 允许屏幕常亮或前台运行；后台与锁屏录音若未通过测试，不得宣称支持。</w:t>
      </w:r>
    </w:p>
    <w:p>
      <w:pPr>
        <w:pStyle w:val="RequirementLabel"/>
      </w:pPr>
      <w:r>
        <w:t>通过条件</w:t>
      </w:r>
      <w:r>
        <w:t>：</w:t>
      </w:r>
    </w:p>
    <w:p>
      <w:pPr>
        <w:pStyle w:val="AlphaBullet"/>
        <w:numPr>
          <w:ilvl w:val="0"/>
          <w:numId w:val="10"/>
        </w:numPr>
      </w:pPr>
      <w:r>
        <w:t>选定测试机型上连续录制 30 分钟不崩溃、不丢失可播放音频。</w:t>
      </w:r>
    </w:p>
    <w:p>
      <w:pPr>
        <w:pStyle w:val="AlphaBullet"/>
        <w:numPr>
          <w:ilvl w:val="0"/>
          <w:numId w:val="10"/>
        </w:numPr>
      </w:pPr>
      <w:r>
        <w:t>App 被异常终止后，重新打开能发现并恢复未完成会议。</w:t>
      </w:r>
    </w:p>
    <w:p>
      <w:pPr>
        <w:pStyle w:val="AlphaBullet"/>
        <w:numPr>
          <w:ilvl w:val="0"/>
          <w:numId w:val="10"/>
        </w:numPr>
      </w:pPr>
      <w:r>
        <w:t>存储空间不足时提前提示，并在无法继续时安全封存已有音频。</w:t>
      </w:r>
    </w:p>
    <w:p>
      <w:pPr>
        <w:pStyle w:val="Heading3"/>
      </w:pPr>
      <w:r>
        <w:t>FR-011  实时临时转录</w:t>
      </w:r>
    </w:p>
    <w:p>
      <w:pPr>
        <w:pStyle w:val="RequirementLabel"/>
      </w:pPr>
      <w:r>
        <w:t>产品行为</w:t>
      </w:r>
      <w:r>
        <w:t>：</w:t>
      </w:r>
    </w:p>
    <w:p>
      <w:pPr>
        <w:pStyle w:val="AlphaBullet"/>
        <w:numPr>
          <w:ilvl w:val="0"/>
          <w:numId w:val="10"/>
        </w:numPr>
      </w:pPr>
      <w:r>
        <w:t>录音期间按片上传音频并展示实时文字；界面明确标记为“临时转录”。</w:t>
      </w:r>
    </w:p>
    <w:p>
      <w:pPr>
        <w:pStyle w:val="AlphaBullet"/>
        <w:numPr>
          <w:ilvl w:val="0"/>
          <w:numId w:val="10"/>
        </w:numPr>
      </w:pPr>
      <w:r>
        <w:t>正常网络下，实时首字延迟 P95 不超过 3 秒。</w:t>
      </w:r>
    </w:p>
    <w:p>
      <w:pPr>
        <w:pStyle w:val="AlphaBullet"/>
        <w:numPr>
          <w:ilvl w:val="0"/>
          <w:numId w:val="10"/>
        </w:numPr>
      </w:pPr>
      <w:r>
        <w:t>临时文本允许被后续识别结果修订，不作为分享与 AI 总结的最终来源。</w:t>
      </w:r>
    </w:p>
    <w:p>
      <w:pPr>
        <w:pStyle w:val="RequirementLabel"/>
      </w:pPr>
      <w:r>
        <w:t>通过条件</w:t>
      </w:r>
      <w:r>
        <w:t>：</w:t>
      </w:r>
    </w:p>
    <w:p>
      <w:pPr>
        <w:pStyle w:val="AlphaBullet"/>
        <w:numPr>
          <w:ilvl w:val="0"/>
          <w:numId w:val="10"/>
        </w:numPr>
      </w:pPr>
      <w:r>
        <w:t>实时文字按时间顺序追加，用户可在会中滚动查看。</w:t>
      </w:r>
    </w:p>
    <w:p>
      <w:pPr>
        <w:pStyle w:val="AlphaBullet"/>
        <w:numPr>
          <w:ilvl w:val="0"/>
          <w:numId w:val="10"/>
        </w:numPr>
      </w:pPr>
      <w:r>
        <w:t>网络正常时，20 场测试会议的实时延迟达到目标。</w:t>
      </w:r>
    </w:p>
    <w:p>
      <w:pPr>
        <w:pStyle w:val="AlphaBullet"/>
        <w:numPr>
          <w:ilvl w:val="0"/>
          <w:numId w:val="10"/>
        </w:numPr>
      </w:pPr>
      <w:r>
        <w:t>实时服务失败时，录音仍持续且界面不误报整场失败。</w:t>
      </w:r>
    </w:p>
    <w:p>
      <w:pPr>
        <w:pStyle w:val="Heading3"/>
      </w:pPr>
      <w:r>
        <w:t>FR-012  弱网降级与补传</w:t>
      </w:r>
    </w:p>
    <w:p>
      <w:pPr>
        <w:pStyle w:val="RequirementLabel"/>
      </w:pPr>
      <w:r>
        <w:t>产品行为</w:t>
      </w:r>
      <w:r>
        <w:t>：</w:t>
      </w:r>
    </w:p>
    <w:p>
      <w:pPr>
        <w:pStyle w:val="AlphaBullet"/>
        <w:numPr>
          <w:ilvl w:val="0"/>
          <w:numId w:val="10"/>
        </w:numPr>
      </w:pPr>
      <w:r>
        <w:t>网络断开或服务不可用时，页面显示“实时转录暂停，录音仍在继续”。</w:t>
      </w:r>
    </w:p>
    <w:p>
      <w:pPr>
        <w:pStyle w:val="AlphaBullet"/>
        <w:numPr>
          <w:ilvl w:val="0"/>
          <w:numId w:val="10"/>
        </w:numPr>
      </w:pPr>
      <w:r>
        <w:t>网络恢复后自动上传本地缺失片段，不重复创建转录内容。</w:t>
      </w:r>
    </w:p>
    <w:p>
      <w:pPr>
        <w:pStyle w:val="AlphaBullet"/>
        <w:numPr>
          <w:ilvl w:val="0"/>
          <w:numId w:val="10"/>
        </w:numPr>
      </w:pPr>
      <w:r>
        <w:t>用户结束会议时，未上传片段继续进入会后补传队列。</w:t>
      </w:r>
    </w:p>
    <w:p>
      <w:pPr>
        <w:pStyle w:val="RequirementLabel"/>
      </w:pPr>
      <w:r>
        <w:t>通过条件</w:t>
      </w:r>
      <w:r>
        <w:t>：</w:t>
      </w:r>
    </w:p>
    <w:p>
      <w:pPr>
        <w:pStyle w:val="AlphaBullet"/>
        <w:numPr>
          <w:ilvl w:val="0"/>
          <w:numId w:val="10"/>
        </w:numPr>
      </w:pPr>
      <w:r>
        <w:t>模拟断网 3 分钟后恢复，录音完整且缺失片段可补传。</w:t>
      </w:r>
    </w:p>
    <w:p>
      <w:pPr>
        <w:pStyle w:val="AlphaBullet"/>
        <w:numPr>
          <w:ilvl w:val="0"/>
          <w:numId w:val="10"/>
        </w:numPr>
      </w:pPr>
      <w:r>
        <w:t>补传后最终转录覆盖断网时段。</w:t>
      </w:r>
    </w:p>
    <w:p>
      <w:pPr>
        <w:pStyle w:val="AlphaBullet"/>
        <w:numPr>
          <w:ilvl w:val="0"/>
          <w:numId w:val="10"/>
        </w:numPr>
      </w:pPr>
      <w:r>
        <w:t>用户始终能区分录音状态和转录状态。</w:t>
      </w:r>
    </w:p>
    <w:p>
      <w:pPr>
        <w:pStyle w:val="Heading2"/>
      </w:pPr>
      <w:r>
        <w:t>5.3 会后最终转录</w:t>
      </w:r>
    </w:p>
    <w:p>
      <w:pPr>
        <w:pStyle w:val="Heading3"/>
      </w:pPr>
      <w:r>
        <w:t>FR-020  结束与处理</w:t>
      </w:r>
    </w:p>
    <w:p>
      <w:pPr>
        <w:pStyle w:val="RequirementLabel"/>
      </w:pPr>
      <w:r>
        <w:t>产品行为</w:t>
      </w:r>
      <w:r>
        <w:t>：</w:t>
      </w:r>
    </w:p>
    <w:p>
      <w:pPr>
        <w:pStyle w:val="AlphaBullet"/>
        <w:numPr>
          <w:ilvl w:val="0"/>
          <w:numId w:val="10"/>
        </w:numPr>
      </w:pPr>
      <w:r>
        <w:t>用户结束会议后，系统先封存本地音频，再展示上传、最终转录、AI 总结三个处理阶段。</w:t>
      </w:r>
    </w:p>
    <w:p>
      <w:pPr>
        <w:pStyle w:val="AlphaBullet"/>
        <w:numPr>
          <w:ilvl w:val="0"/>
          <w:numId w:val="10"/>
        </w:numPr>
      </w:pPr>
      <w:r>
        <w:t>最终转录必须基于完整音频重新生成，不直接把实时临时文本视为最终稿。</w:t>
      </w:r>
    </w:p>
    <w:p>
      <w:pPr>
        <w:pStyle w:val="AlphaBullet"/>
        <w:numPr>
          <w:ilvl w:val="0"/>
          <w:numId w:val="10"/>
        </w:numPr>
      </w:pPr>
      <w:r>
        <w:t>各阶段可独立重试；重新总结不得强制重新转录。</w:t>
      </w:r>
    </w:p>
    <w:p>
      <w:pPr>
        <w:pStyle w:val="RequirementLabel"/>
      </w:pPr>
      <w:r>
        <w:t>通过条件</w:t>
      </w:r>
      <w:r>
        <w:t>：</w:t>
      </w:r>
    </w:p>
    <w:p>
      <w:pPr>
        <w:pStyle w:val="AlphaBullet"/>
        <w:numPr>
          <w:ilvl w:val="0"/>
          <w:numId w:val="10"/>
        </w:numPr>
      </w:pPr>
      <w:r>
        <w:t>30 分钟会议在结束后 5 分钟内产出最终转录和 AI 总结。</w:t>
      </w:r>
    </w:p>
    <w:p>
      <w:pPr>
        <w:pStyle w:val="AlphaBullet"/>
        <w:numPr>
          <w:ilvl w:val="0"/>
          <w:numId w:val="10"/>
        </w:numPr>
      </w:pPr>
      <w:r>
        <w:t>处理失败时显示具体失败阶段和可执行的重试入口。</w:t>
      </w:r>
    </w:p>
    <w:p>
      <w:pPr>
        <w:pStyle w:val="Heading3"/>
      </w:pPr>
      <w:r>
        <w:t>FR-021  说话人分离与重命名</w:t>
      </w:r>
    </w:p>
    <w:p>
      <w:pPr>
        <w:pStyle w:val="RequirementLabel"/>
      </w:pPr>
      <w:r>
        <w:t>产品行为</w:t>
      </w:r>
      <w:r>
        <w:t>：</w:t>
      </w:r>
    </w:p>
    <w:p>
      <w:pPr>
        <w:pStyle w:val="AlphaBullet"/>
        <w:numPr>
          <w:ilvl w:val="0"/>
          <w:numId w:val="10"/>
        </w:numPr>
      </w:pPr>
      <w:r>
        <w:t>最终转录按发言段显示“发言人 1 / 2 / 3”等编号。</w:t>
      </w:r>
    </w:p>
    <w:p>
      <w:pPr>
        <w:pStyle w:val="AlphaBullet"/>
        <w:numPr>
          <w:ilvl w:val="0"/>
          <w:numId w:val="10"/>
        </w:numPr>
      </w:pPr>
      <w:r>
        <w:t>用户可将同一编号批量重命名，修改同步到全文和总结展示。</w:t>
      </w:r>
    </w:p>
    <w:p>
      <w:pPr>
        <w:pStyle w:val="AlphaBullet"/>
        <w:numPr>
          <w:ilvl w:val="0"/>
          <w:numId w:val="10"/>
        </w:numPr>
      </w:pPr>
      <w:r>
        <w:t>系统不注册声纹、不推断真实身份，也不跨会议复用身份。</w:t>
      </w:r>
    </w:p>
    <w:p>
      <w:pPr>
        <w:pStyle w:val="RequirementLabel"/>
      </w:pPr>
      <w:r>
        <w:t>通过条件</w:t>
      </w:r>
      <w:r>
        <w:t>：</w:t>
      </w:r>
    </w:p>
    <w:p>
      <w:pPr>
        <w:pStyle w:val="AlphaBullet"/>
        <w:numPr>
          <w:ilvl w:val="0"/>
          <w:numId w:val="10"/>
        </w:numPr>
      </w:pPr>
      <w:r>
        <w:t>至少两人会议能产生可区分的发言段。</w:t>
      </w:r>
    </w:p>
    <w:p>
      <w:pPr>
        <w:pStyle w:val="AlphaBullet"/>
        <w:numPr>
          <w:ilvl w:val="0"/>
          <w:numId w:val="10"/>
        </w:numPr>
      </w:pPr>
      <w:r>
        <w:t>一次重命名可更新该说话人在整场会议中的所有标签。</w:t>
      </w:r>
    </w:p>
    <w:p>
      <w:pPr>
        <w:pStyle w:val="Heading2"/>
      </w:pPr>
      <w:r>
        <w:t>5.4 AI 总结</w:t>
      </w:r>
    </w:p>
    <w:p>
      <w:pPr>
        <w:pStyle w:val="Heading3"/>
      </w:pPr>
      <w:r>
        <w:t>FR-030  统一五段式总结</w:t>
      </w:r>
    </w:p>
    <w:p>
      <w:pPr>
        <w:pStyle w:val="RequirementLabel"/>
      </w:pPr>
      <w:r>
        <w:t>产品行为</w:t>
      </w:r>
      <w:r>
        <w:t>：</w:t>
      </w:r>
    </w:p>
    <w:p>
      <w:pPr>
        <w:pStyle w:val="AlphaBullet"/>
        <w:numPr>
          <w:ilvl w:val="0"/>
          <w:numId w:val="10"/>
        </w:numPr>
      </w:pPr>
      <w:r>
        <w:t>所有会议使用同一输出结构：会议概述、核心讨论、已确认结论、行动项、未决问题。</w:t>
      </w:r>
    </w:p>
    <w:p>
      <w:pPr>
        <w:pStyle w:val="AlphaBullet"/>
        <w:numPr>
          <w:ilvl w:val="0"/>
          <w:numId w:val="10"/>
        </w:numPr>
      </w:pPr>
      <w:r>
        <w:t>行动项字段为事项、负责人、截止时间；原文未明确时负责人或截止时间保持为空。</w:t>
      </w:r>
    </w:p>
    <w:p>
      <w:pPr>
        <w:pStyle w:val="AlphaBullet"/>
        <w:numPr>
          <w:ilvl w:val="0"/>
          <w:numId w:val="10"/>
        </w:numPr>
      </w:pPr>
      <w:r>
        <w:t>总结只使用最终转录，不引用会中临时文本。</w:t>
      </w:r>
    </w:p>
    <w:p>
      <w:pPr>
        <w:pStyle w:val="RequirementLabel"/>
      </w:pPr>
      <w:r>
        <w:t>通过条件</w:t>
      </w:r>
      <w:r>
        <w:t>：</w:t>
      </w:r>
    </w:p>
    <w:p>
      <w:pPr>
        <w:pStyle w:val="AlphaBullet"/>
        <w:numPr>
          <w:ilvl w:val="0"/>
          <w:numId w:val="10"/>
        </w:numPr>
      </w:pPr>
      <w:r>
        <w:t>五个区块始终存在；无内容时显示“未识别到”，不得编造填充。</w:t>
      </w:r>
    </w:p>
    <w:p>
      <w:pPr>
        <w:pStyle w:val="AlphaBullet"/>
        <w:numPr>
          <w:ilvl w:val="0"/>
          <w:numId w:val="10"/>
        </w:numPr>
      </w:pPr>
      <w:r>
        <w:t>同一次输入重复生成时，字段结构保持稳定。</w:t>
      </w:r>
    </w:p>
    <w:p>
      <w:pPr>
        <w:pStyle w:val="Heading3"/>
      </w:pPr>
      <w:r>
        <w:t>FR-031  证据绑定与事实约束</w:t>
      </w:r>
    </w:p>
    <w:p>
      <w:pPr>
        <w:pStyle w:val="RequirementLabel"/>
      </w:pPr>
      <w:r>
        <w:t>产品行为</w:t>
      </w:r>
      <w:r>
        <w:t>：</w:t>
      </w:r>
    </w:p>
    <w:p>
      <w:pPr>
        <w:pStyle w:val="AlphaBullet"/>
        <w:numPr>
          <w:ilvl w:val="0"/>
          <w:numId w:val="10"/>
        </w:numPr>
      </w:pPr>
      <w:r>
        <w:t>核心讨论、结论、行动项和未决问题中的每一条内容至少绑定一个转录片段与时间戳。</w:t>
      </w:r>
    </w:p>
    <w:p>
      <w:pPr>
        <w:pStyle w:val="AlphaBullet"/>
        <w:numPr>
          <w:ilvl w:val="0"/>
          <w:numId w:val="10"/>
        </w:numPr>
      </w:pPr>
      <w:r>
        <w:t>模型不得补全未出现的人名、日期、数字和承诺。</w:t>
      </w:r>
    </w:p>
    <w:p>
      <w:pPr>
        <w:pStyle w:val="AlphaBullet"/>
        <w:numPr>
          <w:ilvl w:val="0"/>
          <w:numId w:val="10"/>
        </w:numPr>
      </w:pPr>
      <w:r>
        <w:t>当不同发言相互矛盾且未形成结论时，应放入“未决问题”，而不是强行生成结论。</w:t>
      </w:r>
    </w:p>
    <w:p>
      <w:pPr>
        <w:pStyle w:val="RequirementLabel"/>
      </w:pPr>
      <w:r>
        <w:t>通过条件</w:t>
      </w:r>
      <w:r>
        <w:t>：</w:t>
      </w:r>
    </w:p>
    <w:p>
      <w:pPr>
        <w:pStyle w:val="AlphaBullet"/>
        <w:numPr>
          <w:ilvl w:val="0"/>
          <w:numId w:val="10"/>
        </w:numPr>
      </w:pPr>
      <w:r>
        <w:t>点击关键项可定位到对应转录片段。</w:t>
      </w:r>
    </w:p>
    <w:p>
      <w:pPr>
        <w:pStyle w:val="AlphaBullet"/>
        <w:numPr>
          <w:ilvl w:val="0"/>
          <w:numId w:val="10"/>
        </w:numPr>
      </w:pPr>
      <w:r>
        <w:t>抽检中不存在无法追溯到原文的关键结论。</w:t>
      </w:r>
    </w:p>
    <w:p>
      <w:pPr>
        <w:pStyle w:val="AlphaBullet"/>
        <w:numPr>
          <w:ilvl w:val="0"/>
          <w:numId w:val="10"/>
        </w:numPr>
      </w:pPr>
      <w:r>
        <w:t>负责人和截止时间不明确时保持空值。</w:t>
      </w:r>
    </w:p>
    <w:p>
      <w:pPr>
        <w:pStyle w:val="Heading3"/>
      </w:pPr>
      <w:r>
        <w:t>FR-032  编辑、确认与重新生成</w:t>
      </w:r>
    </w:p>
    <w:p>
      <w:pPr>
        <w:pStyle w:val="RequirementLabel"/>
      </w:pPr>
      <w:r>
        <w:t>产品行为</w:t>
      </w:r>
      <w:r>
        <w:t>：</w:t>
      </w:r>
    </w:p>
    <w:p>
      <w:pPr>
        <w:pStyle w:val="AlphaBullet"/>
        <w:numPr>
          <w:ilvl w:val="0"/>
          <w:numId w:val="10"/>
        </w:numPr>
      </w:pPr>
      <w:r>
        <w:t>用户可修改或删除任意总结条目，也可重新生成整份总结。</w:t>
      </w:r>
    </w:p>
    <w:p>
      <w:pPr>
        <w:pStyle w:val="AlphaBullet"/>
        <w:numPr>
          <w:ilvl w:val="0"/>
          <w:numId w:val="10"/>
        </w:numPr>
      </w:pPr>
      <w:r>
        <w:t>系统区分“AI 生成”和“用户已确认”状态；分享前不强制确认，但应清楚提示。</w:t>
      </w:r>
    </w:p>
    <w:p>
      <w:pPr>
        <w:pStyle w:val="AlphaBullet"/>
        <w:numPr>
          <w:ilvl w:val="0"/>
          <w:numId w:val="10"/>
        </w:numPr>
      </w:pPr>
      <w:r>
        <w:t>重新生成前需提醒可能覆盖未保存的编辑。</w:t>
      </w:r>
    </w:p>
    <w:p>
      <w:pPr>
        <w:pStyle w:val="RequirementLabel"/>
      </w:pPr>
      <w:r>
        <w:t>通过条件</w:t>
      </w:r>
      <w:r>
        <w:t>：</w:t>
      </w:r>
    </w:p>
    <w:p>
      <w:pPr>
        <w:pStyle w:val="AlphaBullet"/>
        <w:numPr>
          <w:ilvl w:val="0"/>
          <w:numId w:val="10"/>
        </w:numPr>
      </w:pPr>
      <w:r>
        <w:t>编辑后退出再进入，修改内容仍然存在。</w:t>
      </w:r>
    </w:p>
    <w:p>
      <w:pPr>
        <w:pStyle w:val="AlphaBullet"/>
        <w:numPr>
          <w:ilvl w:val="0"/>
          <w:numId w:val="10"/>
        </w:numPr>
      </w:pPr>
      <w:r>
        <w:t>删除条目不会删除原始转录。</w:t>
      </w:r>
    </w:p>
    <w:p>
      <w:pPr>
        <w:pStyle w:val="AlphaBullet"/>
        <w:numPr>
          <w:ilvl w:val="0"/>
          <w:numId w:val="10"/>
        </w:numPr>
      </w:pPr>
      <w:r>
        <w:t>用户能明确判断当前结果是否已确认。</w:t>
      </w:r>
    </w:p>
    <w:p>
      <w:pPr>
        <w:pStyle w:val="Heading2"/>
      </w:pPr>
      <w:r>
        <w:t>5.5 核验、分享与删除</w:t>
      </w:r>
    </w:p>
    <w:p>
      <w:pPr>
        <w:pStyle w:val="Heading3"/>
      </w:pPr>
      <w:r>
        <w:t>FR-040  原文与录音核验</w:t>
      </w:r>
    </w:p>
    <w:p>
      <w:pPr>
        <w:pStyle w:val="RequirementLabel"/>
      </w:pPr>
      <w:r>
        <w:t>产品行为</w:t>
      </w:r>
      <w:r>
        <w:t>：</w:t>
      </w:r>
    </w:p>
    <w:p>
      <w:pPr>
        <w:pStyle w:val="AlphaBullet"/>
        <w:numPr>
          <w:ilvl w:val="0"/>
          <w:numId w:val="10"/>
        </w:numPr>
      </w:pPr>
      <w:r>
        <w:t>转录段显示时间戳与说话人标签。</w:t>
      </w:r>
    </w:p>
    <w:p>
      <w:pPr>
        <w:pStyle w:val="AlphaBullet"/>
        <w:numPr>
          <w:ilvl w:val="0"/>
          <w:numId w:val="10"/>
        </w:numPr>
      </w:pPr>
      <w:r>
        <w:t>点击总结证据跳到对应转录；点击转录片段可从对应时间播放录音。</w:t>
      </w:r>
    </w:p>
    <w:p>
      <w:pPr>
        <w:pStyle w:val="AlphaBullet"/>
        <w:numPr>
          <w:ilvl w:val="0"/>
          <w:numId w:val="10"/>
        </w:numPr>
      </w:pPr>
      <w:r>
        <w:t>音频播放与文字高亮保持基本同步。</w:t>
      </w:r>
    </w:p>
    <w:p>
      <w:pPr>
        <w:pStyle w:val="RequirementLabel"/>
      </w:pPr>
      <w:r>
        <w:t>通过条件</w:t>
      </w:r>
      <w:r>
        <w:t>：</w:t>
      </w:r>
    </w:p>
    <w:p>
      <w:pPr>
        <w:pStyle w:val="AlphaBullet"/>
        <w:numPr>
          <w:ilvl w:val="0"/>
          <w:numId w:val="10"/>
        </w:numPr>
      </w:pPr>
      <w:r>
        <w:t>从任意关键总结项到对应录音不超过 2 个操作。</w:t>
      </w:r>
    </w:p>
    <w:p>
      <w:pPr>
        <w:pStyle w:val="AlphaBullet"/>
        <w:numPr>
          <w:ilvl w:val="0"/>
          <w:numId w:val="10"/>
        </w:numPr>
      </w:pPr>
      <w:r>
        <w:t>定位误差不超过 3 秒。</w:t>
      </w:r>
    </w:p>
    <w:p>
      <w:pPr>
        <w:pStyle w:val="Heading3"/>
      </w:pPr>
      <w:r>
        <w:t>FR-041  系统分享</w:t>
      </w:r>
    </w:p>
    <w:p>
      <w:pPr>
        <w:pStyle w:val="RequirementLabel"/>
      </w:pPr>
      <w:r>
        <w:t>产品行为</w:t>
      </w:r>
      <w:r>
        <w:t>：</w:t>
      </w:r>
    </w:p>
    <w:p>
      <w:pPr>
        <w:pStyle w:val="AlphaBullet"/>
        <w:numPr>
          <w:ilvl w:val="0"/>
          <w:numId w:val="10"/>
        </w:numPr>
      </w:pPr>
      <w:r>
        <w:t>通过安卓系统分享面板导出纯文本或 Markdown。</w:t>
      </w:r>
    </w:p>
    <w:p>
      <w:pPr>
        <w:pStyle w:val="AlphaBullet"/>
        <w:numPr>
          <w:ilvl w:val="0"/>
          <w:numId w:val="10"/>
        </w:numPr>
      </w:pPr>
      <w:r>
        <w:t>默认包含标题、时间、五段式总结；用户可选择附加完整转录。</w:t>
      </w:r>
    </w:p>
    <w:p>
      <w:pPr>
        <w:pStyle w:val="AlphaBullet"/>
        <w:numPr>
          <w:ilvl w:val="0"/>
          <w:numId w:val="10"/>
        </w:numPr>
      </w:pPr>
      <w:r>
        <w:t>Alpha 不生成公开网页链接，不处理多人访问权限。</w:t>
      </w:r>
    </w:p>
    <w:p>
      <w:pPr>
        <w:pStyle w:val="RequirementLabel"/>
      </w:pPr>
      <w:r>
        <w:t>通过条件</w:t>
      </w:r>
      <w:r>
        <w:t>：</w:t>
      </w:r>
    </w:p>
    <w:p>
      <w:pPr>
        <w:pStyle w:val="AlphaBullet"/>
        <w:numPr>
          <w:ilvl w:val="0"/>
          <w:numId w:val="10"/>
        </w:numPr>
      </w:pPr>
      <w:r>
        <w:t>结果可成功分享到至少一种测试应用。</w:t>
      </w:r>
    </w:p>
    <w:p>
      <w:pPr>
        <w:pStyle w:val="AlphaBullet"/>
        <w:numPr>
          <w:ilvl w:val="0"/>
          <w:numId w:val="10"/>
        </w:numPr>
      </w:pPr>
      <w:r>
        <w:t>分享文本不包含内部 ID、模型提示词或调试信息。</w:t>
      </w:r>
    </w:p>
    <w:p>
      <w:pPr>
        <w:pStyle w:val="Heading3"/>
      </w:pPr>
      <w:r>
        <w:t>FR-042  删除会议</w:t>
      </w:r>
    </w:p>
    <w:p>
      <w:pPr>
        <w:pStyle w:val="RequirementLabel"/>
      </w:pPr>
      <w:r>
        <w:t>产品行为</w:t>
      </w:r>
      <w:r>
        <w:t>：</w:t>
      </w:r>
    </w:p>
    <w:p>
      <w:pPr>
        <w:pStyle w:val="AlphaBullet"/>
        <w:numPr>
          <w:ilvl w:val="0"/>
          <w:numId w:val="10"/>
        </w:numPr>
      </w:pPr>
      <w:r>
        <w:t>用户可删除整场会议；操作前明确提示将删除录音、转录和总结。</w:t>
      </w:r>
    </w:p>
    <w:p>
      <w:pPr>
        <w:pStyle w:val="AlphaBullet"/>
        <w:numPr>
          <w:ilvl w:val="0"/>
          <w:numId w:val="10"/>
        </w:numPr>
      </w:pPr>
      <w:r>
        <w:t>删除请求同步清理云端数据和本地缓存；失败时展示待重试状态。</w:t>
      </w:r>
    </w:p>
    <w:p>
      <w:pPr>
        <w:pStyle w:val="RequirementLabel"/>
      </w:pPr>
      <w:r>
        <w:t>通过条件</w:t>
      </w:r>
      <w:r>
        <w:t>：</w:t>
      </w:r>
    </w:p>
    <w:p>
      <w:pPr>
        <w:pStyle w:val="AlphaBullet"/>
        <w:numPr>
          <w:ilvl w:val="0"/>
          <w:numId w:val="10"/>
        </w:numPr>
      </w:pPr>
      <w:r>
        <w:t>删除后会议不再出现在列表中。</w:t>
      </w:r>
    </w:p>
    <w:p>
      <w:pPr>
        <w:pStyle w:val="AlphaBullet"/>
        <w:numPr>
          <w:ilvl w:val="0"/>
          <w:numId w:val="10"/>
        </w:numPr>
      </w:pPr>
      <w:r>
        <w:t>云端记录和本地音频均无法继续访问。</w:t>
      </w:r>
    </w:p>
    <w:p>
      <w:r>
        <w:br w:type="page"/>
      </w:r>
    </w:p>
    <w:p>
      <w:pPr>
        <w:pStyle w:val="Heading1"/>
      </w:pPr>
      <w:r>
        <w:t>6. 页面与关键交互</w:t>
      </w:r>
    </w:p>
    <w:tbl>
      <w:tblPr>
        <w:tblW w:type="dxa" w:w="9360"/>
        <w:tblLayout w:type="fixed"/>
        <w:tblLook w:firstColumn="1" w:firstRow="1" w:lastColumn="0" w:lastRow="0" w:noHBand="0" w:noVBand="1" w:val="04A0"/>
        <w:jc w:val="left"/>
        <w:tblInd w:w="120" w:type="dxa"/>
      </w:tblPr>
      <w:tblGrid>
        <w:gridCol w:w="1550"/>
        <w:gridCol w:w="4110"/>
        <w:gridCol w:w="3700"/>
      </w:tblGrid>
      <w:tr>
        <w:trPr>
          <w:tblHeader w:val="true"/>
        </w:trPr>
        <w:tc>
          <w:tcPr>
            <w:tcW w:type="dxa" w:w="15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页面</w:t>
            </w:r>
          </w:p>
        </w:tc>
        <w:tc>
          <w:tcPr>
            <w:tcW w:type="dxa" w:w="41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主要内容</w:t>
            </w:r>
          </w:p>
        </w:tc>
        <w:tc>
          <w:tcPr>
            <w:tcW w:type="dxa" w:w="3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left"/>
            </w:pPr>
            <w:r>
              <w:t>必须处理的状态</w:t>
            </w:r>
          </w:p>
        </w:tc>
      </w:tr>
      <w:tr>
        <w:tc>
          <w:tcPr>
            <w:tcW w:type="dxa" w:w="15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会议列表</w:t>
            </w:r>
          </w:p>
        </w:tc>
        <w:tc>
          <w:tcPr>
            <w:tcW w:type="dxa" w:w="41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新建入口、会议标题、时间、时长、处理状态</w:t>
            </w:r>
          </w:p>
        </w:tc>
        <w:tc>
          <w:tcPr>
            <w:tcW w:type="dxa" w:w="3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空列表、处理中、失败、已完成</w:t>
            </w:r>
          </w:p>
        </w:tc>
      </w:tr>
      <w:tr>
        <w:tc>
          <w:tcPr>
            <w:tcW w:type="dxa" w:w="15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开始会议</w:t>
            </w:r>
          </w:p>
        </w:tc>
        <w:tc>
          <w:tcPr>
            <w:tcW w:type="dxa" w:w="41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可选标题、录音同意说明、麦克风权限</w:t>
            </w:r>
          </w:p>
        </w:tc>
        <w:tc>
          <w:tcPr>
            <w:tcW w:type="dxa" w:w="3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首次授权、拒绝、存储不足</w:t>
            </w:r>
          </w:p>
        </w:tc>
      </w:tr>
      <w:tr>
        <w:tc>
          <w:tcPr>
            <w:tcW w:type="dxa" w:w="15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录音页</w:t>
            </w:r>
          </w:p>
        </w:tc>
        <w:tc>
          <w:tcPr>
            <w:tcW w:type="dxa" w:w="41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计时、录音状态、临时转录、网络状态、结束</w:t>
            </w:r>
          </w:p>
        </w:tc>
        <w:tc>
          <w:tcPr>
            <w:tcW w:type="dxa" w:w="3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正常、弱网降级、转录失败、录音故障</w:t>
            </w:r>
          </w:p>
        </w:tc>
      </w:tr>
      <w:tr>
        <w:tc>
          <w:tcPr>
            <w:tcW w:type="dxa" w:w="15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处理页</w:t>
            </w:r>
          </w:p>
        </w:tc>
        <w:tc>
          <w:tcPr>
            <w:tcW w:type="dxa" w:w="41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上传、最终转录、AI 总结三段进度</w:t>
            </w:r>
          </w:p>
        </w:tc>
        <w:tc>
          <w:tcPr>
            <w:tcW w:type="dxa" w:w="3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进行中、部分失败、重试、完成</w:t>
            </w:r>
          </w:p>
        </w:tc>
      </w:tr>
      <w:tr>
        <w:tc>
          <w:tcPr>
            <w:tcW w:type="dxa" w:w="15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结果页</w:t>
            </w:r>
          </w:p>
        </w:tc>
        <w:tc>
          <w:tcPr>
            <w:tcW w:type="dxa" w:w="41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五段式总结、最终转录、说话人重命名、证据与播放</w:t>
            </w:r>
          </w:p>
        </w:tc>
        <w:tc>
          <w:tcPr>
            <w:tcW w:type="dxa" w:w="3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待确认、已编辑、已确认、重新生成</w:t>
            </w:r>
          </w:p>
        </w:tc>
      </w:tr>
      <w:tr>
        <w:tc>
          <w:tcPr>
            <w:tcW w:type="dxa" w:w="15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分享/删除</w:t>
            </w:r>
          </w:p>
        </w:tc>
        <w:tc>
          <w:tcPr>
            <w:tcW w:type="dxa" w:w="41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系统分享选项、是否附原文、删除确认</w:t>
            </w:r>
          </w:p>
        </w:tc>
        <w:tc>
          <w:tcPr>
            <w:tcW w:type="dxa" w:w="3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分享失败、删除待重试</w:t>
            </w:r>
          </w:p>
        </w:tc>
      </w:tr>
    </w:tbl>
    <w:p>
      <w:pPr>
        <w:spacing w:after="40"/>
      </w:pPr>
    </w:p>
    <w:p>
      <w:pPr>
        <w:pStyle w:val="Heading2"/>
      </w:pPr>
      <w:r>
        <w:t>6.1 录音页信息优先级</w:t>
      </w:r>
    </w:p>
    <w:p>
      <w:pPr>
        <w:pStyle w:val="AlphaBullet"/>
        <w:numPr>
          <w:ilvl w:val="0"/>
          <w:numId w:val="10"/>
        </w:numPr>
      </w:pPr>
      <w:r>
        <w:t>第一优先级：录音是否仍在进行。使用持续可见的红色录音标识与计时。</w:t>
      </w:r>
    </w:p>
    <w:p>
      <w:pPr>
        <w:pStyle w:val="AlphaBullet"/>
        <w:numPr>
          <w:ilvl w:val="0"/>
          <w:numId w:val="10"/>
        </w:numPr>
      </w:pPr>
      <w:r>
        <w:t>第二优先级：本地文件是否安全。异常时给出明确、不可忽略的错误。</w:t>
      </w:r>
    </w:p>
    <w:p>
      <w:pPr>
        <w:pStyle w:val="AlphaBullet"/>
        <w:numPr>
          <w:ilvl w:val="0"/>
          <w:numId w:val="10"/>
        </w:numPr>
      </w:pPr>
      <w:r>
        <w:t>第三优先级：实时转录是否正常。弱网提示不能覆盖或混淆录音状态。</w:t>
      </w:r>
    </w:p>
    <w:p>
      <w:pPr>
        <w:pStyle w:val="AlphaBullet"/>
        <w:numPr>
          <w:ilvl w:val="0"/>
          <w:numId w:val="10"/>
        </w:numPr>
      </w:pPr>
      <w:r>
        <w:t>第四优先级：临时文字内容。允许延迟、修订和滚动查看。</w:t>
      </w:r>
    </w:p>
    <w:p>
      <w:pPr>
        <w:pStyle w:val="Heading2"/>
      </w:pPr>
      <w:r>
        <w:t>6.2 处理页进度规则</w:t>
      </w:r>
    </w:p>
    <w:p>
      <w:pPr>
        <w:pStyle w:val="AlphaBullet"/>
        <w:numPr>
          <w:ilvl w:val="0"/>
          <w:numId w:val="10"/>
        </w:numPr>
      </w:pPr>
      <w:r>
        <w:t>进度按“补传音频 → 最终转录 → AI 总结”展示，不使用无法解释的单一百分比。</w:t>
      </w:r>
    </w:p>
    <w:p>
      <w:pPr>
        <w:pStyle w:val="AlphaBullet"/>
        <w:numPr>
          <w:ilvl w:val="0"/>
          <w:numId w:val="10"/>
        </w:numPr>
      </w:pPr>
      <w:r>
        <w:t>用户可离开处理页；会议列表持续显示状态。</w:t>
      </w:r>
    </w:p>
    <w:p>
      <w:pPr>
        <w:pStyle w:val="AlphaBullet"/>
        <w:numPr>
          <w:ilvl w:val="0"/>
          <w:numId w:val="10"/>
        </w:numPr>
      </w:pPr>
      <w:r>
        <w:t>最终转录完成但总结失败时，用户仍可阅读和分享转录，并单独重试总结。</w:t>
      </w:r>
    </w:p>
    <w:p>
      <w:pPr>
        <w:pStyle w:val="AlphaBullet"/>
        <w:numPr>
          <w:ilvl w:val="0"/>
          <w:numId w:val="10"/>
        </w:numPr>
      </w:pPr>
      <w:r>
        <w:t>本地音频未完成上传前不得自动清理。</w:t>
      </w:r>
    </w:p>
    <w:p>
      <w:pPr>
        <w:pStyle w:val="Heading1"/>
      </w:pPr>
      <w:r>
        <w:t>7. AI 输出契约</w:t>
      </w:r>
    </w:p>
    <w:tbl>
      <w:tblPr>
        <w:tblW w:type="dxa" w:w="9360"/>
        <w:tblLayout w:type="fixed"/>
        <w:tblLook w:firstColumn="1" w:firstRow="1" w:lastColumn="0" w:lastRow="0" w:noHBand="0" w:noVBand="1" w:val="04A0"/>
        <w:jc w:val="left"/>
        <w:tblInd w:w="120" w:type="dxa"/>
      </w:tblPr>
      <w:tblGrid>
        <w:gridCol w:w="1500"/>
        <w:gridCol w:w="5010"/>
        <w:gridCol w:w="2850"/>
      </w:tblGrid>
      <w:tr>
        <w:trPr>
          <w:tblHeader w:val="true"/>
        </w:trP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区块</w:t>
            </w:r>
          </w:p>
        </w:tc>
        <w:tc>
          <w:tcPr>
            <w:tcW w:type="dxa" w:w="50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输出要求</w:t>
            </w:r>
          </w:p>
        </w:tc>
        <w:tc>
          <w:tcPr>
            <w:tcW w:type="dxa" w:w="28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证据规则</w:t>
            </w:r>
          </w:p>
        </w:tc>
      </w:tr>
      <w:t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会议概述</w:t>
            </w:r>
          </w:p>
        </w:tc>
        <w:tc>
          <w:tcPr>
            <w:tcW w:type="dxa" w:w="50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1–3 句话说明主题、目的和总体结果；无法判断目的时只描述讨论主题。</w:t>
            </w:r>
          </w:p>
        </w:tc>
        <w:tc>
          <w:tcPr>
            <w:tcW w:type="dxa" w:w="28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至少绑定一个代表性片段。</w:t>
            </w:r>
          </w:p>
        </w:tc>
      </w:tr>
      <w:t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核心讨论</w:t>
            </w:r>
          </w:p>
        </w:tc>
        <w:tc>
          <w:tcPr>
            <w:tcW w:type="dxa" w:w="50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按主题列出主要观点与分歧，不把观点写成已确认结论。</w:t>
            </w:r>
          </w:p>
        </w:tc>
        <w:tc>
          <w:tcPr>
            <w:tcW w:type="dxa" w:w="28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每条至少一个片段；分歧可绑定多个片段。</w:t>
            </w:r>
          </w:p>
        </w:tc>
      </w:tr>
      <w:t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已确认结论</w:t>
            </w:r>
          </w:p>
        </w:tc>
        <w:tc>
          <w:tcPr>
            <w:tcW w:type="dxa" w:w="50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只记录明确达成或由主持人确认的结论。</w:t>
            </w:r>
          </w:p>
        </w:tc>
        <w:tc>
          <w:tcPr>
            <w:tcW w:type="dxa" w:w="28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每条必须有形成结论的原文片段。</w:t>
            </w:r>
          </w:p>
        </w:tc>
      </w:tr>
      <w:t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行动项</w:t>
            </w:r>
          </w:p>
        </w:tc>
        <w:tc>
          <w:tcPr>
            <w:tcW w:type="dxa" w:w="50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事项、负责人、截止时间；未知字段为空。</w:t>
            </w:r>
          </w:p>
        </w:tc>
        <w:tc>
          <w:tcPr>
            <w:tcW w:type="dxa" w:w="28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每条必须绑定提出或确认任务的片段。</w:t>
            </w:r>
          </w:p>
        </w:tc>
      </w:tr>
      <w:tr>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未决问题</w:t>
            </w:r>
          </w:p>
        </w:tc>
        <w:tc>
          <w:tcPr>
            <w:tcW w:type="dxa" w:w="50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记录未回答问题、待确认信息和未形成一致的分歧。</w:t>
            </w:r>
          </w:p>
        </w:tc>
        <w:tc>
          <w:tcPr>
            <w:tcW w:type="dxa" w:w="28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每条绑定问题或分歧片段。</w:t>
            </w:r>
          </w:p>
        </w:tc>
      </w:tr>
    </w:tbl>
    <w:p>
      <w:pPr>
        <w:spacing w:after="40"/>
      </w:pPr>
    </w:p>
    <w:p>
      <w:pPr>
        <w:pStyle w:val="Heading2"/>
      </w:pPr>
      <w:r>
        <w:t>7.1 AI 禁止行为</w:t>
      </w:r>
    </w:p>
    <w:p>
      <w:pPr>
        <w:pStyle w:val="AlphaBullet"/>
        <w:numPr>
          <w:ilvl w:val="0"/>
          <w:numId w:val="10"/>
        </w:numPr>
      </w:pPr>
      <w:r>
        <w:t>不得把建议、猜测、反问或个人观点自动升级为团队结论。</w:t>
      </w:r>
    </w:p>
    <w:p>
      <w:pPr>
        <w:pStyle w:val="AlphaBullet"/>
        <w:numPr>
          <w:ilvl w:val="0"/>
          <w:numId w:val="10"/>
        </w:numPr>
      </w:pPr>
      <w:r>
        <w:t>不得补写原文不存在的负责人、日期、数字、原因或下一步。</w:t>
      </w:r>
    </w:p>
    <w:p>
      <w:pPr>
        <w:pStyle w:val="AlphaBullet"/>
        <w:numPr>
          <w:ilvl w:val="0"/>
          <w:numId w:val="10"/>
        </w:numPr>
      </w:pPr>
      <w:r>
        <w:t>不得以常识替代会议内容，也不得把模型知识混入会议事实。</w:t>
      </w:r>
    </w:p>
    <w:p>
      <w:pPr>
        <w:pStyle w:val="AlphaBullet"/>
        <w:numPr>
          <w:ilvl w:val="0"/>
          <w:numId w:val="10"/>
        </w:numPr>
      </w:pPr>
      <w:r>
        <w:t>不得生成没有证据时间戳的关键条目。</w:t>
      </w:r>
    </w:p>
    <w:p>
      <w:pPr>
        <w:pStyle w:val="AlphaBullet"/>
        <w:numPr>
          <w:ilvl w:val="0"/>
          <w:numId w:val="10"/>
        </w:numPr>
      </w:pPr>
      <w:r>
        <w:t>不得在转录仍为临时状态时生成最终总结。</w:t>
      </w:r>
    </w:p>
    <w:p>
      <w:pPr>
        <w:pStyle w:val="Heading2"/>
      </w:pPr>
      <w:r>
        <w:t>7.2 质量评审方法</w:t>
      </w:r>
    </w:p>
    <w:p>
      <w:pPr>
        <w:pStyle w:val="AlphaBullet"/>
        <w:numPr>
          <w:ilvl w:val="0"/>
          <w:numId w:val="10"/>
        </w:numPr>
      </w:pPr>
      <w:r>
        <w:t>每场会议由使用者标记总结为“无需修改 / 轻微修改 / 大幅修改 / 不可用”。</w:t>
      </w:r>
    </w:p>
    <w:p>
      <w:pPr>
        <w:pStyle w:val="AlphaBullet"/>
        <w:numPr>
          <w:ilvl w:val="0"/>
          <w:numId w:val="10"/>
        </w:numPr>
      </w:pPr>
      <w:r>
        <w:t>记录修改类型：事实错误、遗漏、错误结论、行动项字段错误、重复、表达问题。</w:t>
      </w:r>
    </w:p>
    <w:p>
      <w:pPr>
        <w:pStyle w:val="AlphaBullet"/>
        <w:numPr>
          <w:ilvl w:val="0"/>
          <w:numId w:val="10"/>
        </w:numPr>
      </w:pPr>
      <w:r>
        <w:t>Alpha 以“无需修改 + 轻微修改”达到 70% 为可用门槛。</w:t>
      </w:r>
    </w:p>
    <w:p>
      <w:pPr>
        <w:pStyle w:val="AlphaBullet"/>
        <w:numPr>
          <w:ilvl w:val="0"/>
          <w:numId w:val="10"/>
        </w:numPr>
      </w:pPr>
      <w:r>
        <w:t>证据可追溯率目标为 100%；任何无法回到原文的关键结论都视为严重缺陷。</w:t>
      </w:r>
    </w:p>
    <w:p>
      <w:pPr>
        <w:pStyle w:val="Heading1"/>
      </w:pPr>
      <w:r>
        <w:t>8. 数据、隐私与保留</w:t>
      </w:r>
    </w:p>
    <w:tbl>
      <w:tblPr>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项目</w:t>
            </w:r>
          </w:p>
        </w:tc>
        <w:tc>
          <w:tcPr>
            <w:tcW w:type="dxa" w:w="72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left"/>
            </w:pPr>
            <w:r>
              <w:t>说明</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处理方式</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音频上传云端完成实时/最终转录和 AI 总结；MVP 不提供离线或端侧处理。</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本地音频</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作为故障恢复副本保留；确认上传完成后默认保留 7 天，再自动清理。</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云端音频</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默认保留 7 天后自动删除；用户可提前删除整场会议；到期后录音播放不可用。</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文本数据</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转录和总结持续保留，直到用户删除会议。</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传输与存储</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网络传输使用 TLS；云端数据使用服务商提供的静态加密能力。</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录音同意</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开始前提示用户取得参会者同意；Alpha 不替代用户履行当地法律义务。</w:t>
            </w:r>
          </w:p>
        </w:tc>
      </w:tr>
      <w:tr>
        <w:tc>
          <w:tcPr>
            <w:tcW w:type="dxa" w:w="210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vAlign w:val="center"/>
          </w:tcPr>
          <w:p>
            <w:pPr>
              <w:pStyle w:val="TableHeader"/>
              <w:spacing w:after="0"/>
            </w:pPr>
            <w:r>
              <w:t>最小化日志</w:t>
            </w:r>
          </w:p>
        </w:tc>
        <w:tc>
          <w:tcPr>
            <w:tcW w:type="dxa" w:w="7260"/>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vAlign w:val="center"/>
          </w:tcPr>
          <w:p>
            <w:pPr>
              <w:pStyle w:val="TableBody"/>
              <w:spacing w:after="0"/>
            </w:pPr>
            <w:r>
              <w:t>日志不得记录完整音频、完整转录、模型提示词中的敏感原文或访问令牌。</w:t>
            </w:r>
          </w:p>
        </w:tc>
      </w:tr>
    </w:tbl>
    <w:p>
      <w:pPr>
        <w:spacing w:after="40"/>
      </w:pPr>
    </w:p>
    <w:p>
      <w:pPr>
        <w:pStyle w:val="Heading1"/>
      </w:pPr>
      <w:r>
        <w:t>9. 非功能要求</w:t>
      </w:r>
    </w:p>
    <w:tbl>
      <w:tblPr>
        <w:tblW w:type="dxa" w:w="9360"/>
        <w:tblLayout w:type="fixed"/>
        <w:tblLook w:firstColumn="1" w:firstRow="1" w:lastColumn="0" w:lastRow="0" w:noHBand="0" w:noVBand="1" w:val="04A0"/>
        <w:jc w:val="left"/>
        <w:tblInd w:w="120" w:type="dxa"/>
      </w:tblPr>
      <w:tblGrid>
        <w:gridCol w:w="1450"/>
        <w:gridCol w:w="4690"/>
        <w:gridCol w:w="3220"/>
      </w:tblGrid>
      <w:tr>
        <w:trPr>
          <w:tblHeader w:val="true"/>
        </w:trPr>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类别</w:t>
            </w:r>
          </w:p>
        </w:tc>
        <w:tc>
          <w:tcPr>
            <w:tcW w:type="dxa" w:w="4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left"/>
            </w:pPr>
            <w:r>
              <w:t>Alpha 要求</w:t>
            </w:r>
          </w:p>
        </w:tc>
        <w:tc>
          <w:tcPr>
            <w:tcW w:type="dxa" w:w="322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验收方式</w:t>
            </w:r>
          </w:p>
        </w:tc>
      </w:tr>
      <w:tr>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可靠性</w:t>
            </w:r>
          </w:p>
        </w:tc>
        <w:tc>
          <w:tcPr>
            <w:tcW w:type="dxa" w:w="4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本地录音与网络链路解耦；异常退出可恢复。</w:t>
            </w:r>
          </w:p>
        </w:tc>
        <w:tc>
          <w:tcPr>
            <w:tcW w:type="dxa" w:w="322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选定机型进行 10 次 30 分钟录音与异常终止测试。</w:t>
            </w:r>
          </w:p>
        </w:tc>
      </w:tr>
      <w:tr>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性能</w:t>
            </w:r>
          </w:p>
        </w:tc>
        <w:tc>
          <w:tcPr>
            <w:tcW w:type="dxa" w:w="4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实时首字延迟 P95 ≤ 3 秒；30 分钟会议会后 5 分钟内完成。</w:t>
            </w:r>
          </w:p>
        </w:tc>
        <w:tc>
          <w:tcPr>
            <w:tcW w:type="dxa" w:w="322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记录端到端时间戳，不以主观感受代替数据。</w:t>
            </w:r>
          </w:p>
        </w:tc>
      </w:tr>
      <w:tr>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兼容性</w:t>
            </w:r>
          </w:p>
        </w:tc>
        <w:tc>
          <w:tcPr>
            <w:tcW w:type="dxa" w:w="4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仅承诺 Android 10+ 的 3–5 台指定测试设备。</w:t>
            </w:r>
          </w:p>
        </w:tc>
        <w:tc>
          <w:tcPr>
            <w:tcW w:type="dxa" w:w="322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形成设备清单并逐台执行主路径。</w:t>
            </w:r>
          </w:p>
        </w:tc>
      </w:tr>
      <w:tr>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安全</w:t>
            </w:r>
          </w:p>
        </w:tc>
        <w:tc>
          <w:tcPr>
            <w:tcW w:type="dxa" w:w="4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TLS、访问隔离、删除能力、敏感日志最小化。</w:t>
            </w:r>
          </w:p>
        </w:tc>
        <w:tc>
          <w:tcPr>
            <w:tcW w:type="dxa" w:w="322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账号隔离、网络抓包与删除回查。</w:t>
            </w:r>
          </w:p>
        </w:tc>
      </w:tr>
      <w:tr>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可观测性</w:t>
            </w:r>
          </w:p>
        </w:tc>
        <w:tc>
          <w:tcPr>
            <w:tcW w:type="dxa" w:w="4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记录会议、上传、转录、总结各阶段成功/失败和耗时。</w:t>
            </w:r>
          </w:p>
        </w:tc>
        <w:tc>
          <w:tcPr>
            <w:tcW w:type="dxa" w:w="322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每次失败能定位到阶段、错误码和重试结果。</w:t>
            </w:r>
          </w:p>
        </w:tc>
      </w:tr>
      <w:tr>
        <w:tc>
          <w:tcPr>
            <w:tcW w:type="dxa" w:w="14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可访问性</w:t>
            </w:r>
          </w:p>
        </w:tc>
        <w:tc>
          <w:tcPr>
            <w:tcW w:type="dxa" w:w="4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关键状态不能只依赖颜色；主要按钮有可读标签。</w:t>
            </w:r>
          </w:p>
        </w:tc>
        <w:tc>
          <w:tcPr>
            <w:tcW w:type="dxa" w:w="322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人工检查录音、弱网和失败提示。</w:t>
            </w:r>
          </w:p>
        </w:tc>
      </w:tr>
    </w:tbl>
    <w:p>
      <w:pPr>
        <w:spacing w:after="40"/>
      </w:pPr>
    </w:p>
    <w:p>
      <w:r>
        <w:br w:type="page"/>
      </w:r>
    </w:p>
    <w:p>
      <w:pPr>
        <w:pStyle w:val="Heading1"/>
      </w:pPr>
      <w:r>
        <w:t>10. Alpha 指标与实验设计</w:t>
      </w:r>
    </w:p>
    <w:p>
      <w:pPr>
        <w:pStyle w:val="Heading2"/>
      </w:pPr>
      <w:r>
        <w:t>10.1 核心指标</w:t>
      </w:r>
    </w:p>
    <w:tbl>
      <w:tblPr>
        <w:tblW w:type="dxa" w:w="9360"/>
        <w:tblLayout w:type="fixed"/>
        <w:tblLook w:firstColumn="1" w:firstRow="1" w:lastColumn="0" w:lastRow="0" w:noHBand="0" w:noVBand="1" w:val="04A0"/>
        <w:jc w:val="left"/>
        <w:tblInd w:w="120" w:type="dxa"/>
      </w:tblPr>
      <w:tblGrid>
        <w:gridCol w:w="2200"/>
        <w:gridCol w:w="1500"/>
        <w:gridCol w:w="5660"/>
      </w:tblGrid>
      <w:tr>
        <w:trPr>
          <w:tblHeader w:val="true"/>
        </w:trP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指标</w:t>
            </w:r>
          </w:p>
        </w:tc>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目标</w:t>
            </w:r>
          </w:p>
        </w:tc>
        <w:tc>
          <w:tcPr>
            <w:tcW w:type="dxa" w:w="56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计算口径</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全链路完成率</w:t>
            </w:r>
          </w:p>
        </w:tc>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 90%</w:t>
            </w:r>
          </w:p>
        </w:tc>
        <w:tc>
          <w:tcPr>
            <w:tcW w:type="dxa" w:w="56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成功获得本地录音、最终转录和 AI 总结的会议数 / 已结束会议数。</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录音完整率</w:t>
            </w:r>
          </w:p>
        </w:tc>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100%</w:t>
            </w:r>
          </w:p>
        </w:tc>
        <w:tc>
          <w:tcPr>
            <w:tcW w:type="dxa" w:w="56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抽检会议中可播放音频覆盖预期时长，且无不可恢复缺口。</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实时首字延迟 P95</w:t>
            </w:r>
          </w:p>
        </w:tc>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 3 秒</w:t>
            </w:r>
          </w:p>
        </w:tc>
        <w:tc>
          <w:tcPr>
            <w:tcW w:type="dxa" w:w="56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音频片段产生到首个临时文字出现的延迟。</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会后处理时长</w:t>
            </w:r>
          </w:p>
        </w:tc>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 5 分钟</w:t>
            </w:r>
          </w:p>
        </w:tc>
        <w:tc>
          <w:tcPr>
            <w:tcW w:type="dxa" w:w="56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30 分钟会议从结束到最终转录与总结均可用。</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总结可用率</w:t>
            </w:r>
          </w:p>
        </w:tc>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 70%</w:t>
            </w:r>
          </w:p>
        </w:tc>
        <w:tc>
          <w:tcPr>
            <w:tcW w:type="dxa" w:w="56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用户评价为“无需修改”或“轻微修改”的总结占比。</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关键项可追溯率</w:t>
            </w:r>
          </w:p>
        </w:tc>
        <w:tc>
          <w:tcPr>
            <w:tcW w:type="dxa" w:w="15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100%</w:t>
            </w:r>
          </w:p>
        </w:tc>
        <w:tc>
          <w:tcPr>
            <w:tcW w:type="dxa" w:w="56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带证据的结论、行动项和未决问题 / 全部关键项。</w:t>
            </w:r>
          </w:p>
        </w:tc>
      </w:tr>
    </w:tbl>
    <w:p>
      <w:pPr>
        <w:spacing w:after="40"/>
      </w:pPr>
    </w:p>
    <w:p>
      <w:pPr>
        <w:pStyle w:val="Heading2"/>
      </w:pPr>
      <w:r>
        <w:t>10.2 试用设计</w:t>
      </w:r>
    </w:p>
    <w:p>
      <w:pPr>
        <w:pStyle w:val="AlphaNumbered"/>
        <w:numPr>
          <w:ilvl w:val="0"/>
          <w:numId w:val="11"/>
        </w:numPr>
      </w:pPr>
      <w:r>
        <w:t>招募 5–10 名安卓用户，覆盖至少 3 种手机型号和不同会议主题。</w:t>
      </w:r>
    </w:p>
    <w:p>
      <w:pPr>
        <w:pStyle w:val="AlphaNumbered"/>
        <w:numPr>
          <w:ilvl w:val="0"/>
          <w:numId w:val="11"/>
        </w:numPr>
      </w:pPr>
      <w:r>
        <w:t>每名用户完成 2–4 场线下会议，总计至少 20 场；目标时长 10–30 分钟。</w:t>
      </w:r>
    </w:p>
    <w:p>
      <w:pPr>
        <w:pStyle w:val="AlphaNumbered"/>
        <w:numPr>
          <w:ilvl w:val="0"/>
          <w:numId w:val="11"/>
        </w:numPr>
      </w:pPr>
      <w:r>
        <w:t>会议结束后立即采集总结可用度、修改类型和是否分享。</w:t>
      </w:r>
    </w:p>
    <w:p>
      <w:pPr>
        <w:pStyle w:val="AlphaNumbered"/>
        <w:numPr>
          <w:ilvl w:val="0"/>
          <w:numId w:val="11"/>
        </w:numPr>
      </w:pPr>
      <w:r>
        <w:t>每日查看失败漏斗：开始失败、录音失败、上传失败、最终转录失败、总结失败。</w:t>
      </w:r>
    </w:p>
    <w:p>
      <w:pPr>
        <w:pStyle w:val="AlphaNumbered"/>
        <w:numPr>
          <w:ilvl w:val="0"/>
          <w:numId w:val="11"/>
        </w:numPr>
      </w:pPr>
      <w:r>
        <w:t>第 10 天依据通过标准做继续、修复后继续或停止的决定。</w:t>
      </w:r>
    </w:p>
    <w:p>
      <w:pPr>
        <w:pStyle w:val="Heading2"/>
      </w:pPr>
      <w:r>
        <w:t>10.3 Go / No-Go</w:t>
      </w:r>
    </w:p>
    <w:p>
      <w:pPr>
        <w:pStyle w:val="DecisionCallout"/>
        <w:shd w:fill="EAF7F0" w:val="clear"/>
        <w:pBdr>
          <w:left w:val="single" w:sz="18" w:space="8" w:color="237A57"/>
        </w:pBdr>
      </w:pPr>
      <w:r>
        <w:rPr>
          <w:rFonts w:ascii="Calibri" w:hAnsi="Calibri" w:eastAsia="Microsoft YaHei"/>
          <w:b/>
          <w:color w:val="237A57"/>
        </w:rPr>
        <w:t xml:space="preserve">继续投入  </w:t>
      </w:r>
      <w:r>
        <w:rPr>
          <w:rFonts w:ascii="Calibri" w:hAnsi="Calibri" w:eastAsia="Microsoft YaHei"/>
          <w:color w:val="172B4D"/>
        </w:rPr>
        <w:t>全链路完成率达到 90%，录音无不可恢复丢失，总结可用率达到 70%，且至少一半测试用户愿意继续记录下一场会议。</w:t>
      </w:r>
    </w:p>
    <w:p>
      <w:pPr>
        <w:pStyle w:val="DecisionCallout"/>
        <w:shd w:fill="FDECEC" w:val="clear"/>
        <w:pBdr>
          <w:left w:val="single" w:sz="18" w:space="8" w:color="9B1C1C"/>
        </w:pBdr>
      </w:pPr>
      <w:r>
        <w:rPr>
          <w:rFonts w:ascii="Calibri" w:hAnsi="Calibri" w:eastAsia="Microsoft YaHei"/>
          <w:b/>
          <w:color w:val="9B1C1C"/>
        </w:rPr>
        <w:t xml:space="preserve">暂停扩展  </w:t>
      </w:r>
      <w:r>
        <w:rPr>
          <w:rFonts w:ascii="Calibri" w:hAnsi="Calibri" w:eastAsia="Microsoft YaHei"/>
          <w:color w:val="172B4D"/>
        </w:rPr>
        <w:t>出现不可恢复录音丢失、最终转录长期不稳定，或总结可用率低于 50%。在这些问题解决前，不增加 iOS、团队协作或更多导出能力。</w:t>
      </w:r>
    </w:p>
    <w:p>
      <w:pPr>
        <w:pStyle w:val="Heading1"/>
      </w:pPr>
      <w:r>
        <w:t>11. 两周交付计划</w:t>
      </w:r>
    </w:p>
    <w:tbl>
      <w:tblPr>
        <w:tblW w:type="dxa" w:w="9360"/>
        <w:tblLayout w:type="fixed"/>
        <w:tblLook w:firstColumn="1" w:firstRow="1" w:lastColumn="0" w:lastRow="0" w:noHBand="0" w:noVBand="1" w:val="04A0"/>
        <w:jc w:val="left"/>
        <w:tblInd w:w="120" w:type="dxa"/>
      </w:tblPr>
      <w:tblGrid>
        <w:gridCol w:w="1050"/>
        <w:gridCol w:w="2810"/>
        <w:gridCol w:w="2810"/>
        <w:gridCol w:w="2690"/>
      </w:tblGrid>
      <w:tr>
        <w:trPr>
          <w:tblHeader w:val="true"/>
        </w:trP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日程</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安卓工程</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left"/>
            </w:pPr>
            <w:r>
              <w:t>后端 / AI</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产品与验证</w:t>
            </w:r>
          </w:p>
        </w:tc>
      </w:tr>
      <w:t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Day 1</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录音技术尖峰、测试机型、权限流程</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实时/批量 ASR 与说话人分离服务验证</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锁定服务商、测试脚本与失败边界</w:t>
            </w:r>
          </w:p>
        </w:tc>
      </w:tr>
      <w:t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Day 2</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增量落盘、会议本地状态</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账号隔离、会议与音频上传接口</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开始页与录音页关键状态</w:t>
            </w:r>
          </w:p>
        </w:tc>
      </w:tr>
      <w:t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Day 3</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分片上传、实时文字 UI</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实时转录流与状态回传</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实时/录音状态文案验收</w:t>
            </w:r>
          </w:p>
        </w:tc>
      </w:tr>
      <w:t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Day 4</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断网队列、补传与恢复</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最终转录、说话人分离</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弱网与异常退出用例</w:t>
            </w:r>
          </w:p>
        </w:tc>
      </w:tr>
      <w:t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Day 5</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端到端串联</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五段式总结与证据映射</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内部完成 3 场冒烟测试</w:t>
            </w:r>
          </w:p>
        </w:tc>
      </w:tr>
      <w:t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Day 6</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结果页、说话人重命名</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证据定位与音频时间戳</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总结质量标注表</w:t>
            </w:r>
          </w:p>
        </w:tc>
      </w:tr>
      <w:t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Day 7</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编辑、系统分享、删除</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重试、数据保留与删除</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隐私提示与分享模板</w:t>
            </w:r>
          </w:p>
        </w:tc>
      </w:tr>
      <w:t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Day 8</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兼容性与恢复修复</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日志、指标、失败诊断</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3–5 台设备回归</w:t>
            </w:r>
          </w:p>
        </w:tc>
      </w:tr>
      <w:t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Day 9</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Pilot 包与高优缺陷修复</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容量与性能修复</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首轮真实用户试用</w:t>
            </w:r>
          </w:p>
        </w:tc>
      </w:tr>
      <w:tr>
        <w:tc>
          <w:tcPr>
            <w:tcW w:type="dxa" w:w="105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Day 10</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发布候选包</w:t>
            </w:r>
          </w:p>
        </w:tc>
        <w:tc>
          <w:tcPr>
            <w:tcW w:type="dxa" w:w="281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服务配置固化</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20 场数据复盘与 Go/No-Go</w:t>
            </w:r>
          </w:p>
        </w:tc>
      </w:tr>
    </w:tbl>
    <w:p>
      <w:pPr>
        <w:spacing w:after="40"/>
      </w:pPr>
    </w:p>
    <w:p>
      <w:pPr>
        <w:pStyle w:val="Heading2"/>
      </w:pPr>
      <w:r>
        <w:t>11.1 资源分工假设</w:t>
      </w:r>
    </w:p>
    <w:p>
      <w:pPr>
        <w:pStyle w:val="AlphaBullet"/>
        <w:numPr>
          <w:ilvl w:val="0"/>
          <w:numId w:val="10"/>
        </w:numPr>
      </w:pPr>
      <w:r>
        <w:t>工程师 A：Android 录音、状态持久化、上传队列和客户端页面。</w:t>
      </w:r>
    </w:p>
    <w:p>
      <w:pPr>
        <w:pStyle w:val="AlphaBullet"/>
        <w:numPr>
          <w:ilvl w:val="0"/>
          <w:numId w:val="10"/>
        </w:numPr>
      </w:pPr>
      <w:r>
        <w:t>工程师 B：账号与会议接口、云端转录编排、AI 总结、证据映射和可观测性。</w:t>
      </w:r>
    </w:p>
    <w:p>
      <w:pPr>
        <w:pStyle w:val="AlphaBullet"/>
        <w:numPr>
          <w:ilvl w:val="0"/>
          <w:numId w:val="10"/>
        </w:numPr>
      </w:pPr>
      <w:r>
        <w:t>兼职产品/设计：交互状态、验收用例、试用招募、数据标注和每日决策。</w:t>
      </w:r>
    </w:p>
    <w:p>
      <w:pPr>
        <w:pStyle w:val="AlphaBullet"/>
        <w:numPr>
          <w:ilvl w:val="0"/>
          <w:numId w:val="10"/>
        </w:numPr>
      </w:pPr>
      <w:r>
        <w:t>必须使用成熟的云端实时 ASR、批量 ASR/说话人分离和大模型服务；两周内不自研模型。</w:t>
      </w:r>
    </w:p>
    <w:p>
      <w:pPr>
        <w:pStyle w:val="Heading2"/>
      </w:pPr>
      <w:r>
        <w:t>11.2 Day 1 强制退出条件</w:t>
      </w:r>
    </w:p>
    <w:p>
      <w:pPr>
        <w:pStyle w:val="AlphaBullet"/>
        <w:numPr>
          <w:ilvl w:val="0"/>
          <w:numId w:val="10"/>
        </w:numPr>
      </w:pPr>
      <w:r>
        <w:t>所选服务不能同时支持可接受的实时转录和会后最终转录。</w:t>
      </w:r>
    </w:p>
    <w:p>
      <w:pPr>
        <w:pStyle w:val="AlphaBullet"/>
        <w:numPr>
          <w:ilvl w:val="0"/>
          <w:numId w:val="10"/>
        </w:numPr>
      </w:pPr>
      <w:r>
        <w:t>批量转录无法返回时间戳或说话人分离结果，导致证据链无法成立。</w:t>
      </w:r>
    </w:p>
    <w:p>
      <w:pPr>
        <w:pStyle w:val="AlphaBullet"/>
        <w:numPr>
          <w:ilvl w:val="0"/>
          <w:numId w:val="10"/>
        </w:numPr>
      </w:pPr>
      <w:r>
        <w:t>目标网络环境下 30 分钟音频处理成本或速度不可接受。</w:t>
      </w:r>
    </w:p>
    <w:p>
      <w:pPr>
        <w:pStyle w:val="AlphaBullet"/>
        <w:numPr>
          <w:ilvl w:val="0"/>
          <w:numId w:val="10"/>
        </w:numPr>
      </w:pPr>
      <w:r>
        <w:t>若触发退出条件，必须立即更换服务；若仍无法满足说话人分离与证据链要求，应发起范围复审，不得擅自取消已确认的 P0。</w:t>
      </w:r>
    </w:p>
    <w:p>
      <w:pPr>
        <w:pStyle w:val="Heading1"/>
      </w:pPr>
      <w:r>
        <w:t>12. 验收场景</w:t>
      </w:r>
    </w:p>
    <w:tbl>
      <w:tblPr>
        <w:tblW w:type="dxa" w:w="9360"/>
        <w:tblLayout w:type="fixed"/>
        <w:tblLook w:firstColumn="1" w:firstRow="1" w:lastColumn="0" w:lastRow="0" w:noHBand="0" w:noVBand="1" w:val="04A0"/>
        <w:jc w:val="left"/>
        <w:tblInd w:w="120" w:type="dxa"/>
      </w:tblPr>
      <w:tblGrid>
        <w:gridCol w:w="1100"/>
        <w:gridCol w:w="3390"/>
        <w:gridCol w:w="4870"/>
      </w:tblGrid>
      <w:tr>
        <w:trPr>
          <w:tblHeader w:val="true"/>
        </w:trPr>
        <w:tc>
          <w:tcPr>
            <w:tcW w:type="dxa" w:w="1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编号</w:t>
            </w:r>
          </w:p>
        </w:tc>
        <w:tc>
          <w:tcPr>
            <w:tcW w:type="dxa" w:w="33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场景</w:t>
            </w:r>
          </w:p>
        </w:tc>
        <w:tc>
          <w:tcPr>
            <w:tcW w:type="dxa" w:w="48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预期结果</w:t>
            </w:r>
          </w:p>
        </w:tc>
      </w:tr>
      <w:tr>
        <w:tc>
          <w:tcPr>
            <w:tcW w:type="dxa" w:w="1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AT-01</w:t>
            </w:r>
          </w:p>
        </w:tc>
        <w:tc>
          <w:tcPr>
            <w:tcW w:type="dxa" w:w="33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正常网络下完成 30 分钟会议</w:t>
            </w:r>
          </w:p>
        </w:tc>
        <w:tc>
          <w:tcPr>
            <w:tcW w:type="dxa" w:w="48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实时文字出现；结束后 5 分钟内生成最终转录与总结；可核验、编辑和分享。</w:t>
            </w:r>
          </w:p>
        </w:tc>
      </w:tr>
      <w:tr>
        <w:tc>
          <w:tcPr>
            <w:tcW w:type="dxa" w:w="1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AT-02</w:t>
            </w:r>
          </w:p>
        </w:tc>
        <w:tc>
          <w:tcPr>
            <w:tcW w:type="dxa" w:w="33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录音中断网 3 分钟后恢复</w:t>
            </w:r>
          </w:p>
        </w:tc>
        <w:tc>
          <w:tcPr>
            <w:tcW w:type="dxa" w:w="48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本地录音不中断；实时状态降级；恢复后补传；最终文本覆盖断网时段。</w:t>
            </w:r>
          </w:p>
        </w:tc>
      </w:tr>
      <w:tr>
        <w:tc>
          <w:tcPr>
            <w:tcW w:type="dxa" w:w="1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AT-03</w:t>
            </w:r>
          </w:p>
        </w:tc>
        <w:tc>
          <w:tcPr>
            <w:tcW w:type="dxa" w:w="33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实时转录服务返回错误</w:t>
            </w:r>
          </w:p>
        </w:tc>
        <w:tc>
          <w:tcPr>
            <w:tcW w:type="dxa" w:w="48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页面提示转录暂停；录音继续；会后仍可完成最终转录。</w:t>
            </w:r>
          </w:p>
        </w:tc>
      </w:tr>
      <w:tr>
        <w:tc>
          <w:tcPr>
            <w:tcW w:type="dxa" w:w="1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AT-04</w:t>
            </w:r>
          </w:p>
        </w:tc>
        <w:tc>
          <w:tcPr>
            <w:tcW w:type="dxa" w:w="33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录音中强制终止 App</w:t>
            </w:r>
          </w:p>
        </w:tc>
        <w:tc>
          <w:tcPr>
            <w:tcW w:type="dxa" w:w="48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重新打开后发现未完成会议，可恢复上传与后续处理，已有音频可播放。</w:t>
            </w:r>
          </w:p>
        </w:tc>
      </w:tr>
      <w:tr>
        <w:tc>
          <w:tcPr>
            <w:tcW w:type="dxa" w:w="1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AT-05</w:t>
            </w:r>
          </w:p>
        </w:tc>
        <w:tc>
          <w:tcPr>
            <w:tcW w:type="dxa" w:w="33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两人及以上交替发言</w:t>
            </w:r>
          </w:p>
        </w:tc>
        <w:tc>
          <w:tcPr>
            <w:tcW w:type="dxa" w:w="48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最终转录显示发言人编号；批量重命名后全文同步更新。</w:t>
            </w:r>
          </w:p>
        </w:tc>
      </w:tr>
      <w:tr>
        <w:tc>
          <w:tcPr>
            <w:tcW w:type="dxa" w:w="1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AT-06</w:t>
            </w:r>
          </w:p>
        </w:tc>
        <w:tc>
          <w:tcPr>
            <w:tcW w:type="dxa" w:w="33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原文未提及负责人或截止时间</w:t>
            </w:r>
          </w:p>
        </w:tc>
        <w:tc>
          <w:tcPr>
            <w:tcW w:type="dxa" w:w="48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行动项相应字段为空，不由 AI 补写。</w:t>
            </w:r>
          </w:p>
        </w:tc>
      </w:tr>
      <w:tr>
        <w:tc>
          <w:tcPr>
            <w:tcW w:type="dxa" w:w="1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AT-07</w:t>
            </w:r>
          </w:p>
        </w:tc>
        <w:tc>
          <w:tcPr>
            <w:tcW w:type="dxa" w:w="33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总结包含关键结论</w:t>
            </w:r>
          </w:p>
        </w:tc>
        <w:tc>
          <w:tcPr>
            <w:tcW w:type="dxa" w:w="48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点击结论跳到正确转录并从相近时间播放录音，定位误差 ≤ 3 秒。</w:t>
            </w:r>
          </w:p>
        </w:tc>
      </w:tr>
      <w:tr>
        <w:tc>
          <w:tcPr>
            <w:tcW w:type="dxa" w:w="11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AT-08</w:t>
            </w:r>
          </w:p>
        </w:tc>
        <w:tc>
          <w:tcPr>
            <w:tcW w:type="dxa" w:w="33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用户删除会议</w:t>
            </w:r>
          </w:p>
        </w:tc>
        <w:tc>
          <w:tcPr>
            <w:tcW w:type="dxa" w:w="48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列表消失；云端与本地数据均不可继续访问；失败时可重试。</w:t>
            </w:r>
          </w:p>
        </w:tc>
      </w:tr>
    </w:tbl>
    <w:p>
      <w:pPr>
        <w:spacing w:after="40"/>
      </w:pPr>
    </w:p>
    <w:p>
      <w:pPr>
        <w:pStyle w:val="Heading1"/>
      </w:pPr>
      <w:r>
        <w:t>13. 主要风险与应对</w:t>
      </w:r>
    </w:p>
    <w:tbl>
      <w:tblPr>
        <w:tblW w:type="dxa" w:w="9360"/>
        <w:tblLayout w:type="fixed"/>
        <w:tblLook w:firstColumn="1" w:firstRow="1" w:lastColumn="0" w:lastRow="0" w:noHBand="0" w:noVBand="1" w:val="04A0"/>
        <w:jc w:val="left"/>
        <w:tblInd w:w="120" w:type="dxa"/>
      </w:tblPr>
      <w:tblGrid>
        <w:gridCol w:w="2200"/>
        <w:gridCol w:w="2690"/>
        <w:gridCol w:w="4470"/>
      </w:tblGrid>
      <w:tr>
        <w:trPr>
          <w:tblHeader w:val="true"/>
        </w:trP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风险</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触发信号</w:t>
            </w:r>
          </w:p>
        </w:tc>
        <w:tc>
          <w:tcPr>
            <w:tcW w:type="dxa" w:w="44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两周内应对</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安卓录音不稳定</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音频缺段、文件损坏、进程终止</w:t>
            </w:r>
          </w:p>
        </w:tc>
        <w:tc>
          <w:tcPr>
            <w:tcW w:type="dxa" w:w="44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限定测试机型；增量落盘；优先前台稳定性；每日 30 分钟压力测试。</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手机摆位导致音质差</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远端说话人漏字明显</w:t>
            </w:r>
          </w:p>
        </w:tc>
        <w:tc>
          <w:tcPr>
            <w:tcW w:type="dxa" w:w="44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开始页给出桌面中央摆放提示；记录设备与环境；暂不承诺复杂远场。</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实时与最终文本混淆</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用户看到会后文字变化并认为丢失</w:t>
            </w:r>
          </w:p>
        </w:tc>
        <w:tc>
          <w:tcPr>
            <w:tcW w:type="dxa" w:w="44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明确“临时/最终”标签；处理页解释重新转录；总结仅用最终稿。</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说话人分离不稳定</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频繁串人或单人被拆成多人</w:t>
            </w:r>
          </w:p>
        </w:tc>
        <w:tc>
          <w:tcPr>
            <w:tcW w:type="dxa" w:w="44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允许批量重命名；把准确率作为观察项；不做身份推断。</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AI 生成错误结论</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总结与原文不符或补事实</w:t>
            </w:r>
          </w:p>
        </w:tc>
        <w:tc>
          <w:tcPr>
            <w:tcW w:type="dxa" w:w="44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结构化输出、证据强制绑定、空值规则、用户确认和错误类型采集。</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云端隐私顾虑</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用户不愿录制或要求立即删除</w:t>
            </w:r>
          </w:p>
        </w:tc>
        <w:tc>
          <w:tcPr>
            <w:tcW w:type="dxa" w:w="44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录音前说明、7 天音频保留、整场删除；Alpha 不承诺私有化。</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两周范围失控</w:t>
            </w:r>
          </w:p>
        </w:tc>
        <w:tc>
          <w:tcPr>
            <w:tcW w:type="dxa" w:w="269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新增模板、团队、导出或双端需求</w:t>
            </w:r>
          </w:p>
        </w:tc>
        <w:tc>
          <w:tcPr>
            <w:tcW w:type="dxa" w:w="447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所有新增项进入候选池；只有阻断核心闭环的缺陷可进入当前迭代。</w:t>
            </w:r>
          </w:p>
        </w:tc>
      </w:tr>
    </w:tbl>
    <w:p>
      <w:pPr>
        <w:spacing w:after="40"/>
      </w:pPr>
    </w:p>
    <w:p>
      <w:pPr>
        <w:pStyle w:val="Heading1"/>
      </w:pPr>
      <w:r>
        <w:t>14. 决策记录</w:t>
      </w:r>
    </w:p>
    <w:tbl>
      <w:tblPr>
        <w:tblW w:type="dxa" w:w="9360"/>
        <w:tblLayout w:type="fixed"/>
        <w:tblLook w:firstColumn="1" w:firstRow="1" w:lastColumn="0" w:lastRow="0" w:noHBand="0" w:noVBand="1" w:val="04A0"/>
        <w:jc w:val="left"/>
        <w:tblInd w:w="120" w:type="dxa"/>
      </w:tblPr>
      <w:tblGrid>
        <w:gridCol w:w="2200"/>
        <w:gridCol w:w="2700"/>
        <w:gridCol w:w="4460"/>
      </w:tblGrid>
      <w:tr>
        <w:trPr>
          <w:tblHeader w:val="true"/>
        </w:trP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决策</w:t>
            </w:r>
          </w:p>
        </w:tc>
        <w:tc>
          <w:tcPr>
            <w:tcW w:type="dxa" w:w="2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结论</w:t>
            </w:r>
          </w:p>
        </w:tc>
        <w:tc>
          <w:tcPr>
            <w:tcW w:type="dxa" w:w="44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shd w:fill="F2F4F7" w:val="clear"/>
          </w:tcPr>
          <w:p>
            <w:pPr>
              <w:pStyle w:val="TableHeader"/>
              <w:spacing w:after="0"/>
              <w:jc w:val="center"/>
            </w:pPr>
            <w:r>
              <w:t>原因</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核心能力</w:t>
            </w:r>
          </w:p>
        </w:tc>
        <w:tc>
          <w:tcPr>
            <w:tcW w:type="dxa" w:w="2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实时转录 + 会后最终转录 + AI 总结</w:t>
            </w:r>
          </w:p>
        </w:tc>
        <w:tc>
          <w:tcPr>
            <w:tcW w:type="dxa" w:w="44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用户明确要求 A、B 同时存在。</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事实源</w:t>
            </w:r>
          </w:p>
        </w:tc>
        <w:tc>
          <w:tcPr>
            <w:tcW w:type="dxa" w:w="2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本地录音</w:t>
            </w:r>
          </w:p>
        </w:tc>
        <w:tc>
          <w:tcPr>
            <w:tcW w:type="dxa" w:w="44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保障弱网和服务故障下仍可恢复。</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平台</w:t>
            </w:r>
          </w:p>
        </w:tc>
        <w:tc>
          <w:tcPr>
            <w:tcW w:type="dxa" w:w="2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Android only</w:t>
            </w:r>
          </w:p>
        </w:tc>
        <w:tc>
          <w:tcPr>
            <w:tcW w:type="dxa" w:w="44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两周期限下避免双端音频工程风险。</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产品形态</w:t>
            </w:r>
          </w:p>
        </w:tc>
        <w:tc>
          <w:tcPr>
            <w:tcW w:type="dxa" w:w="2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个人工具</w:t>
            </w:r>
          </w:p>
        </w:tc>
        <w:tc>
          <w:tcPr>
            <w:tcW w:type="dxa" w:w="44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砍掉团队、项目和待办系统，聚焦核心闭环。</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会议范围</w:t>
            </w:r>
          </w:p>
        </w:tc>
        <w:tc>
          <w:tcPr>
            <w:tcW w:type="dxa" w:w="2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通用主题、仅线下面对面会议</w:t>
            </w:r>
          </w:p>
        </w:tc>
        <w:tc>
          <w:tcPr>
            <w:tcW w:type="dxa" w:w="44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保持用户场景广度，同时控制采集方式。</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总结模板</w:t>
            </w:r>
          </w:p>
        </w:tc>
        <w:tc>
          <w:tcPr>
            <w:tcW w:type="dxa" w:w="2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统一五段式</w:t>
            </w:r>
          </w:p>
        </w:tc>
        <w:tc>
          <w:tcPr>
            <w:tcW w:type="dxa" w:w="44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避免四类会议模板带来的产品与提示词膨胀。</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说话人</w:t>
            </w:r>
          </w:p>
        </w:tc>
        <w:tc>
          <w:tcPr>
            <w:tcW w:type="dxa" w:w="2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自动编号 + 手动重命名</w:t>
            </w:r>
          </w:p>
        </w:tc>
        <w:tc>
          <w:tcPr>
            <w:tcW w:type="dxa" w:w="44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提高可读性，不引入声纹身份系统。</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数据边界</w:t>
            </w:r>
          </w:p>
        </w:tc>
        <w:tc>
          <w:tcPr>
            <w:tcW w:type="dxa" w:w="2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云端处理；音频 7 天；文本持续保留</w:t>
            </w:r>
          </w:p>
        </w:tc>
        <w:tc>
          <w:tcPr>
            <w:tcW w:type="dxa" w:w="44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兼顾两周可交付性与用户控制。</w:t>
            </w:r>
          </w:p>
        </w:tc>
      </w:tr>
      <w:tr>
        <w:tc>
          <w:tcPr>
            <w:tcW w:type="dxa" w:w="22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jc w:val="center"/>
            </w:pPr>
            <w:r>
              <w:t>验证标准</w:t>
            </w:r>
          </w:p>
        </w:tc>
        <w:tc>
          <w:tcPr>
            <w:tcW w:type="dxa" w:w="270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5–10 人、20 场、90% 全链路、70% 总结可用</w:t>
            </w:r>
          </w:p>
        </w:tc>
        <w:tc>
          <w:tcPr>
            <w:tcW w:type="dxa" w:w="4460"/>
            <w:vAlign w:val="center"/>
            <w:tcMar>
              <w:top w:w="80" w:type="dxa"/>
              <w:bottom w:w="80" w:type="dxa"/>
              <w:start w:w="120" w:type="dxa"/>
              <w:end w:w="120" w:type="dxa"/>
            </w:tcMar>
            <w:tcBorders>
              <w:top w:val="single" w:sz="4" w:color="D0D5DD" w:space="0"/>
              <w:left w:val="single" w:sz="4" w:color="D0D5DD" w:space="0"/>
              <w:bottom w:val="single" w:sz="4" w:color="D0D5DD" w:space="0"/>
              <w:right w:val="single" w:sz="4" w:color="D0D5DD" w:space="0"/>
              <w:insideH w:val="single" w:sz="4" w:color="D0D5DD" w:space="0"/>
              <w:insideV w:val="single" w:sz="4" w:color="D0D5DD" w:space="0"/>
            </w:tcBorders>
          </w:tcPr>
          <w:p>
            <w:pPr>
              <w:pStyle w:val="TableBody"/>
              <w:spacing w:after="0"/>
            </w:pPr>
            <w:r>
              <w:t>用真实使用结果而不是演示完成度判断。</w:t>
            </w:r>
          </w:p>
        </w:tc>
      </w:tr>
    </w:tbl>
    <w:p>
      <w:pPr>
        <w:spacing w:after="40"/>
      </w:pPr>
    </w:p>
    <w:p>
      <w:pPr>
        <w:pStyle w:val="Heading1"/>
      </w:pPr>
      <w:r>
        <w:t>15. Alpha 完成定义</w:t>
      </w:r>
    </w:p>
    <w:p>
      <w:pPr>
        <w:pStyle w:val="DecisionCallout"/>
        <w:shd w:fill="EAF2F8" w:val="clear"/>
        <w:pBdr>
          <w:left w:val="single" w:sz="18" w:space="8" w:color="2E74B5"/>
        </w:pBdr>
      </w:pPr>
      <w:r>
        <w:rPr>
          <w:rFonts w:ascii="Calibri" w:hAnsi="Calibri" w:eastAsia="Microsoft YaHei"/>
          <w:b/>
          <w:color w:val="2E74B5"/>
        </w:rPr>
        <w:t xml:space="preserve">Definition of Done  </w:t>
      </w:r>
      <w:r>
        <w:rPr>
          <w:rFonts w:ascii="Calibri" w:hAnsi="Calibri" w:eastAsia="Microsoft YaHei"/>
          <w:color w:val="172B4D"/>
        </w:rPr>
        <w:t>一名受邀安卓用户可以在真实线下会议中稳定录音并查看实时临时文字；即使弱网也不丢录音；结束后 5 分钟内获得带说话人、时间戳和证据的最终转录及五段式 AI 总结；用户能够核验、编辑、分享或删除结果；20 场试用数据达到既定门槛。</w:t>
      </w:r>
    </w:p>
    <w:p>
      <w:pPr>
        <w:pStyle w:val="SmallMuted"/>
        <w:keepLines w:val="0"/>
        <w:spacing w:before="160" w:after="0"/>
      </w:pPr>
      <w:r>
        <w:t>本版本替代原 PRD 中以完整产品形态为导向的 MVP 范围。任何 iOS、团队协作、项目管理、更多会议模板、外部集成或私有化需求，只有在 Alpha 通过 Go/No-Go 后才重新评估。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color w:val="667085"/>
        <w:sz w:val="18"/>
      </w:rPr>
      <w:t xml:space="preserve">内部评审  ·  第 </w:t>
    </w:r>
    <w:r>
      <w:rPr>
        <w:rFonts w:ascii="Calibri" w:hAnsi="Calibri" w:eastAsia="Microsoft YaHei"/>
        <w:color w:val="667085"/>
        <w:sz w:val="18"/>
      </w:rPr>
      <w:fldChar w:fldCharType="begin"/>
      <w:instrText xml:space="preserve"> PAGE </w:instrText>
      <w:fldChar w:fldCharType="separate"/>
      <w:t>1</w:t>
      <w:fldChar w:fldCharType="end"/>
    </w:r>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67085"/>
        <w:sz w:val="18"/>
      </w:rPr>
      <w:t>研会 AI  |  Alpha 产品需求</w:t>
    </w:r>
    <w:r>
      <w:rPr>
        <w:rFonts w:ascii="Calibri" w:hAnsi="Calibri" w:eastAsia="Microsoft YaHei"/>
        <w:color w:val="667085"/>
        <w:sz w:val="18"/>
      </w:rPr>
      <w:tab/>
      <w:t>V0.2 · 2026-07-23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eastAsia="Microsoft YaHe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eastAsia="Microsoft YaHe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eastAsia="Microsoft YaHei"/>
      <w:b/>
      <w:color w:val="17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Microsoft YaHe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0" w:after="120"/>
    </w:pPr>
    <w:rPr>
      <w:rFonts w:ascii="Calibri" w:hAnsi="Calibri" w:eastAsia="Microsoft YaHei"/>
      <w:b/>
      <w:color w:val="2E74B5"/>
      <w:sz w:val="20"/>
    </w:rPr>
  </w:style>
  <w:style w:type="paragraph" w:customStyle="1" w:styleId="Meta">
    <w:name w:val="Meta"/>
    <w:pPr>
      <w:spacing w:before="0" w:after="40"/>
    </w:pPr>
    <w:rPr>
      <w:rFonts w:ascii="Calibri" w:hAnsi="Calibri" w:eastAsia="Microsoft YaHei"/>
      <w:b w:val="0"/>
      <w:color w:val="667085"/>
      <w:sz w:val="19"/>
    </w:rPr>
  </w:style>
  <w:style w:type="paragraph" w:customStyle="1" w:styleId="DecisionCallout">
    <w:name w:val="Decision Callout"/>
    <w:pPr>
      <w:keepLines/>
      <w:spacing w:before="160" w:after="200" w:line="276" w:lineRule="auto"/>
      <w:ind w:left="202" w:right="173"/>
    </w:pPr>
    <w:rPr>
      <w:rFonts w:ascii="Calibri" w:hAnsi="Calibri" w:eastAsia="Microsoft YaHei"/>
      <w:b w:val="0"/>
      <w:color w:val="172B4D"/>
      <w:sz w:val="21"/>
    </w:rPr>
  </w:style>
  <w:style w:type="paragraph" w:customStyle="1" w:styleId="AlphaBullet">
    <w:name w:val="Alpha Bullet"/>
    <w:pPr>
      <w:spacing w:before="0" w:after="160" w:line="280" w:lineRule="auto"/>
    </w:pPr>
    <w:rPr>
      <w:rFonts w:ascii="Calibri" w:hAnsi="Calibri" w:eastAsia="Microsoft YaHei"/>
      <w:b w:val="0"/>
      <w:color w:val="000000"/>
      <w:sz w:val="22"/>
    </w:rPr>
  </w:style>
  <w:style w:type="paragraph" w:customStyle="1" w:styleId="AlphaNumbered">
    <w:name w:val="Alpha Numbered"/>
    <w:pPr>
      <w:spacing w:before="0" w:after="160" w:line="280" w:lineRule="auto"/>
    </w:pPr>
    <w:rPr>
      <w:rFonts w:ascii="Calibri" w:hAnsi="Calibri" w:eastAsia="Microsoft YaHei"/>
      <w:b w:val="0"/>
      <w:color w:val="000000"/>
      <w:sz w:val="22"/>
    </w:rPr>
  </w:style>
  <w:style w:type="paragraph" w:customStyle="1" w:styleId="RequirementLabel">
    <w:name w:val="Requirement Label"/>
    <w:pPr>
      <w:keepNext/>
      <w:spacing w:before="40" w:after="40"/>
    </w:pPr>
    <w:rPr>
      <w:rFonts w:ascii="Calibri" w:hAnsi="Calibri" w:eastAsia="Microsoft YaHei"/>
      <w:b/>
      <w:color w:val="667085"/>
      <w:sz w:val="19"/>
    </w:rPr>
  </w:style>
  <w:style w:type="paragraph" w:customStyle="1" w:styleId="TableHeader">
    <w:name w:val="Table Header"/>
    <w:pPr>
      <w:spacing w:before="0" w:after="0" w:line="264" w:lineRule="auto"/>
    </w:pPr>
    <w:rPr>
      <w:rFonts w:ascii="Calibri" w:hAnsi="Calibri" w:eastAsia="Microsoft YaHei"/>
      <w:b/>
      <w:color w:val="172B4D"/>
      <w:sz w:val="18"/>
    </w:rPr>
  </w:style>
  <w:style w:type="paragraph" w:customStyle="1" w:styleId="TableBody">
    <w:name w:val="Table Body"/>
    <w:pPr>
      <w:spacing w:before="0" w:after="0" w:line="264" w:lineRule="auto"/>
    </w:pPr>
    <w:rPr>
      <w:rFonts w:ascii="Calibri" w:hAnsi="Calibri" w:eastAsia="Microsoft YaHei"/>
      <w:b w:val="0"/>
      <w:color w:val="172B4D"/>
      <w:sz w:val="18"/>
    </w:rPr>
  </w:style>
  <w:style w:type="paragraph" w:customStyle="1" w:styleId="SmallMuted">
    <w:name w:val="Small Muted"/>
    <w:pPr>
      <w:spacing w:before="0" w:after="80"/>
    </w:pPr>
    <w:rPr>
      <w:rFonts w:ascii="Calibri" w:hAnsi="Calibri" w:eastAsia="Microsoft YaHei"/>
      <w:b w:val="0"/>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研会 AI｜安卓线下会议实时转录与 AI 总结 Alpha PRD</dc:title>
  <dc:subject>两周封闭 Alpha 产品需求</dc:subject>
  <dc:creator>产品团队</dc:creator>
  <cp:keywords>会议转录, AI总结, Android, Alpha, PRD</cp:keywords>
  <dc:description>基于 grill-me 访谈重构</dc:description>
  <cp:lastModifiedBy/>
  <cp:revision>1</cp:revision>
  <dcterms:created xsi:type="dcterms:W3CDTF">2013-12-23T23:15:00Z</dcterms:created>
  <dcterms:modified xsi:type="dcterms:W3CDTF">2013-12-23T23:15:00Z</dcterms:modified>
  <cp:category/>
</cp:coreProperties>
</file>