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EAP接口规格书管理系统操作手册</w:t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20"/>
        </w:rPr>
        <w:t>更新日期：2026-06-29    适用对象：开发人员 / 测试人员 / 规格书维护人员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系统用途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集中维护 EAP-EQP Web API 通讯规格书，支持导入、维护、日志范例生成和导出。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推荐访问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http://服务器IP:8000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维护方式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以 Markdown 为源稿，Word 为发布版；后续功能更新时同步维护。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1"/>
        </w:rPr>
        <w:t>1. 系统概述</w:t>
      </w:r>
    </w:p>
    <w:p>
      <w:r>
        <w:rPr>
          <w:rFonts w:ascii="Microsoft YaHei" w:hAnsi="Microsoft YaHei" w:eastAsia="Microsoft YaHei"/>
          <w:sz w:val="21"/>
        </w:rPr>
        <w:t>2. 规格书版本管理</w:t>
      </w:r>
    </w:p>
    <w:p>
      <w:r>
        <w:rPr>
          <w:rFonts w:ascii="Microsoft YaHei" w:hAnsi="Microsoft YaHei" w:eastAsia="Microsoft YaHei"/>
          <w:sz w:val="21"/>
        </w:rPr>
        <w:t>3. 导入原规格书</w:t>
      </w:r>
    </w:p>
    <w:p>
      <w:r>
        <w:rPr>
          <w:rFonts w:ascii="Microsoft YaHei" w:hAnsi="Microsoft YaHei" w:eastAsia="Microsoft YaHei"/>
          <w:sz w:val="21"/>
        </w:rPr>
        <w:t>4. 接口管理工作台</w:t>
      </w:r>
    </w:p>
    <w:p>
      <w:r>
        <w:rPr>
          <w:rFonts w:ascii="Microsoft YaHei" w:hAnsi="Microsoft YaHei" w:eastAsia="Microsoft YaHei"/>
          <w:sz w:val="21"/>
        </w:rPr>
        <w:t>5. 新增接口</w:t>
      </w:r>
    </w:p>
    <w:p>
      <w:r>
        <w:rPr>
          <w:rFonts w:ascii="Microsoft YaHei" w:hAnsi="Microsoft YaHei" w:eastAsia="Microsoft YaHei"/>
          <w:sz w:val="21"/>
        </w:rPr>
        <w:t>6. 接口详情与参数维护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6.1 请求参数、响应参数与自定义子节点</w:t>
      </w:r>
    </w:p>
    <w:p>
      <w:r>
        <w:rPr>
          <w:rFonts w:ascii="Microsoft YaHei" w:hAnsi="Microsoft YaHei" w:eastAsia="Microsoft YaHei"/>
          <w:sz w:val="21"/>
        </w:rPr>
        <w:t>7. 日志范例生成</w:t>
      </w:r>
    </w:p>
    <w:p>
      <w:r>
        <w:rPr>
          <w:rFonts w:ascii="Microsoft YaHei" w:hAnsi="Microsoft YaHei" w:eastAsia="Microsoft YaHei"/>
          <w:sz w:val="21"/>
        </w:rPr>
        <w:t>8. 导出规格书</w:t>
      </w:r>
    </w:p>
    <w:p>
      <w:r>
        <w:rPr>
          <w:rFonts w:ascii="Microsoft YaHei" w:hAnsi="Microsoft YaHei" w:eastAsia="Microsoft YaHei"/>
          <w:sz w:val="21"/>
        </w:rPr>
        <w:t>9. 服务器部署后的访问方式</w:t>
      </w:r>
    </w:p>
    <w:p>
      <w:r>
        <w:rPr>
          <w:rFonts w:ascii="Microsoft YaHei" w:hAnsi="Microsoft YaHei" w:eastAsia="Microsoft YaHei"/>
          <w:sz w:val="21"/>
        </w:rPr>
        <w:t>10. 常见问题</w:t>
      </w:r>
    </w:p>
    <w:p>
      <w:pPr>
        <w:pStyle w:val="Heading1"/>
      </w:pPr>
      <w:r>
        <w:t>1. 系统概述</w:t>
      </w:r>
    </w:p>
    <w:p>
      <w:r>
        <w:rPr>
          <w:rFonts w:ascii="Microsoft YaHei" w:hAnsi="Microsoft YaHei" w:eastAsia="Microsoft YaHei"/>
          <w:sz w:val="21"/>
        </w:rPr>
        <w:t>EAP接口规格书管理系统用于集中维护 EAP 与 EQP 之间的 Web API 通讯规格书。系统支持导入原始 Word 规格书、维护接口与参数、生成日志范例，并导出 Word、PDF 或 Markdown 文档。</w:t>
      </w:r>
    </w:p>
    <w:p>
      <w:r>
        <w:rPr>
          <w:rFonts w:ascii="Microsoft YaHei" w:hAnsi="Microsoft YaHei" w:eastAsia="Microsoft YaHei"/>
          <w:sz w:val="21"/>
        </w:rPr>
        <w:t>系统部署到服务器后，开发人员通过浏览器访问同一个地址，接口数据、版本履历、导出记录和上传模板会统一保存在服务器上。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要点说明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适用人员：EAP 开发、EQP 对接开发、测试人员、规格书维护人员。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推荐访问方式：http://服务器IP:8000。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推荐维护原则：先确认当前规格书版本，再进入对应版本维护接口内容。</w:t>
      </w:r>
    </w:p>
    <w:p>
      <w:pPr>
        <w:pStyle w:val="Heading1"/>
      </w:pPr>
      <w:r>
        <w:t>2. 规格书版本管理</w:t>
      </w:r>
    </w:p>
    <w:p>
      <w:r>
        <w:rPr>
          <w:rFonts w:ascii="Microsoft YaHei" w:hAnsi="Microsoft YaHei" w:eastAsia="Microsoft YaHei"/>
          <w:sz w:val="21"/>
        </w:rPr>
        <w:t>进入系统后默认显示规格书版本管理页面。页面按版本从新到旧排列，最新版本在最上方。每个版本卡片展示接口总数、接口方向统计和版本号。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616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ersion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1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1 规格书版本管理首页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确认需要维护的规格书版本。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点击“进入管理”进入该版本的接口管理页面。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点击“导出”可直接进入该版本的导出中心。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如需导入新的原始规格书，点击“导入原规格书”。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已经导出 Word 或 PDF 的版本会作为正式版本使用。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删除版本会同步删除该版本下的接口和参数，操作前需要确认。</w:t>
      </w:r>
    </w:p>
    <w:p>
      <w:pPr>
        <w:pStyle w:val="Heading1"/>
      </w:pPr>
      <w:r>
        <w:t>3. 导入原规格书</w:t>
      </w:r>
    </w:p>
    <w:p>
      <w:r>
        <w:rPr>
          <w:rFonts w:ascii="Microsoft YaHei" w:hAnsi="Microsoft YaHei" w:eastAsia="Microsoft YaHei"/>
          <w:sz w:val="21"/>
        </w:rPr>
        <w:t>导入原规格书用于上传已有 Word 通讯规格书。系统会保存原始模板，并尽量识别文档中的接口基础信息，后续导出 Word 时会基于该模板生成新版规格书。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port-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2 导入原规格书页面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点击顶部或首页中的“导入原规格书”。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选择 .docx 格式的规格书文件。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点击上传，等待系统完成识别。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导入完成后，返回版本管理页面确认版本是否正确。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当前仅支持 .docx 文件。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如果原文档格式异常，接口识别可能不完整，需要在接口管理页面手动补充。</w:t>
      </w:r>
    </w:p>
    <w:p>
      <w:pPr>
        <w:pStyle w:val="Heading1"/>
      </w:pPr>
      <w:r>
        <w:t>4. 接口管理工作台</w:t>
      </w:r>
    </w:p>
    <w:p>
      <w:r>
        <w:rPr>
          <w:rFonts w:ascii="Microsoft YaHei" w:hAnsi="Microsoft YaHei" w:eastAsia="Microsoft YaHei"/>
          <w:sz w:val="21"/>
        </w:rPr>
        <w:t>接口管理工作台用于查看当前版本下的所有接口。列表支持按方向和状态筛选，点击接口编号可以进入接口详情页。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429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terface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3 接口管理工作台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从版本管理页点击“进入管理”。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通过“全部 / EQP -&gt; EAP / EAP -&gt; EQP”筛选接口方向。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通过状态筛选查看草稿或正式接口。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点击接口编号进入接口详情，维护基础信息、参数和日志范例。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接口方向决定调用方和提供方的默认理解。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导出 Word 或 PDF 成功后，对应版本接口会更新为正式状态。</w:t>
      </w:r>
    </w:p>
    <w:p>
      <w:pPr>
        <w:pStyle w:val="Heading1"/>
      </w:pPr>
      <w:r>
        <w:t>5. 新增接口</w:t>
      </w:r>
    </w:p>
    <w:p>
      <w:r>
        <w:rPr>
          <w:rFonts w:ascii="Microsoft YaHei" w:hAnsi="Microsoft YaHei" w:eastAsia="Microsoft YaHei"/>
          <w:sz w:val="21"/>
        </w:rPr>
        <w:t>新增接口页面用于一次性录入接口基础信息、请求参数、响应参数和自定义子节点。页面支持按行维护参数，适合新增接口时批量录入字段。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2666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w-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4 新增接口页面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进入目标规格书版本，点击“新增接口”。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填写接口编号、接口名称、接口方向、API 名称、调用方、提供方等基础信息。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在请求参数区域按行新增字段。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在响应参数区域按行新增字段。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如字段类型为自定义对象或 List&lt;自定义对象&gt;，在下方维护对应自定义类型的子节点参数。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确认无误后保存。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接口编号建议保持 EAP-EQP-xxx 或 EQP-EAP-xxx 格式。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字段类型建议使用系统下拉选项，例如 string、int、float、double、bool、DateTime、object、array。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字段说明较长时页面会自动换行显示，避免内容被截断。</w:t>
      </w:r>
    </w:p>
    <w:p>
      <w:pPr>
        <w:pStyle w:val="Heading1"/>
      </w:pPr>
      <w:r>
        <w:t>6. 接口详情与参数维护</w:t>
      </w:r>
    </w:p>
    <w:p>
      <w:r>
        <w:rPr>
          <w:rFonts w:ascii="Microsoft YaHei" w:hAnsi="Microsoft YaHei" w:eastAsia="Microsoft YaHei"/>
          <w:sz w:val="21"/>
        </w:rPr>
        <w:t>接口详情页用于维护单个接口的完整内容。页面上方是接口基础信息，下方分别维护请求参数、响应参数和日志范例。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42106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fac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21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5 接口详情页面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进入接口详情后，先确认接口基础信息是否正确。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如需修改接口名称、API 名称、调用方、提供方或接口描述，编辑后保存。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在请求参数或响应参数区域新增、修改、删除字段。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字段调整后，重新生成或检查日志范例。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不要直接在已导出的旧版本上维护新需求，建议基于最新版本导出新版本后再维护。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修改参数后要检查日志范例是否同步体现。</w:t>
      </w:r>
    </w:p>
    <w:p>
      <w:pPr>
        <w:pStyle w:val="Heading2"/>
      </w:pPr>
      <w:r>
        <w:t>6.1 请求参数、响应参数与自定义子节点</w:t>
      </w:r>
    </w:p>
    <w:p>
      <w:r>
        <w:rPr>
          <w:rFonts w:ascii="Microsoft YaHei" w:hAnsi="Microsoft YaHei" w:eastAsia="Microsoft YaHei"/>
          <w:sz w:val="21"/>
        </w:rPr>
        <w:t>当某个字段是自定义类型，例如 StackUp 或 List&lt;StackUp&gt;，需要在对应参数区域下方维护自定义类型的子节点参数。导出 Word、PDF 以及生成日志范例时，系统会同步输出这些子节点。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55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ameter-mainten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6 参数维护与自定义子节点区域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在参数行中选择自定义类型，并填写自定义类型名称。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在自定义类型模块中新增该类型的字段。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确认子节点字段名称、类型、示例值和说明。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保存后检查参数编号和日志范例。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同一个自定义类型可以包含多个子节点字段。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如果请求参数和响应参数都有自定义类型，需要分别维护。</w:t>
      </w:r>
    </w:p>
    <w:p>
      <w:pPr>
        <w:pStyle w:val="Heading1"/>
      </w:pPr>
      <w:r>
        <w:t>7. 日志范例生成</w:t>
      </w:r>
    </w:p>
    <w:p>
      <w:r>
        <w:rPr>
          <w:rFonts w:ascii="Microsoft YaHei" w:hAnsi="Microsoft YaHei" w:eastAsia="Microsoft YaHei"/>
          <w:sz w:val="21"/>
        </w:rPr>
        <w:t>日志范例用于给开发和测试人员快速确认接口请求、响应结构。系统会根据接口参数生成请求日志和响应 JSON 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55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-examp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7 日志范例区域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完成接口基础信息和参数维护。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进入接口详情页底部查看请求日志范例和响应日志范例。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检查 RequestId、DateTime、字段类型和自定义子节点是否符合预期。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如参数变更，保存后重新检查日志范例。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新增接口中的 RequestId 会按当前时间生成 17 位唯一标识格式。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自定义子节点参数应同步体现在日志范例中。</w:t>
      </w:r>
    </w:p>
    <w:p>
      <w:pPr>
        <w:pStyle w:val="Heading1"/>
      </w:pPr>
      <w:r>
        <w:t>8. 导出规格书</w:t>
      </w:r>
    </w:p>
    <w:p>
      <w:r>
        <w:rPr>
          <w:rFonts w:ascii="Microsoft YaHei" w:hAnsi="Microsoft YaHei" w:eastAsia="Microsoft YaHei"/>
          <w:sz w:val="21"/>
        </w:rPr>
        <w:t>导出中心支持导出 Markdown、Word、PDF、Word + PDF。导出 Word 或 PDF 成功后，系统会记录导出版本，并将对应版本接口状态更新为正式。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5077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ort-ce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0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77A"/>
          <w:sz w:val="18"/>
        </w:rPr>
        <w:t>图 8 导出中心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操作步骤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进入需要导出的规格书版本。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点击“导出 Word/PDF”或版本卡片中的“导出”。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选择导出格式。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填写目标版本、修改人姓名和修改内容。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选择或确认保存路径。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sz w:val="20"/>
        </w:rPr>
        <w:t>点击导出，等待系统生成文件。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如果目标版本与当前版本一致，导出文件会归档到当前版本。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如果目标版本是新版本，系统会复制当前版本接口到新版本。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导出 Word 或 PDF 成功后，草稿接口会变为正式状态。</w:t>
      </w:r>
    </w:p>
    <w:p>
      <w:pPr>
        <w:pStyle w:val="Heading1"/>
      </w:pPr>
      <w:r>
        <w:t>9. 服务器部署后的访问方式</w:t>
      </w:r>
    </w:p>
    <w:p>
      <w:r>
        <w:rPr>
          <w:rFonts w:ascii="Microsoft YaHei" w:hAnsi="Microsoft YaHei" w:eastAsia="Microsoft YaHei"/>
          <w:sz w:val="21"/>
        </w:rPr>
        <w:t>系统部署在服务器后，所有开发人员通过同一个服务器地址访问。数据库、导出文件和上传模板统一保存在服务器目录。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要点说明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服务器本机访问：http://127.0.0.1:8000。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其他电脑访问：http://服务器IP:8000。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数据库位置：C:\EAPSystem\data\interface_manager.db。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导出文件位置：C:\EAPSystem\exports。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上传模板位置：C:\EAPSystem\uploads。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注意事项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如果其他电脑无法访问，优先检查服务器防火墙是否放行 8000 端口。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sz w:val="20"/>
        </w:rPr>
        <w:t>如果尚未安装为 Windows 服务，运行系统的 PowerShell 窗口不能关闭。</w:t>
      </w:r>
    </w:p>
    <w:p>
      <w:pPr>
        <w:pStyle w:val="Heading1"/>
      </w:pPr>
      <w:r>
        <w:t>10. 常见问题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本机能打开，其他电脑打不开怎么办？</w:t>
      </w:r>
    </w:p>
    <w:p>
      <w:r>
        <w:rPr>
          <w:rFonts w:ascii="Microsoft YaHei" w:hAnsi="Microsoft YaHei" w:eastAsia="Microsoft YaHei"/>
          <w:sz w:val="21"/>
        </w:rPr>
        <w:t>确认其他电脑使用的是服务器 IP，而不是 127.0.0.1；同时检查服务器防火墙是否放行 8000 端口。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导入 Word 后接口识别不完整怎么办？</w:t>
      </w:r>
    </w:p>
    <w:p>
      <w:r>
        <w:rPr>
          <w:rFonts w:ascii="Microsoft YaHei" w:hAnsi="Microsoft YaHei" w:eastAsia="Microsoft YaHei"/>
          <w:sz w:val="21"/>
        </w:rPr>
        <w:t>先确认原 Word 格式是否规范；未识别的接口可以在对应版本中手动新增或补充。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修改参数后日志范例没有变化怎么办？</w:t>
      </w:r>
    </w:p>
    <w:p>
      <w:r>
        <w:rPr>
          <w:rFonts w:ascii="Microsoft YaHei" w:hAnsi="Microsoft YaHei" w:eastAsia="Microsoft YaHei"/>
          <w:sz w:val="21"/>
        </w:rPr>
        <w:t>确认参数已保存，并刷新接口详情页；自定义类型需要同时维护子节点字段。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导出后为什么接口状态变成正常？</w:t>
      </w:r>
    </w:p>
    <w:p>
      <w:r>
        <w:rPr>
          <w:rFonts w:ascii="Microsoft YaHei" w:hAnsi="Microsoft YaHei" w:eastAsia="Microsoft YaHei"/>
          <w:sz w:val="21"/>
        </w:rPr>
        <w:t>这是正式导出规则。Word 或 PDF 导出成功后，代表该版本已形成可发布文档，接口状态会更新为正式。</w:t>
      </w:r>
    </w:p>
    <w:p>
      <w:pPr>
        <w:spacing w:before="60" w:after="80"/>
      </w:pPr>
      <w:r>
        <w:rPr>
          <w:rFonts w:ascii="Microsoft YaHei" w:hAnsi="Microsoft YaHei" w:eastAsia="Microsoft YaHei"/>
          <w:b/>
          <w:color w:val="1F4D78"/>
          <w:sz w:val="21"/>
        </w:rPr>
        <w:t>数据应该如何备份？</w:t>
      </w:r>
    </w:p>
    <w:p>
      <w:r>
        <w:rPr>
          <w:rFonts w:ascii="Microsoft YaHei" w:hAnsi="Microsoft YaHei" w:eastAsia="Microsoft YaHei"/>
          <w:sz w:val="21"/>
        </w:rPr>
        <w:t>重点备份 C:\EAPSystem\data\interface_manager.db，同时备份 uploads 和 exports 目录。</w:t>
      </w:r>
    </w:p>
    <w:sectPr w:rsidR="00FC693F" w:rsidRPr="0006063C" w:rsidSect="00034616">
      <w:footerReference w:type="default" r:id="rId17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77A"/>
        <w:sz w:val="16"/>
      </w:rPr>
      <w:t>EAP接口规格书管理系统操作手册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