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tblCellSpacing w:w="0" w:type="dxa"/>
        </w:trPr>
        <w:tc>
          <w:tcPr>
            <w:tcW w:w="0" w:type="auto"/>
            <w:vAlign w:val="bottom"/>
          </w:tcPr>
          <w:p>
            <w:pPr>
              <w:widowControl/>
              <w:adjustRightInd w:val="0"/>
              <w:snapToGrid w:val="0"/>
              <w:spacing w:line="300" w:lineRule="exact"/>
              <w:jc w:val="center"/>
              <w:rPr>
                <w:rFonts w:asciiTheme="minorEastAsia" w:hAnsiTheme="minorEastAsia" w:eastAsiaTheme="minorEastAsia"/>
                <w:b/>
                <w:bCs/>
                <w:sz w:val="30"/>
                <w:szCs w:val="30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30"/>
                <w:szCs w:val="30"/>
              </w:rPr>
              <w:t>2013年装修材料价格表及人工费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adjustRightInd w:val="0"/>
              <w:snapToGrid w:val="0"/>
              <w:spacing w:line="300" w:lineRule="exact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pict>
                <v:rect id="_x0000_i1025" o:spt="1" style="height:0.75pt;width:0pt;" fillcolor="#DEDEDE" filled="t" stroked="f" coordsize="21600,21600" o:hr="t" o:hrstd="t" o:hrnoshade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pPr>
        <w:widowControl/>
        <w:adjustRightInd w:val="0"/>
        <w:snapToGrid w:val="0"/>
        <w:spacing w:line="300" w:lineRule="exact"/>
        <w:jc w:val="left"/>
        <w:rPr>
          <w:rFonts w:asciiTheme="minorEastAsia" w:hAnsiTheme="minorEastAsia" w:eastAsiaTheme="minorEastAsia"/>
          <w:vanish/>
          <w:sz w:val="24"/>
          <w:szCs w:val="24"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Style w:val="4"/>
              <w:tblW w:w="5000" w:type="pct"/>
              <w:jc w:val="center"/>
              <w:tblCellSpacing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widowControl/>
                    <w:adjustRightInd w:val="0"/>
                    <w:snapToGrid w:val="0"/>
                    <w:spacing w:line="300" w:lineRule="exac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25" w:hRule="atLeast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一、面砖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斯米克花砖vcf232m300×600片142.00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简一陶瓷敦煌玉岩石800×800片144.00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简一陶瓷超微粉棕红色800×800片146.0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斯米克天王黄d413300×300片18.64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简一陶瓷五度空间石-金银砖300×300片180.00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简一陶瓷超微粉w80701p800×800片185.00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斯米克天王灰d112800×800片185.11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简一陶瓷板岩石-耐磨300×300片19.00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强材料价格精工抛光砖福星石系列（p）800×800片195.00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简一陶瓷板岩石-半抛300×300片20.00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简一陶瓷五度空间石-香谢丽石一类300×300片20.00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强辉牌精工抛光砖天山雪莲系列（acs）1000×1000片307.50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强辉牌精工抛光砖云天玉石小阁楼的装修（w）1000×1000片330.00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斯米克辛巴威黑r221colp600×1200片346.56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斯米克玫瑰石r422装饰装修600×1200片346.56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斯米克素砖vwf290m300×600片40.20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强辉牌精工南京房屋装修装饰砖福星石系列（p）1000×1000片415.00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强辉牌装修材料价格抛光砖如意装修清单系列（x）800×800片416.50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简一陶瓷板岩石-全抛600×600片42.00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简一陶瓷超微粉棕红色600×600片72.00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二、饰面板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金马牌红直榉244×122×0.3张100.00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汇丽牌中空板4mm×2.1mm×6mm平方米31.00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成功vip装饰天花板600×600×9.5mm平方米32.00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多宝gm防火板40484.0×1200×2440平方米33.00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双盛九厘板244×122×0.9张33.00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固莱尔阳光板5mm×2100mm×6000mm平方米35.00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拉法基天花板贴膜饰面系列600×600×7平方米35.00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汇丽牌实心板2.5mm×30mm×2.05mm平方米56.00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拉法基隔墙龙骨100系列平方米56.00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威盛金属耐火板#408/418金属耐火板0.8mm平方米562.00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红波牌pc透明磨砂浪板950-237-35厚度1.2mm米57.00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方大“富帝”高强硅钙复合板595×595×16平方米58.00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多宝gm防火板90489.0×装饰装修×2440平方米58.00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雅士白毛板平方米480.00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紫罗红毛板平方米490.00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鑫鼎大理石花边线4公分米55.00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三、金属板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华源牌内墙加厚铝塑板3装修材料报价×1220mm×2440mm平方米100.00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利莱牌塑铝板2440×1220×3平方米126.00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大连实德双色共挤型材墨绿共挤/银灰共挤等吨13800.00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华源牌内墙材料价格3mm×1220mm×2440mm平方米80.00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万事佳铝塑复合板1220×2440双面张85.00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欧陆牌铝质室内设计装修网300×300平方米85.00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仁源牌pcm滚镀珠光直角铝条扣150平方米98.00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大连实德型材白色吨9800.00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大连实德彩色型材湖绿/墨绿/湖兰/古铜等吨13800.00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美泰铝天花600×600×0.8平方米140.00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万事佳pe铝塑板1220×2440×3张150.00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欧陆牌铝挂片天花100，120，150平方米150.00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丰盛达牌塑铝板1220×2440×4mm平方米160.00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蓝天“卫生间装修设计”家族“奥特邦”经济型塑铝板2440×1220×3mm张165.00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金羊不锈钢管直径15mm米17.87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一、墙面漆：多乐士五合一二代24元/平米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1、基层处理，刷美巢牌108胶一遍。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2、批刮装饰装修两遍并用200w灯泡照射打磨。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3、辊刷一遍底漆两遍面漆，单色每增加一色另加150元。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4、两室一厅装修效果图保温墙、隔墙需满贴的确良布每平米另加7元。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5、如改用秀洁牌墙衬或美巢牌易呱平耐水腻子每平米另加2元。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6、材料采用秀洁牌腻子、美巢牌108胶、美巢牌石膏。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二、顶面漆：多乐士美时丽16元/平米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1、基层处理，刷美巢牌108胶一遍。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2、批刮腻子两遍并用200w灯泡照射打磨。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3、辊刷三遍面漆，白色。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4、顶墙空鼓需铲除后水泥沙浆找平，此项费用另计。客户不做上述处理应书面说明。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5、如改用秀洁牌墙衬或美巢牌易呱平耐水腻子每平米另加2元。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6、材料采用秀洁牌腻子、美巢牌108胶、美巢牌石膏。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三、铺地砖23元/平米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1、水泥+沙子或+108胶粘贴。对原基层进行处理另计。水泥厚度不超过3cm。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2、主材甲方提供，拼花及主材大于600mm*600mm费用另计。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3、普通白水泥勾缝，采用美德兰勾缝剂每平米另加3元。如客户自购勾缝剂，不另加费用。4、材料采用钻牌32.5级水泥；中沙；美巢牌108胶或墙锢。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四、踢脚线5元/米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1、同第三项。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2、踢脚线由甲方提供。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五、贴墙砖25元/平米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1、水泥+沙子或+108胶粘贴，直角处瓷砖磨45度角拼贴。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2、对原基层进行处理费用另计。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3、主材甲方提供，拼花及主材小于200mm*300mm费用另计。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4、普通白水泥勾缝，采用美德兰勾缝剂每平米另加4元。如客户自购勾缝剂，不另加费用。5、外挂镀锌铁网每平米另加20元。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6、材料采用钻牌32.5级水泥；中沙；美巢牌108胶或墙锢。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六、地平找平10元/平米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1、水泥+沙子或+108胶找平。对原基层进行处理费用另计，水泥厚度不超过2cm。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2、材料采用钻牌32.5级水泥；中沙；美巢牌108胶或墙锢。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七、吊造型顶120元/平米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1、木龙骨框架，石膏板饰面。自攻钉防锈漆处理，内涂防火涂料。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2、材料采用4*5木方；龙牌石膏板。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八、造型门及套900元/樘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1、金秋牌一级细木工板衬底，3mm素面板饰面。喷涂华润牌聚酯底漆两遍，面漆两遍。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2、甲方也可自行定做。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九、拆墙20元/平米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十、新做墙90元/平米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1、轻钢龙骨，12mm纸面石膏板或水泥板封面，接缝牛皮纸处理，饰面另计。或轻体砖斗砌，双面水泥抹平。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2、材料采用北方牌轻钢龙骨、钻牌32.5级水泥；龙牌石膏板。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十一、防水70元/平米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1、蚁牌或雨虹牌丙烯酸酯防水涂层，冷涂两遍。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2、此项保修五年。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十二、水路改造35元/米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1、暗槽，ppr四分热水管。此报价不含特殊配件及阀门。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2、安装完毕后免费打压30分钟。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3、材料采用金德牌ppr管。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十三、电路改造25元/米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1、墙面剔槽下pvc线管，2.5mm2铜芯线。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2、钢筋混凝土墙如不允许埋管改用护套线。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3、开关、插座暗盒每个5元。墙厚20cm以上过墙洞每个20元。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4、不含面板，pvc线管内不得超过4根线。</w:t>
                  </w: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</w:p>
                <w:p>
                  <w:pPr>
                    <w:widowControl/>
                    <w:adjustRightInd w:val="0"/>
                    <w:snapToGrid w:val="0"/>
                    <w:spacing w:line="300" w:lineRule="exact"/>
                    <w:jc w:val="left"/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eastAsiaTheme="minorEastAsia"/>
                      <w:sz w:val="24"/>
                      <w:szCs w:val="24"/>
                    </w:rPr>
                    <w:t>5、材料采用昆仑牌铜芯线，国标品牌pvc冷弯管；暗盒。</w:t>
                  </w:r>
                </w:p>
              </w:tc>
            </w:tr>
          </w:tbl>
          <w:p>
            <w:pPr>
              <w:widowControl/>
              <w:adjustRightInd w:val="0"/>
              <w:snapToGrid w:val="0"/>
              <w:spacing w:line="300" w:lineRule="exact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身份证 130425198708092057，210181199209046813，222302197312260017，350128197311050034  ，410611197403020058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联通手机号 18575414999 ，13026844666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电信手机号 18919628498 ， 18919628499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移动手机号 18756500265 ，18555918746 15665541872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邮箱 zhangsan@163.com  ，lisi@qq.com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银行卡 6216610200016587010 ， 6221882600114166800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财务报表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内部数据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内部资料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保密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秘密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机密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密码口令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超级用户</w:t>
      </w:r>
    </w:p>
    <w:p>
      <w:pPr>
        <w:adjustRightInd w:val="0"/>
        <w:snapToGrid w:val="0"/>
        <w:spacing w:line="300" w:lineRule="exact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家庭地址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6512"/>
    <w:rsid w:val="000A3F92"/>
    <w:rsid w:val="0013676B"/>
    <w:rsid w:val="00714717"/>
    <w:rsid w:val="00F06512"/>
    <w:rsid w:val="11E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sz w:val="27"/>
      <w:szCs w:val="27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433</Words>
  <Characters>2469</Characters>
  <Lines>20</Lines>
  <Paragraphs>5</Paragraphs>
  <TotalTime>5</TotalTime>
  <ScaleCrop>false</ScaleCrop>
  <LinksUpToDate>false</LinksUpToDate>
  <CharactersWithSpaces>2897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2013-06-24T02:20:00Z</dcterms:created>
  <dc:creator>杨惠俊</dc:creator>
  <cp:lastModifiedBy>Administrator</cp:lastModifiedBy>
  <dcterms:modified xsi:type="dcterms:W3CDTF">2021-01-11T01:49:54Z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