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single" w:sz="16" w:space="0" w:color="000000"/>
        </w:pBdr>
        <w:jc w:val="left"/>
        <w:rPr/>
      </w:pPr>
      <w:r>
        <w:rPr/>
        <w:t>问题清单</w:t>
      </w:r>
    </w:p>
    <w:p>
      <w:pPr>
        <w:pStyle w:val="Heading3"/>
        <w:snapToGrid w:val="true"/>
        <w:spacing w:lineRule="auto" w:line="240"/>
        <w:rPr/>
      </w:pPr>
      <w:r>
        <w:rPr>
          <w:color w:val="000000"/>
        </w:rPr>
        <w:t>一、 总量与部门分布（看钱花在哪了）</w:t>
      </w:r>
    </w:p>
    <w:p>
      <w:pPr>
        <w:pStyle w:val="Normal"/>
        <w:numPr>
          <w:ilvl w:val="0"/>
          <w:numId w:val="1"/>
        </w:numPr>
        <w:snapToGrid w:val="true"/>
        <w:spacing w:lineRule="auto" w:line="240"/>
        <w:rPr>
          <w:highlight w:val="none"/>
          <w:shd w:fill="auto" w:val="clear"/>
        </w:rPr>
      </w:pPr>
      <w:r>
        <w:rPr>
          <w:b/>
          <w:color w:val="000000"/>
          <w:shd w:fill="auto" w:val="clear"/>
        </w:rPr>
        <w:t>部门排名：</w:t>
      </w:r>
      <w:r>
        <w:rPr>
          <w:color w:val="000000"/>
          <w:shd w:fill="auto" w:val="clear"/>
        </w:rPr>
        <w:t xml:space="preserve"> 各个</w:t>
      </w:r>
      <w:r>
        <w:rPr>
          <w:b/>
          <w:color w:val="000000"/>
          <w:shd w:fill="auto" w:val="clear"/>
        </w:rPr>
        <w:t>部门的</w:t>
      </w:r>
      <w:r>
        <w:rPr>
          <w:b/>
          <w:color w:val="000000"/>
          <w:shd w:fill="auto" w:val="clear"/>
        </w:rPr>
        <w:t>25</w:t>
      </w:r>
      <w:r>
        <w:rPr>
          <w:b/>
          <w:color w:val="000000"/>
          <w:shd w:fill="auto" w:val="clear"/>
        </w:rPr>
        <w:t>年总奖金</w:t>
      </w:r>
      <w:r>
        <w:rPr>
          <w:color w:val="000000"/>
          <w:shd w:fill="auto" w:val="clear"/>
        </w:rPr>
        <w:t>、人均总额、</w:t>
      </w:r>
      <w:r>
        <w:rPr>
          <w:color w:val="000000"/>
          <w:shd w:fill="auto" w:val="clear"/>
        </w:rPr>
        <w:t>24</w:t>
      </w:r>
      <w:r>
        <w:rPr>
          <w:color w:val="000000"/>
          <w:shd w:fill="auto" w:val="clear"/>
        </w:rPr>
        <w:t>年的人均总额、增长比例分别是多少？</w:t>
      </w:r>
    </w:p>
    <w:p>
      <w:pPr>
        <w:pStyle w:val="Normal"/>
        <w:numPr>
          <w:ilvl w:val="0"/>
          <w:numId w:val="1"/>
        </w:numPr>
        <w:snapToGrid w:val="true"/>
        <w:spacing w:lineRule="auto" w:line="240"/>
        <w:rPr>
          <w:highlight w:val="none"/>
          <w:shd w:fill="auto" w:val="clear"/>
        </w:rPr>
      </w:pPr>
      <w:r>
        <w:rPr>
          <w:b/>
          <w:color w:val="000000"/>
          <w:shd w:fill="auto" w:val="clear"/>
        </w:rPr>
        <w:t>特别奖金去向：</w:t>
      </w:r>
      <w:r>
        <w:rPr>
          <w:color w:val="000000"/>
          <w:shd w:fill="auto" w:val="clear"/>
        </w:rPr>
        <w:t xml:space="preserve"> “下发特别奖金”在各个</w:t>
      </w:r>
      <w:r>
        <w:rPr>
          <w:b/>
          <w:color w:val="000000"/>
          <w:shd w:fill="auto" w:val="clear"/>
        </w:rPr>
        <w:t>部门</w:t>
      </w:r>
      <w:r>
        <w:rPr>
          <w:color w:val="000000"/>
          <w:shd w:fill="auto" w:val="clear"/>
        </w:rPr>
        <w:t>的分布情况如何？各部门占整体是多少？</w:t>
      </w:r>
    </w:p>
    <w:p>
      <w:pPr>
        <w:pStyle w:val="Normal"/>
        <w:numPr>
          <w:ilvl w:val="0"/>
          <w:numId w:val="1"/>
        </w:numPr>
        <w:snapToGrid w:val="true"/>
        <w:spacing w:lineRule="auto" w:line="240"/>
        <w:rPr/>
      </w:pPr>
      <w:r>
        <w:rPr>
          <w:b/>
          <w:color w:val="000000"/>
        </w:rPr>
        <w:t>区域投入比例：</w:t>
      </w:r>
      <w:r>
        <w:rPr>
          <w:color w:val="000000"/>
        </w:rPr>
        <w:t xml:space="preserve"> </w:t>
      </w:r>
      <w:r>
        <w:rPr>
          <w:b/>
          <w:color w:val="000000"/>
        </w:rPr>
        <w:t>国内</w:t>
      </w:r>
      <w:r>
        <w:rPr>
          <w:color w:val="000000"/>
        </w:rPr>
        <w:t>和</w:t>
      </w:r>
      <w:r>
        <w:rPr>
          <w:b/>
          <w:color w:val="000000"/>
        </w:rPr>
        <w:t>海外</w:t>
      </w:r>
      <w:r>
        <w:rPr>
          <w:color w:val="000000"/>
        </w:rPr>
        <w:t>地区的奖金金额总支出分别是多少，占比各是多少？</w:t>
      </w:r>
    </w:p>
    <w:p>
      <w:pPr>
        <w:pStyle w:val="Normal"/>
        <w:numPr>
          <w:ilvl w:val="0"/>
          <w:numId w:val="1"/>
        </w:numPr>
        <w:snapToGrid w:val="true"/>
        <w:spacing w:lineRule="auto" w:line="240"/>
        <w:rPr/>
      </w:pPr>
      <w:r>
        <w:rPr>
          <w:b/>
          <w:color w:val="000000"/>
        </w:rPr>
        <w:t>通道人均奖金：</w:t>
      </w:r>
      <w:r>
        <w:rPr>
          <w:color w:val="000000"/>
        </w:rPr>
        <w:t xml:space="preserve"> 不同发展</w:t>
      </w:r>
      <w:r>
        <w:rPr>
          <w:b/>
          <w:color w:val="000000"/>
        </w:rPr>
        <w:t>通道</w:t>
      </w:r>
      <w:r>
        <w:rPr>
          <w:color w:val="000000"/>
        </w:rPr>
        <w:t>的</w:t>
      </w:r>
      <w:r>
        <w:rPr>
          <w:color w:val="000000"/>
        </w:rPr>
        <w:t>25</w:t>
      </w:r>
      <w:r>
        <w:rPr>
          <w:color w:val="000000"/>
        </w:rPr>
        <w:t>年总奖金、员工人数、人均奖金是多少？</w:t>
      </w:r>
    </w:p>
    <w:p>
      <w:pPr>
        <w:pStyle w:val="Heading3"/>
        <w:snapToGrid w:val="true"/>
        <w:spacing w:lineRule="auto" w:line="240"/>
        <w:rPr/>
      </w:pPr>
      <w:r>
        <w:rPr>
          <w:color w:val="000000"/>
        </w:rPr>
        <w:t>二、 绩效与激励公平性（看发得准不准）</w:t>
      </w:r>
    </w:p>
    <w:p>
      <w:pPr>
        <w:pStyle w:val="Normal"/>
        <w:numPr>
          <w:ilvl w:val="0"/>
          <w:numId w:val="4"/>
        </w:numPr>
        <w:snapToGrid w:val="true"/>
        <w:spacing w:lineRule="auto" w:line="240"/>
        <w:rPr/>
      </w:pPr>
      <w:r>
        <w:rPr>
          <w:b/>
          <w:color w:val="000000"/>
        </w:rPr>
        <w:t>绩效系数对齐：</w:t>
      </w:r>
      <w:r>
        <w:rPr>
          <w:color w:val="000000"/>
        </w:rPr>
        <w:t xml:space="preserve"> 各</w:t>
      </w:r>
      <w:r>
        <w:rPr>
          <w:b/>
          <w:color w:val="000000"/>
        </w:rPr>
        <w:t>绩效</w:t>
      </w:r>
      <w:r>
        <w:rPr>
          <w:color w:val="000000"/>
        </w:rPr>
        <w:t>等级对应的平均“国内合计系数”是多少？</w:t>
      </w:r>
    </w:p>
    <w:p>
      <w:pPr>
        <w:pStyle w:val="Normal"/>
        <w:numPr>
          <w:ilvl w:val="0"/>
          <w:numId w:val="4"/>
        </w:numPr>
        <w:snapToGrid w:val="true"/>
        <w:spacing w:lineRule="auto" w:line="240"/>
        <w:rPr>
          <w:highlight w:val="none"/>
          <w:shd w:fill="auto" w:val="clear"/>
        </w:rPr>
      </w:pPr>
      <w:r>
        <w:rPr>
          <w:b/>
          <w:color w:val="000000"/>
          <w:shd w:fill="auto" w:val="clear"/>
        </w:rPr>
        <w:t>绩优生倾斜度：</w:t>
      </w:r>
      <w:r>
        <w:rPr>
          <w:color w:val="000000"/>
          <w:shd w:fill="auto" w:val="clear"/>
        </w:rPr>
        <w:t xml:space="preserve"> </w:t>
      </w:r>
      <w:r>
        <w:rPr>
          <w:color w:val="000000"/>
          <w:shd w:fill="auto" w:val="clear"/>
        </w:rPr>
        <w:t>25</w:t>
      </w:r>
      <w:r>
        <w:rPr>
          <w:color w:val="000000"/>
          <w:shd w:fill="auto" w:val="clear"/>
        </w:rPr>
        <w:t>年绩效为</w:t>
      </w:r>
      <w:r>
        <w:rPr>
          <w:color w:val="000000"/>
          <w:shd w:fill="auto" w:val="clear"/>
        </w:rPr>
        <w:t xml:space="preserve">(O,O) </w:t>
      </w:r>
      <w:r>
        <w:rPr>
          <w:color w:val="000000"/>
          <w:shd w:fill="auto" w:val="clear"/>
        </w:rPr>
        <w:t>的员工，</w:t>
      </w:r>
      <w:r>
        <w:rPr>
          <w:color w:val="000000"/>
          <w:shd w:fill="auto" w:val="clear"/>
        </w:rPr>
        <w:t>25</w:t>
      </w:r>
      <w:r>
        <w:rPr>
          <w:color w:val="000000"/>
          <w:shd w:fill="auto" w:val="clear"/>
        </w:rPr>
        <w:t>年的总奖金是多少，占比多少？</w:t>
      </w:r>
    </w:p>
    <w:p>
      <w:pPr>
        <w:pStyle w:val="Normal"/>
        <w:numPr>
          <w:ilvl w:val="0"/>
          <w:numId w:val="4"/>
        </w:numPr>
        <w:snapToGrid w:val="true"/>
        <w:spacing w:lineRule="auto" w:line="240"/>
        <w:rPr/>
      </w:pPr>
      <w:r>
        <w:rPr>
          <w:b/>
          <w:color w:val="000000"/>
        </w:rPr>
        <w:t>特别奖金审计：</w:t>
      </w:r>
      <w:r>
        <w:rPr>
          <w:color w:val="000000"/>
        </w:rPr>
        <w:t xml:space="preserve"> 获得“下发特别奖金</w:t>
      </w:r>
      <w:r>
        <w:rPr>
          <w:color w:val="000000"/>
        </w:rPr>
        <w:t>(T0)(CNY)”</w:t>
      </w:r>
      <w:r>
        <w:rPr>
          <w:color w:val="000000"/>
        </w:rPr>
        <w:t>的员工，他们的</w:t>
      </w:r>
      <w:r>
        <w:rPr>
          <w:b/>
          <w:color w:val="000000"/>
        </w:rPr>
        <w:t>绩效</w:t>
      </w:r>
      <w:r>
        <w:rPr>
          <w:color w:val="000000"/>
        </w:rPr>
        <w:t>是什么？</w:t>
      </w:r>
    </w:p>
    <w:p>
      <w:pPr>
        <w:pStyle w:val="Normal"/>
        <w:numPr>
          <w:ilvl w:val="0"/>
          <w:numId w:val="4"/>
        </w:numPr>
        <w:snapToGrid w:val="true"/>
        <w:spacing w:lineRule="auto" w:line="240"/>
        <w:rPr/>
      </w:pPr>
      <w:r>
        <w:rPr>
          <w:b/>
          <w:color w:val="000000"/>
        </w:rPr>
        <w:t>职级激励差异：</w:t>
      </w:r>
      <w:r>
        <w:rPr>
          <w:color w:val="000000"/>
        </w:rPr>
        <w:t xml:space="preserve"> 同一</w:t>
      </w:r>
      <w:r>
        <w:rPr>
          <w:b/>
          <w:color w:val="000000"/>
        </w:rPr>
        <w:t>职级</w:t>
      </w:r>
      <w:r>
        <w:rPr>
          <w:color w:val="000000"/>
        </w:rPr>
        <w:t>内，“国内合计系数”最高和最低相差多少倍？</w:t>
      </w:r>
    </w:p>
    <w:p>
      <w:pPr>
        <w:pStyle w:val="Heading3"/>
        <w:snapToGrid w:val="true"/>
        <w:spacing w:lineRule="auto" w:line="240"/>
        <w:rPr/>
      </w:pPr>
      <w:r>
        <w:rPr>
          <w:color w:val="000000"/>
        </w:rPr>
        <w:t>三、 梯队与职级结构（看钱给了谁）</w:t>
      </w:r>
    </w:p>
    <w:p>
      <w:pPr>
        <w:pStyle w:val="Normal"/>
        <w:numPr>
          <w:ilvl w:val="0"/>
          <w:numId w:val="5"/>
        </w:numPr>
        <w:snapToGrid w:val="true"/>
        <w:spacing w:lineRule="auto" w:line="240"/>
        <w:rPr/>
      </w:pPr>
      <w:r>
        <w:rPr>
          <w:b/>
          <w:color w:val="000000"/>
        </w:rPr>
        <w:t>关键梯队保障：</w:t>
      </w:r>
      <w:r>
        <w:rPr>
          <w:color w:val="000000"/>
        </w:rPr>
        <w:t xml:space="preserve"> “核心</w:t>
      </w:r>
      <w:r>
        <w:rPr>
          <w:b/>
          <w:color w:val="000000"/>
        </w:rPr>
        <w:t>梯队</w:t>
      </w:r>
      <w:r>
        <w:rPr>
          <w:color w:val="000000"/>
        </w:rPr>
        <w:t>”员工的平均“合计金额</w:t>
      </w:r>
      <w:r>
        <w:rPr>
          <w:color w:val="000000"/>
        </w:rPr>
        <w:t>(CNY)”</w:t>
      </w:r>
      <w:r>
        <w:rPr>
          <w:color w:val="000000"/>
        </w:rPr>
        <w:t>是否明显高于非核心梯队？</w:t>
      </w:r>
    </w:p>
    <w:p>
      <w:pPr>
        <w:pStyle w:val="Normal"/>
        <w:numPr>
          <w:ilvl w:val="0"/>
          <w:numId w:val="5"/>
        </w:numPr>
        <w:snapToGrid w:val="true"/>
        <w:spacing w:lineRule="auto" w:line="240"/>
        <w:rPr/>
      </w:pPr>
      <w:r>
        <w:rPr>
          <w:b/>
          <w:color w:val="000000"/>
        </w:rPr>
        <w:t>职级奖金分布：</w:t>
      </w:r>
      <w:r>
        <w:rPr>
          <w:color w:val="000000"/>
        </w:rPr>
        <w:t xml:space="preserve"> 从高</w:t>
      </w:r>
      <w:r>
        <w:rPr>
          <w:b/>
          <w:color w:val="000000"/>
        </w:rPr>
        <w:t>职级</w:t>
      </w:r>
      <w:r>
        <w:rPr>
          <w:color w:val="000000"/>
        </w:rPr>
        <w:t>到低职级，每一级的“合计金额</w:t>
      </w:r>
      <w:r>
        <w:rPr>
          <w:color w:val="000000"/>
        </w:rPr>
        <w:t>(CNY)”</w:t>
      </w:r>
      <w:r>
        <w:rPr>
          <w:color w:val="000000"/>
        </w:rPr>
        <w:t>总和呈现什么趋势？</w:t>
      </w:r>
    </w:p>
    <w:p>
      <w:pPr>
        <w:pStyle w:val="Normal"/>
        <w:numPr>
          <w:ilvl w:val="0"/>
          <w:numId w:val="5"/>
        </w:numPr>
        <w:snapToGrid w:val="true"/>
        <w:spacing w:lineRule="auto" w:line="240"/>
        <w:rPr/>
      </w:pPr>
      <w:r>
        <w:rPr>
          <w:b/>
          <w:color w:val="000000"/>
        </w:rPr>
        <w:t>海外职级竞争力：</w:t>
      </w:r>
      <w:r>
        <w:rPr>
          <w:color w:val="000000"/>
        </w:rPr>
        <w:t xml:space="preserve"> </w:t>
      </w:r>
      <w:r>
        <w:rPr>
          <w:b/>
          <w:color w:val="000000"/>
        </w:rPr>
        <w:t>海外地区</w:t>
      </w:r>
      <w:r>
        <w:rPr>
          <w:color w:val="000000"/>
        </w:rPr>
        <w:t>中，各</w:t>
      </w:r>
      <w:r>
        <w:rPr>
          <w:b/>
          <w:color w:val="000000"/>
        </w:rPr>
        <w:t>职级</w:t>
      </w:r>
      <w:r>
        <w:rPr>
          <w:color w:val="000000"/>
        </w:rPr>
        <w:t>的平均奖金水平是多少？</w:t>
      </w:r>
    </w:p>
    <w:p>
      <w:pPr>
        <w:pStyle w:val="Normal"/>
        <w:numPr>
          <w:ilvl w:val="0"/>
          <w:numId w:val="5"/>
        </w:numPr>
        <w:snapToGrid w:val="true"/>
        <w:spacing w:lineRule="auto" w:line="240"/>
        <w:rPr/>
      </w:pPr>
      <w:r>
        <w:rPr>
          <w:b/>
          <w:color w:val="000000"/>
        </w:rPr>
        <w:t>通道内系数对比：</w:t>
      </w:r>
      <w:r>
        <w:rPr>
          <w:color w:val="000000"/>
        </w:rPr>
        <w:t xml:space="preserve"> 不同</w:t>
      </w:r>
      <w:r>
        <w:rPr>
          <w:b/>
          <w:color w:val="000000"/>
        </w:rPr>
        <w:t>通道</w:t>
      </w:r>
      <w:r>
        <w:rPr>
          <w:color w:val="000000"/>
        </w:rPr>
        <w:t>在同一</w:t>
      </w:r>
      <w:r>
        <w:rPr>
          <w:b/>
          <w:color w:val="000000"/>
        </w:rPr>
        <w:t>职级</w:t>
      </w:r>
      <w:r>
        <w:rPr>
          <w:color w:val="000000"/>
        </w:rPr>
        <w:t>下的平均“国内合计系数”是多少？</w:t>
      </w:r>
    </w:p>
    <w:p>
      <w:pPr>
        <w:pStyle w:val="Heading3"/>
        <w:snapToGrid w:val="true"/>
        <w:spacing w:lineRule="auto" w:line="240"/>
        <w:rPr/>
      </w:pPr>
      <w:r>
        <w:rPr>
          <w:color w:val="000000"/>
        </w:rPr>
        <w:t>四、 变化与调整监控（看变了多少）</w:t>
      </w:r>
    </w:p>
    <w:p>
      <w:pPr>
        <w:pStyle w:val="Normal"/>
        <w:numPr>
          <w:ilvl w:val="0"/>
          <w:numId w:val="2"/>
        </w:numPr>
        <w:snapToGrid w:val="true"/>
        <w:spacing w:lineRule="auto" w:line="240"/>
        <w:rPr/>
      </w:pPr>
      <w:r>
        <w:rPr>
          <w:b/>
          <w:color w:val="000000"/>
        </w:rPr>
        <w:t>年对年总涨幅：</w:t>
      </w:r>
      <w:r>
        <w:rPr>
          <w:color w:val="000000"/>
        </w:rPr>
        <w:t xml:space="preserve"> </w:t>
      </w:r>
      <w:r>
        <w:rPr>
          <w:color w:val="000000"/>
          <w:shd w:fill="auto" w:val="clear"/>
        </w:rPr>
        <w:t>查询</w:t>
      </w:r>
      <w:r>
        <w:rPr>
          <w:color w:val="000000"/>
          <w:shd w:fill="auto" w:val="clear"/>
        </w:rPr>
        <w:t>25</w:t>
      </w:r>
      <w:r>
        <w:rPr>
          <w:color w:val="000000"/>
          <w:shd w:fill="auto" w:val="clear"/>
        </w:rPr>
        <w:t>年人均奖金，</w:t>
      </w:r>
      <w:r>
        <w:rPr>
          <w:color w:val="000000"/>
          <w:shd w:fill="auto" w:val="clear"/>
        </w:rPr>
        <w:t>24</w:t>
      </w:r>
      <w:r>
        <w:rPr>
          <w:color w:val="000000"/>
          <w:shd w:fill="auto" w:val="clear"/>
        </w:rPr>
        <w:t>年人均奖金，人均奖金</w:t>
      </w:r>
      <w:r>
        <w:rPr>
          <w:color w:val="000000"/>
          <w:shd w:fill="auto" w:val="clear"/>
        </w:rPr>
        <w:t>YOY</w:t>
      </w:r>
      <w:r>
        <w:rPr>
          <w:color w:val="000000"/>
          <w:shd w:fill="auto" w:val="clear"/>
        </w:rPr>
        <w:t>，变化金额，部门人数</w:t>
      </w:r>
    </w:p>
    <w:p>
      <w:pPr>
        <w:pStyle w:val="Normal"/>
        <w:numPr>
          <w:ilvl w:val="0"/>
          <w:numId w:val="2"/>
        </w:numPr>
        <w:snapToGrid w:val="true"/>
        <w:spacing w:lineRule="auto" w:line="240"/>
        <w:rPr/>
      </w:pPr>
      <w:r>
        <w:rPr>
          <w:b/>
          <w:color w:val="000000"/>
        </w:rPr>
        <w:t>异常跳涨监控：</w:t>
      </w:r>
      <w:r>
        <w:rPr>
          <w:color w:val="000000"/>
        </w:rPr>
        <w:t xml:space="preserve"> </w:t>
      </w:r>
      <w:r>
        <w:rPr>
          <w:color w:val="000000"/>
          <w:shd w:fill="auto" w:val="clear"/>
        </w:rPr>
        <w:t>查询部门，</w:t>
      </w:r>
      <w:r>
        <w:rPr>
          <w:color w:val="000000"/>
          <w:shd w:fill="auto" w:val="clear"/>
        </w:rPr>
        <w:t>25</w:t>
      </w:r>
      <w:r>
        <w:rPr>
          <w:color w:val="000000"/>
          <w:shd w:fill="auto" w:val="clear"/>
        </w:rPr>
        <w:t>年总奖金，</w:t>
      </w:r>
      <w:r>
        <w:rPr>
          <w:color w:val="000000"/>
          <w:shd w:fill="auto" w:val="clear"/>
        </w:rPr>
        <w:t>24</w:t>
      </w:r>
      <w:r>
        <w:rPr>
          <w:color w:val="000000"/>
          <w:shd w:fill="auto" w:val="clear"/>
        </w:rPr>
        <w:t>年总奖金，上涨幅度，上涨</w:t>
      </w:r>
      <w:r>
        <w:rPr>
          <w:color w:val="000000"/>
          <w:shd w:fill="auto" w:val="clear"/>
        </w:rPr>
        <w:t>YOY</w:t>
      </w:r>
      <w:r>
        <w:rPr>
          <w:color w:val="000000"/>
          <w:shd w:fill="auto" w:val="clear"/>
        </w:rPr>
        <w:t>，按涨幅降序。</w:t>
      </w:r>
      <w:r>
        <w:rPr>
          <w:color w:val="000000"/>
          <w:shd w:fill="auto" w:val="clear"/>
        </w:rPr>
        <w:br/>
        <w:t>-</w:t>
      </w:r>
      <w:r>
        <w:rPr>
          <w:color w:val="000000"/>
          <w:shd w:fill="auto" w:val="clear"/>
        </w:rPr>
        <w:t>哪些员工名称的上涨幅度超过</w:t>
      </w:r>
      <w:r>
        <w:rPr>
          <w:color w:val="000000"/>
          <w:shd w:fill="auto" w:val="clear"/>
        </w:rPr>
        <w:t>50%</w:t>
      </w:r>
      <w:r>
        <w:rPr>
          <w:color w:val="000000"/>
          <w:shd w:fill="auto" w:val="clear"/>
        </w:rPr>
        <w:t>。</w:t>
      </w:r>
    </w:p>
    <w:p>
      <w:pPr>
        <w:pStyle w:val="Normal"/>
        <w:numPr>
          <w:ilvl w:val="0"/>
          <w:numId w:val="0"/>
        </w:numPr>
        <w:snapToGrid w:val="true"/>
        <w:spacing w:lineRule="auto" w:line="240"/>
        <w:ind w:hanging="0" w:left="0"/>
        <w:rPr>
          <w:highlight w:val="none"/>
          <w:shd w:fill="auto" w:val="clear"/>
        </w:rPr>
      </w:pPr>
      <w:r>
        <w:rPr>
          <w:color w:val="000000"/>
          <w:shd w:fill="auto" w:val="clear"/>
        </w:rPr>
        <w:t>-</w:t>
      </w:r>
      <w:r>
        <w:rPr>
          <w:color w:val="000000"/>
          <w:shd w:fill="auto" w:val="clear"/>
        </w:rPr>
        <w:t>哪些员工名称的下跌幅度超过</w:t>
      </w:r>
      <w:r>
        <w:rPr>
          <w:color w:val="000000"/>
          <w:shd w:fill="auto" w:val="clear"/>
        </w:rPr>
        <w:t>50%</w:t>
      </w:r>
      <w:r>
        <w:rPr>
          <w:color w:val="000000"/>
          <w:shd w:fill="auto" w:val="clear"/>
        </w:rPr>
        <w:t>。</w:t>
      </w:r>
    </w:p>
    <w:p>
      <w:pPr>
        <w:pStyle w:val="Normal"/>
        <w:numPr>
          <w:ilvl w:val="0"/>
          <w:numId w:val="2"/>
        </w:numPr>
        <w:snapToGrid w:val="true"/>
        <w:spacing w:lineRule="auto" w:line="240"/>
        <w:rPr/>
      </w:pPr>
      <w:r>
        <w:rPr>
          <w:b/>
          <w:color w:val="000000"/>
        </w:rPr>
        <w:t xml:space="preserve">提交 </w:t>
      </w:r>
      <w:r>
        <w:rPr>
          <w:b/>
          <w:color w:val="000000"/>
        </w:rPr>
        <w:t xml:space="preserve">vs </w:t>
      </w:r>
      <w:r>
        <w:rPr>
          <w:b/>
          <w:color w:val="000000"/>
        </w:rPr>
        <w:t>下发偏差：</w:t>
      </w:r>
      <w:r>
        <w:rPr>
          <w:color w:val="000000"/>
        </w:rPr>
        <w:t xml:space="preserve"> </w:t>
      </w:r>
      <w:r>
        <w:rPr>
          <w:color w:val="000000"/>
          <w:shd w:fill="auto" w:val="clear"/>
        </w:rPr>
        <w:t>分析部门、</w:t>
      </w:r>
      <w:r>
        <w:rPr>
          <w:color w:val="000000"/>
          <w:shd w:fill="auto" w:val="clear"/>
        </w:rPr>
        <w:t>25</w:t>
      </w:r>
      <w:r>
        <w:rPr>
          <w:color w:val="000000"/>
          <w:shd w:fill="auto" w:val="clear"/>
        </w:rPr>
        <w:t>年提交金额和下发金额、提交与下发的差异，差异比例，按差异由大到小</w:t>
      </w:r>
    </w:p>
    <w:p>
      <w:pPr>
        <w:pStyle w:val="Normal"/>
        <w:numPr>
          <w:ilvl w:val="0"/>
          <w:numId w:val="2"/>
        </w:numPr>
        <w:snapToGrid w:val="true"/>
        <w:spacing w:lineRule="auto" w:line="240"/>
        <w:rPr/>
      </w:pPr>
      <w:r>
        <w:rPr>
          <w:b/>
          <w:color w:val="000000"/>
        </w:rPr>
        <w:t xml:space="preserve">T0 </w:t>
      </w:r>
      <w:r>
        <w:rPr>
          <w:b/>
          <w:color w:val="000000"/>
        </w:rPr>
        <w:t>奖金驱动：</w:t>
      </w:r>
      <w:r>
        <w:rPr>
          <w:color w:val="000000"/>
        </w:rPr>
        <w:t xml:space="preserve"> </w:t>
      </w:r>
      <w:r>
        <w:rPr>
          <w:color w:val="000000"/>
          <w:shd w:fill="auto" w:val="clear"/>
        </w:rPr>
        <w:t>分析</w:t>
      </w:r>
      <w:r>
        <w:rPr>
          <w:color w:val="000000"/>
          <w:shd w:fill="auto" w:val="clear"/>
        </w:rPr>
        <w:t>25</w:t>
      </w:r>
      <w:r>
        <w:rPr>
          <w:color w:val="000000"/>
          <w:shd w:fill="auto" w:val="clear"/>
        </w:rPr>
        <w:t>年总奖金扣除掉“下发特别奖金</w:t>
      </w:r>
      <w:r>
        <w:rPr>
          <w:color w:val="000000"/>
          <w:shd w:fill="auto" w:val="clear"/>
        </w:rPr>
        <w:t>(T0)(CNY)”</w:t>
      </w:r>
      <w:r>
        <w:rPr>
          <w:color w:val="000000"/>
          <w:shd w:fill="auto" w:val="clear"/>
        </w:rPr>
        <w:t>后低于</w:t>
      </w:r>
      <w:r>
        <w:rPr>
          <w:color w:val="000000"/>
          <w:shd w:fill="auto" w:val="clear"/>
        </w:rPr>
        <w:t>24</w:t>
      </w:r>
      <w:r>
        <w:rPr>
          <w:color w:val="000000"/>
          <w:shd w:fill="auto" w:val="clear"/>
        </w:rPr>
        <w:t>年总奖金的员工是哪些？需要展示员工名字，</w:t>
      </w:r>
      <w:r>
        <w:rPr>
          <w:color w:val="000000"/>
          <w:shd w:fill="auto" w:val="clear"/>
        </w:rPr>
        <w:t>25</w:t>
      </w:r>
      <w:r>
        <w:rPr>
          <w:color w:val="000000"/>
          <w:shd w:fill="auto" w:val="clear"/>
        </w:rPr>
        <w:t>、</w:t>
      </w:r>
      <w:r>
        <w:rPr>
          <w:color w:val="000000"/>
          <w:shd w:fill="auto" w:val="clear"/>
        </w:rPr>
        <w:t>24</w:t>
      </w:r>
      <w:r>
        <w:rPr>
          <w:color w:val="000000"/>
          <w:shd w:fill="auto" w:val="clear"/>
        </w:rPr>
        <w:t>年总奖金，</w:t>
      </w:r>
      <w:r>
        <w:rPr>
          <w:color w:val="000000"/>
          <w:shd w:fill="auto" w:val="clear"/>
        </w:rPr>
        <w:t>25</w:t>
      </w:r>
      <w:r>
        <w:rPr>
          <w:color w:val="000000"/>
          <w:shd w:fill="auto" w:val="clear"/>
        </w:rPr>
        <w:t>年下发特别奖金，差额</w:t>
      </w:r>
    </w:p>
    <w:p>
      <w:pPr>
        <w:pStyle w:val="Heading3"/>
        <w:snapToGrid w:val="true"/>
        <w:spacing w:lineRule="auto" w:line="240"/>
        <w:rPr/>
      </w:pPr>
      <w:r>
        <w:rPr>
          <w:color w:val="000000"/>
        </w:rPr>
        <w:t>五、 核心列穿透分析（专题扫描）</w:t>
      </w:r>
    </w:p>
    <w:p>
      <w:pPr>
        <w:pStyle w:val="Normal"/>
        <w:numPr>
          <w:ilvl w:val="0"/>
          <w:numId w:val="3"/>
        </w:numPr>
        <w:snapToGrid w:val="true"/>
        <w:spacing w:lineRule="auto" w:line="240"/>
        <w:rPr/>
      </w:pPr>
      <w:r>
        <w:rPr>
          <w:b/>
          <w:color w:val="000000"/>
        </w:rPr>
        <w:t xml:space="preserve">T0 </w:t>
      </w:r>
      <w:r>
        <w:rPr>
          <w:b/>
          <w:color w:val="000000"/>
        </w:rPr>
        <w:t>奖金覆盖率：</w:t>
      </w:r>
      <w:r>
        <w:rPr>
          <w:color w:val="000000"/>
        </w:rPr>
        <w:t xml:space="preserve"> 全公司有哪些员工拿到了下发特别奖金，区分国内和海外？</w:t>
      </w:r>
    </w:p>
    <w:p>
      <w:pPr>
        <w:pStyle w:val="Normal"/>
        <w:numPr>
          <w:ilvl w:val="0"/>
          <w:numId w:val="3"/>
        </w:numPr>
        <w:snapToGrid w:val="true"/>
        <w:spacing w:lineRule="auto" w:line="240"/>
        <w:rPr/>
      </w:pPr>
      <w:r>
        <w:rPr>
          <w:b/>
          <w:color w:val="000000"/>
        </w:rPr>
        <w:t>系数天花板：</w:t>
      </w:r>
      <w:r>
        <w:rPr>
          <w:color w:val="000000"/>
        </w:rPr>
        <w:t xml:space="preserve"> “国内合计系数”达到 </w:t>
      </w:r>
      <w:r>
        <w:rPr>
          <w:color w:val="000000"/>
        </w:rPr>
        <w:t xml:space="preserve">1.5 </w:t>
      </w:r>
      <w:r>
        <w:rPr>
          <w:color w:val="000000"/>
        </w:rPr>
        <w:t>以上的员工主要集中在哪些</w:t>
      </w:r>
      <w:r>
        <w:rPr>
          <w:b/>
          <w:color w:val="000000"/>
        </w:rPr>
        <w:t>部门</w:t>
      </w:r>
      <w:r>
        <w:rPr>
          <w:color w:val="000000"/>
        </w:rPr>
        <w:t>和</w:t>
      </w:r>
      <w:r>
        <w:rPr>
          <w:b/>
          <w:color w:val="000000"/>
        </w:rPr>
        <w:t>通道</w:t>
      </w:r>
      <w:r>
        <w:rPr>
          <w:color w:val="000000"/>
        </w:rPr>
        <w:t>？</w:t>
      </w:r>
    </w:p>
    <w:p>
      <w:pPr>
        <w:pStyle w:val="Normal"/>
        <w:numPr>
          <w:ilvl w:val="0"/>
          <w:numId w:val="3"/>
        </w:numPr>
        <w:snapToGrid w:val="true"/>
        <w:spacing w:lineRule="auto" w:line="240"/>
        <w:rPr/>
      </w:pPr>
      <w:r>
        <w:rPr>
          <w:b/>
          <w:color w:val="000000"/>
        </w:rPr>
        <w:t>人均奖金最高部门：</w:t>
      </w:r>
      <w:r>
        <w:rPr>
          <w:color w:val="000000"/>
        </w:rPr>
        <w:t xml:space="preserve"> 结合人数，哪个</w:t>
      </w:r>
      <w:r>
        <w:rPr>
          <w:b/>
          <w:color w:val="000000"/>
        </w:rPr>
        <w:t>分部门</w:t>
      </w:r>
      <w:r>
        <w:rPr>
          <w:color w:val="000000"/>
        </w:rPr>
        <w:t>的人均“合计金额</w:t>
      </w:r>
      <w:r>
        <w:rPr>
          <w:color w:val="000000"/>
        </w:rPr>
        <w:t>(CNY)”</w:t>
      </w:r>
      <w:r>
        <w:rPr>
          <w:color w:val="000000"/>
        </w:rPr>
        <w:t>是全公司最高的？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其他验证问题</w:t>
      </w:r>
      <w:r>
        <w:rPr/>
        <w:t>:</w:t>
      </w:r>
    </w:p>
    <w:p>
      <w:pPr>
        <w:pStyle w:val="Normal"/>
        <w:rPr/>
      </w:pPr>
      <w:r>
        <w:rPr/>
        <w:t>哪些员工</w:t>
      </w:r>
      <w:r>
        <w:rPr/>
        <w:t>25</w:t>
      </w:r>
      <w:r>
        <w:rPr/>
        <w:t>年的总奖金比</w:t>
      </w:r>
      <w:r>
        <w:rPr/>
        <w:t>24</w:t>
      </w:r>
      <w:r>
        <w:rPr/>
        <w:t>年下降了，展示员工的基本信息，同时下降的额度和下降比率，按下降额度降序。</w:t>
      </w:r>
    </w:p>
    <w:p>
      <w:pPr>
        <w:pStyle w:val="Normal"/>
        <w:rPr/>
      </w:pPr>
      <w:r>
        <w:rPr/>
        <w:t>哪些员工（排除带有管理职级的员工）</w:t>
      </w:r>
      <w:r>
        <w:rPr/>
        <w:t>25</w:t>
      </w:r>
      <w:r>
        <w:rPr/>
        <w:t>年的总奖金比</w:t>
      </w:r>
      <w:r>
        <w:rPr/>
        <w:t>24</w:t>
      </w:r>
      <w:r>
        <w:rPr/>
        <w:t>年下降了，展示员工的基本信息，同时下降的额度和下降比率，按下降额度降序，</w:t>
      </w:r>
    </w:p>
    <w:p>
      <w:pPr>
        <w:pStyle w:val="Normal"/>
        <w:rPr/>
      </w:pPr>
      <w:r>
        <w:rPr>
          <w:shd w:fill="00A933" w:val="clear"/>
        </w:rPr>
        <w:t xml:space="preserve"> </w:t>
      </w:r>
      <w:r>
        <w:rPr/>
        <w:t>刚输出的数据，有那些员工是海外员工</w:t>
      </w:r>
    </w:p>
    <w:p>
      <w:pPr>
        <w:pStyle w:val="Normal"/>
        <w:rPr>
          <w:highlight w:val="none"/>
          <w:shd w:fill="00A933" w:val="clear"/>
        </w:rPr>
      </w:pPr>
      <w:r>
        <w:rPr>
          <w:shd w:fill="00A933" w:val="clear"/>
        </w:rPr>
        <w:t xml:space="preserve"> </w:t>
      </w:r>
    </w:p>
    <w:p>
      <w:pPr>
        <w:pStyle w:val="Normal"/>
        <w:rPr>
          <w:highlight w:val="none"/>
          <w:shd w:fill="00A933" w:val="clear"/>
        </w:rPr>
      </w:pPr>
      <w:r>
        <w:rPr>
          <w:shd w:fill="00A933" w:val="clear"/>
        </w:rPr>
      </w:r>
    </w:p>
    <w:p>
      <w:pPr>
        <w:pStyle w:val="Normal"/>
        <w:spacing w:before="60" w:after="60"/>
        <w:rPr>
          <w:highlight w:val="none"/>
          <w:shd w:fill="FFFFFF" w:val="clear"/>
        </w:rPr>
      </w:pPr>
      <w:r>
        <w:rPr>
          <w:shd w:fill="FFFFFF" w:val="clear"/>
        </w:rPr>
      </w:r>
    </w:p>
    <w:sectPr>
      <w:type w:val="nextPage"/>
      <w:pgSz w:w="11906" w:h="16838"/>
      <w:pgMar w:left="1417" w:right="1417" w:gutter="0" w:header="0" w:top="1361" w:footer="0" w:bottom="1361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inorHAns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336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0" w:hanging="336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hanging="336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0" w:hanging="336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336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336"/>
      </w:pPr>
      <w:rPr/>
    </w:lvl>
  </w:abstractNum>
  <w:abstractNum w:abstractNumId="2">
    <w:lvl w:ilvl="0">
      <w:start w:val="13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336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0" w:hanging="336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hanging="336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0" w:hanging="336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336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336"/>
      </w:pPr>
      <w:rPr/>
    </w:lvl>
  </w:abstractNum>
  <w:abstractNum w:abstractNumId="3">
    <w:lvl w:ilvl="0">
      <w:start w:val="17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336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0" w:hanging="336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hanging="336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0" w:hanging="336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336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336"/>
      </w:pPr>
      <w:rPr/>
    </w:lvl>
  </w:abstractNum>
  <w:abstractNum w:abstractNumId="4">
    <w:lvl w:ilvl="0">
      <w:start w:val="5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336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0" w:hanging="336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hanging="336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0" w:hanging="336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336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336"/>
      </w:pPr>
      <w:rPr/>
    </w:lvl>
  </w:abstractNum>
  <w:abstractNum w:abstractNumId="5">
    <w:lvl w:ilvl="0">
      <w:start w:val="9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336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0" w:hanging="336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hanging="336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0" w:hanging="336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336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336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norHAnsi" w:hAnsi="minorHAnsi" w:eastAsia="" w:cs="" w:cstheme="minorBidi" w:eastAsiaTheme="minorEastAsia"/>
        <w:color w:val="333333"/>
        <w:kern w:val="2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napToGrid w:val="false"/>
      <w:spacing w:lineRule="auto" w:line="312" w:before="60" w:after="60"/>
      <w:jc w:val="left"/>
    </w:pPr>
    <w:rPr>
      <w:rFonts w:ascii="minorHAnsi" w:hAnsi="minorHAnsi" w:eastAsia="" w:cs="" w:cstheme="minorBidi" w:eastAsiaTheme="minorEastAsia"/>
      <w:color w:val="333333"/>
      <w:kern w:val="2"/>
      <w:sz w:val="22"/>
      <w:szCs w:val="22"/>
      <w:lang w:val="en-US" w:eastAsia="zh-CN" w:bidi="ar-SA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lineRule="auto" w:line="408" w:before="0" w:after="0"/>
      <w:outlineLvl w:val="2"/>
    </w:pPr>
    <w:rPr>
      <w:b/>
      <w:bCs/>
      <w:color w:val="1A1A1A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Noto Sans CJK SC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lineRule="auto" w:line="408" w:before="0" w:after="0"/>
      <w:jc w:val="center"/>
      <w:outlineLvl w:val="0"/>
    </w:pPr>
    <w:rPr>
      <w:b/>
      <w:bCs/>
      <w:color w:val="1A1A1A"/>
      <w:sz w:val="48"/>
      <w:szCs w:val="48"/>
    </w:rPr>
  </w:style>
  <w:style w:type="numbering" w:styleId="Style15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 pitchFamily="0" charset="1"/>
        <a:ea typeface=""/>
        <a:cs typeface=""/>
      </a:majorFont>
      <a:minorFont>
        <a:latin typeface="等线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Application>LibreOffice/24.2.7.2$Linux_AARCH64 LibreOffice_project/420$Build-2</Application>
  <AppVersion>15.0000</AppVersion>
  <Pages>2</Pages>
  <Words>964</Words>
  <Characters>1062</Characters>
  <CharactersWithSpaces>1096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2026-01-04T16:34:00Z</dcterms:created>
  <dc:creator/>
  <dc:description/>
  <dc:language>zh-CN</dc:language>
  <cp:lastModifiedBy/>
  <dcterms:modified xsi:type="dcterms:W3CDTF">2026-01-08T18:07:32Z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