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6"/>
        </w:rPr>
        <w:t>办公场地租赁合同</w:t>
      </w:r>
    </w:p>
    <w:p>
      <w:pPr>
        <w:jc w:val="center"/>
      </w:pPr>
      <w:r>
        <w:rPr>
          <w:rFonts w:ascii="微软雅黑" w:hAnsi="微软雅黑" w:eastAsia="微软雅黑"/>
          <w:b w:val="0"/>
          <w:sz w:val="21"/>
        </w:rPr>
        <w:t>合同编号：MNHT-2026-006    合同类别：房屋租赁</w:t>
      </w:r>
    </w:p>
    <w:p>
      <w:pPr>
        <w:jc w:val="center"/>
      </w:pPr>
      <w:r>
        <w:rPr>
          <w:rFonts w:ascii="微软雅黑" w:hAnsi="微软雅黑" w:eastAsia="微软雅黑"/>
          <w:b/>
          <w:sz w:val="18"/>
        </w:rPr>
        <w:t>模拟合同，仅用于合同管理系统演示、测试与培训</w:t>
      </w:r>
    </w:p>
    <w:tbl>
      <w:tblPr>
        <w:tblStyle w:val="TableGrid"/>
        <w:tblW w:type="auto" w:w="0"/>
        <w:tblLook w:firstColumn="1" w:firstRow="1" w:lastColumn="0" w:lastRow="0" w:noHBand="0" w:noVBand="1" w:val="04A0"/>
      </w:tblPr>
      <w:tblGrid>
        <w:gridCol w:w="2408"/>
        <w:gridCol w:w="2408"/>
        <w:gridCol w:w="2408"/>
        <w:gridCol w:w="2408"/>
      </w:tblGrid>
      <w:tr>
        <w:tc>
          <w:tcPr>
            <w:tcW w:type="dxa" w:w="2408"/>
            <w:shd w:fill="EAF2F8"/>
          </w:tcPr>
          <w:p>
            <w:r/>
            <w:r>
              <w:rPr>
                <w:rFonts w:ascii="微软雅黑" w:hAnsi="微软雅黑" w:eastAsia="微软雅黑"/>
                <w:b/>
                <w:sz w:val="19"/>
              </w:rPr>
              <w:t>甲方</w:t>
            </w:r>
          </w:p>
        </w:tc>
        <w:tc>
          <w:tcPr>
            <w:tcW w:type="dxa" w:w="2408"/>
          </w:tcPr>
          <w:p>
            <w:r/>
            <w:r>
              <w:rPr>
                <w:rFonts w:ascii="微软雅黑" w:hAnsi="微软雅黑" w:eastAsia="微软雅黑"/>
                <w:b w:val="0"/>
                <w:sz w:val="19"/>
              </w:rPr>
              <w:t>冒号工坊公司</w:t>
            </w:r>
          </w:p>
        </w:tc>
        <w:tc>
          <w:tcPr>
            <w:tcW w:type="dxa" w:w="2408"/>
            <w:shd w:fill="EAF2F8"/>
          </w:tcPr>
          <w:p>
            <w:r/>
            <w:r>
              <w:rPr>
                <w:rFonts w:ascii="微软雅黑" w:hAnsi="微软雅黑" w:eastAsia="微软雅黑"/>
                <w:b/>
                <w:sz w:val="19"/>
              </w:rPr>
              <w:t>乙方</w:t>
            </w:r>
          </w:p>
        </w:tc>
        <w:tc>
          <w:tcPr>
            <w:tcW w:type="dxa" w:w="2408"/>
          </w:tcPr>
          <w:p>
            <w:r/>
            <w:r>
              <w:rPr>
                <w:rFonts w:ascii="微软雅黑" w:hAnsi="微软雅黑" w:eastAsia="微软雅黑"/>
                <w:b w:val="0"/>
                <w:sz w:val="19"/>
              </w:rPr>
              <w:t>月亮口袋公司</w:t>
            </w:r>
          </w:p>
        </w:tc>
      </w:tr>
      <w:tr>
        <w:tc>
          <w:tcPr>
            <w:tcW w:type="dxa" w:w="2408"/>
            <w:shd w:fill="EAF2F8"/>
          </w:tcPr>
          <w:p>
            <w:r/>
            <w:r>
              <w:rPr>
                <w:rFonts w:ascii="微软雅黑" w:hAnsi="微软雅黑" w:eastAsia="微软雅黑"/>
                <w:b/>
                <w:sz w:val="19"/>
              </w:rPr>
              <w:t>合同金额</w:t>
            </w:r>
          </w:p>
        </w:tc>
        <w:tc>
          <w:tcPr>
            <w:tcW w:type="dxa" w:w="2408"/>
          </w:tcPr>
          <w:p>
            <w:r/>
            <w:r>
              <w:rPr>
                <w:rFonts w:ascii="微软雅黑" w:hAnsi="微软雅黑" w:eastAsia="微软雅黑"/>
                <w:b w:val="0"/>
                <w:sz w:val="19"/>
              </w:rPr>
              <w:t>人民币 720,000.00 元（含税，最终以双方确认的结算单为准）。</w:t>
            </w:r>
          </w:p>
        </w:tc>
        <w:tc>
          <w:tcPr>
            <w:tcW w:type="dxa" w:w="2408"/>
            <w:shd w:fill="EAF2F8"/>
          </w:tcPr>
          <w:p>
            <w:r/>
            <w:r>
              <w:rPr>
                <w:rFonts w:ascii="微软雅黑" w:hAnsi="微软雅黑" w:eastAsia="微软雅黑"/>
                <w:b/>
                <w:sz w:val="19"/>
              </w:rPr>
              <w:t>履行期限</w:t>
            </w:r>
          </w:p>
        </w:tc>
        <w:tc>
          <w:tcPr>
            <w:tcW w:type="dxa" w:w="2408"/>
          </w:tcPr>
          <w:p>
            <w:r/>
            <w:r>
              <w:rPr>
                <w:rFonts w:ascii="微软雅黑" w:hAnsi="微软雅黑" w:eastAsia="微软雅黑"/>
                <w:b w:val="0"/>
                <w:sz w:val="19"/>
              </w:rPr>
              <w:t>2026年6月1日 至 2026年8月30日</w:t>
            </w:r>
          </w:p>
        </w:tc>
      </w:tr>
      <w:tr>
        <w:tc>
          <w:tcPr>
            <w:tcW w:type="dxa" w:w="2408"/>
            <w:shd w:fill="EAF2F8"/>
          </w:tcPr>
          <w:p>
            <w:r/>
            <w:r>
              <w:rPr>
                <w:rFonts w:ascii="微软雅黑" w:hAnsi="微软雅黑" w:eastAsia="微软雅黑"/>
                <w:b/>
                <w:sz w:val="19"/>
              </w:rPr>
              <w:t>签署地点</w:t>
            </w:r>
          </w:p>
        </w:tc>
        <w:tc>
          <w:tcPr>
            <w:tcW w:type="dxa" w:w="2408"/>
          </w:tcPr>
          <w:p>
            <w:r/>
            <w:r>
              <w:rPr>
                <w:rFonts w:ascii="微软雅黑" w:hAnsi="微软雅黑" w:eastAsia="微软雅黑"/>
                <w:b w:val="0"/>
                <w:sz w:val="19"/>
              </w:rPr>
              <w:t>苏州</w:t>
            </w:r>
          </w:p>
        </w:tc>
        <w:tc>
          <w:tcPr>
            <w:tcW w:type="dxa" w:w="2408"/>
            <w:shd w:fill="EAF2F8"/>
          </w:tcPr>
          <w:p>
            <w:r/>
            <w:r>
              <w:rPr>
                <w:rFonts w:ascii="微软雅黑" w:hAnsi="微软雅黑" w:eastAsia="微软雅黑"/>
                <w:b/>
                <w:sz w:val="19"/>
              </w:rPr>
              <w:t>签署日期</w:t>
            </w:r>
          </w:p>
        </w:tc>
        <w:tc>
          <w:tcPr>
            <w:tcW w:type="dxa" w:w="2408"/>
          </w:tcPr>
          <w:p>
            <w:r/>
            <w:r>
              <w:rPr>
                <w:rFonts w:ascii="微软雅黑" w:hAnsi="微软雅黑" w:eastAsia="微软雅黑"/>
                <w:b w:val="0"/>
                <w:sz w:val="19"/>
              </w:rPr>
              <w:t>2026年5月25日</w:t>
            </w:r>
          </w:p>
        </w:tc>
      </w:tr>
      <w:tr>
        <w:tc>
          <w:tcPr>
            <w:tcW w:type="dxa" w:w="2408"/>
            <w:shd w:fill="EAF2F8"/>
          </w:tcPr>
          <w:p>
            <w:r/>
            <w:r>
              <w:rPr>
                <w:rFonts w:ascii="微软雅黑" w:hAnsi="微软雅黑" w:eastAsia="微软雅黑"/>
                <w:b/>
                <w:sz w:val="19"/>
              </w:rPr>
              <w:t>甲方联系人</w:t>
            </w:r>
          </w:p>
        </w:tc>
        <w:tc>
          <w:tcPr>
            <w:tcW w:type="dxa" w:w="2408"/>
          </w:tcPr>
          <w:p>
            <w:r/>
            <w:r>
              <w:rPr>
                <w:rFonts w:ascii="微软雅黑" w:hAnsi="微软雅黑" w:eastAsia="微软雅黑"/>
                <w:b w:val="0"/>
                <w:sz w:val="19"/>
              </w:rPr>
              <w:t>邵今安 / 010-6020-2020</w:t>
            </w:r>
          </w:p>
        </w:tc>
        <w:tc>
          <w:tcPr>
            <w:tcW w:type="dxa" w:w="2408"/>
            <w:shd w:fill="EAF2F8"/>
          </w:tcPr>
          <w:p>
            <w:r/>
            <w:r>
              <w:rPr>
                <w:rFonts w:ascii="微软雅黑" w:hAnsi="微软雅黑" w:eastAsia="微软雅黑"/>
                <w:b/>
                <w:sz w:val="19"/>
              </w:rPr>
              <w:t>乙方联系人</w:t>
            </w:r>
          </w:p>
        </w:tc>
        <w:tc>
          <w:tcPr>
            <w:tcW w:type="dxa" w:w="2408"/>
          </w:tcPr>
          <w:p>
            <w:r/>
            <w:r>
              <w:rPr>
                <w:rFonts w:ascii="微软雅黑" w:hAnsi="微软雅黑" w:eastAsia="微软雅黑"/>
                <w:b w:val="0"/>
                <w:sz w:val="19"/>
              </w:rPr>
              <w:t>林半夏 / 028-6010-2016</w:t>
            </w:r>
          </w:p>
        </w:tc>
      </w:tr>
    </w:tbl>
    <w:p/>
    <w:p>
      <w:pPr>
        <w:spacing w:before="140" w:after="80"/>
      </w:pPr>
      <w:r>
        <w:rPr>
          <w:rFonts w:ascii="微软雅黑" w:hAnsi="微软雅黑" w:eastAsia="微软雅黑"/>
          <w:b/>
          <w:sz w:val="24"/>
        </w:rPr>
        <w:t>一、合同说明与签约背景</w:t>
      </w:r>
    </w:p>
    <w:p>
      <w:pPr>
        <w:spacing w:line="307" w:lineRule="auto" w:after="100"/>
        <w:ind w:firstLine="420"/>
      </w:pPr>
      <w:r>
        <w:rPr>
          <w:rFonts w:ascii="微软雅黑" w:hAnsi="微软雅黑" w:eastAsia="微软雅黑"/>
          <w:b w:val="0"/>
          <w:sz w:val="21"/>
        </w:rPr>
        <w:t>本合同为合同管理系统演示、测试、培训用途而生成的模拟合同文本，不代表任何真实交易安排。双方名称、地址、联系人、金额、期限及履行内容均为虚构信息，但文本结构尽量参照常见商事合同的完整要求编制。</w:t>
      </w:r>
    </w:p>
    <w:p>
      <w:pPr>
        <w:spacing w:line="307" w:lineRule="auto" w:after="100"/>
        <w:ind w:firstLine="420"/>
      </w:pPr>
      <w:r>
        <w:rPr>
          <w:rFonts w:ascii="微软雅黑" w:hAnsi="微软雅黑" w:eastAsia="微软雅黑"/>
          <w:b w:val="0"/>
          <w:sz w:val="21"/>
        </w:rPr>
        <w:t>本合同类型为房屋租赁，适用于双方围绕“开放办公区、两间会议室、茶水间及配套家具”开展的模拟业务合作。双方确认，签署本合同前已就合作目标、交付范围、费用构成、验收标准、违约责任、保密义务和争议解决方式进行了充分沟通，并同意按照诚实信用原则履行各自义务。</w:t>
      </w:r>
    </w:p>
    <w:p>
      <w:pPr>
        <w:spacing w:line="307" w:lineRule="auto" w:after="100"/>
        <w:ind w:firstLine="420"/>
      </w:pPr>
      <w:r>
        <w:rPr>
          <w:rFonts w:ascii="微软雅黑" w:hAnsi="微软雅黑" w:eastAsia="微软雅黑"/>
          <w:b w:val="0"/>
          <w:sz w:val="21"/>
        </w:rPr>
        <w:t>本合同正文、附件、补充协议、经双方确认的订单、验收单、会议纪要、邮件确认记录及系统流程记录，均可作为确定双方权利义务和履行状态的依据；内容不一致的，以签署时间在后的书面文件为准。</w:t>
      </w:r>
    </w:p>
    <w:p>
      <w:pPr>
        <w:spacing w:before="140" w:after="80"/>
      </w:pPr>
      <w:r>
        <w:rPr>
          <w:rFonts w:ascii="微软雅黑" w:hAnsi="微软雅黑" w:eastAsia="微软雅黑"/>
          <w:b/>
          <w:sz w:val="24"/>
        </w:rPr>
        <w:t>二、合同主体信息</w:t>
      </w:r>
    </w:p>
    <w:p>
      <w:pPr>
        <w:spacing w:line="307" w:lineRule="auto" w:after="100"/>
        <w:ind w:firstLine="420"/>
      </w:pPr>
      <w:r>
        <w:rPr>
          <w:rFonts w:ascii="微软雅黑" w:hAnsi="微软雅黑" w:eastAsia="微软雅黑"/>
          <w:b w:val="0"/>
          <w:sz w:val="21"/>
        </w:rPr>
        <w:t>甲方：冒号工坊公司。联系地址：北京市朝阳区工坊南街20号；项目联系人：邵今安；联系电话：010-6020-2020；法务邮箱 legal-maohao@example.test。</w:t>
      </w:r>
    </w:p>
    <w:p>
      <w:pPr>
        <w:spacing w:line="307" w:lineRule="auto" w:after="100"/>
        <w:ind w:firstLine="420"/>
      </w:pPr>
      <w:r>
        <w:rPr>
          <w:rFonts w:ascii="微软雅黑" w:hAnsi="微软雅黑" w:eastAsia="微软雅黑"/>
          <w:b w:val="0"/>
          <w:sz w:val="21"/>
        </w:rPr>
        <w:t>乙方：月亮口袋公司。联系地址：成都市高新区月袋街6号；项目联系人：林半夏；联系电话：028-6010-2016；法务邮箱 legal-yueliang@example.test。</w:t>
      </w:r>
    </w:p>
    <w:p>
      <w:pPr>
        <w:spacing w:line="307" w:lineRule="auto" w:after="100"/>
        <w:ind w:firstLine="420"/>
      </w:pPr>
      <w:r>
        <w:rPr>
          <w:rFonts w:ascii="微软雅黑" w:hAnsi="微软雅黑" w:eastAsia="微软雅黑"/>
          <w:b w:val="0"/>
          <w:sz w:val="21"/>
        </w:rPr>
        <w:t>双方确认上述联系方式为合同履行和通知送达地址。任一方变更联系人、地址、电话或接收邮箱的，应至少提前三个工作日书面通知对方；未及时通知导致文件未能送达或履行延误的，由变更方自行承担不利后果。</w:t>
      </w:r>
    </w:p>
    <w:p>
      <w:pPr>
        <w:spacing w:before="140" w:after="80"/>
      </w:pPr>
      <w:r>
        <w:rPr>
          <w:rFonts w:ascii="微软雅黑" w:hAnsi="微软雅黑" w:eastAsia="微软雅黑"/>
          <w:b/>
          <w:sz w:val="24"/>
        </w:rPr>
        <w:t>三、合作内容与范围</w:t>
      </w:r>
    </w:p>
    <w:p>
      <w:pPr>
        <w:spacing w:line="307" w:lineRule="auto" w:after="100"/>
        <w:ind w:firstLine="420"/>
      </w:pPr>
      <w:r>
        <w:rPr>
          <w:rFonts w:ascii="微软雅黑" w:hAnsi="微软雅黑" w:eastAsia="微软雅黑"/>
          <w:b w:val="0"/>
          <w:sz w:val="21"/>
        </w:rPr>
        <w:t>乙方根据甲方要求提供或完成：开放办公区、两间会议室、茶水间及配套家具。具体型号、数量、服务频次、技术规格、人员安排、实施计划和交付标准，以本合同及附件《项目范围清单》为准。</w:t>
      </w:r>
    </w:p>
    <w:p>
      <w:pPr>
        <w:spacing w:line="307" w:lineRule="auto" w:after="100"/>
        <w:ind w:firstLine="420"/>
      </w:pPr>
      <w:r>
        <w:rPr>
          <w:rFonts w:ascii="微软雅黑" w:hAnsi="微软雅黑" w:eastAsia="微软雅黑"/>
          <w:b w:val="0"/>
          <w:sz w:val="21"/>
        </w:rPr>
        <w:t>主要交付物包括：房屋交接单、设施设备清单、钥匙和门禁卡移交记录、租金发票。乙方应保证交付物完整、清晰、可核验，并满足甲方在合同目的范围内的合理使用需求。</w:t>
      </w:r>
    </w:p>
    <w:p>
      <w:pPr>
        <w:spacing w:line="307" w:lineRule="auto" w:after="100"/>
        <w:ind w:firstLine="420"/>
      </w:pPr>
      <w:r>
        <w:rPr>
          <w:rFonts w:ascii="微软雅黑" w:hAnsi="微软雅黑" w:eastAsia="微软雅黑"/>
          <w:b w:val="0"/>
          <w:sz w:val="21"/>
        </w:rPr>
        <w:t>特别约定：甲方承租用途为日常办公、商务接待和内部培训，不得用于违法经营或高风险作业。本条特别约定优先适用于本合同项下对应业务，如与通用条款不一致，以特别约定为准。</w:t>
      </w:r>
    </w:p>
    <w:p>
      <w:pPr>
        <w:spacing w:line="307" w:lineRule="auto" w:after="100"/>
        <w:ind w:firstLine="420"/>
      </w:pPr>
      <w:r>
        <w:rPr>
          <w:rFonts w:ascii="微软雅黑" w:hAnsi="微软雅黑" w:eastAsia="微软雅黑"/>
          <w:b w:val="0"/>
          <w:sz w:val="21"/>
        </w:rPr>
        <w:t>未经甲方书面确认，乙方不得擅自减少工作内容、降低规格、替换关键人员、变更核心材料或改变实施路径。确因客观条件需要调整的，应提交书面说明，并经甲方确认后执行。</w:t>
      </w:r>
    </w:p>
    <w:p>
      <w:pPr>
        <w:spacing w:before="140" w:after="80"/>
      </w:pPr>
      <w:r>
        <w:rPr>
          <w:rFonts w:ascii="微软雅黑" w:hAnsi="微软雅黑" w:eastAsia="微软雅黑"/>
          <w:b/>
          <w:sz w:val="24"/>
        </w:rPr>
        <w:t>四、履行期限、地点与进度</w:t>
      </w:r>
    </w:p>
    <w:p>
      <w:pPr>
        <w:spacing w:line="307" w:lineRule="auto" w:after="100"/>
        <w:ind w:firstLine="420"/>
      </w:pPr>
      <w:r>
        <w:rPr>
          <w:rFonts w:ascii="微软雅黑" w:hAnsi="微软雅黑" w:eastAsia="微软雅黑"/>
          <w:b w:val="0"/>
          <w:sz w:val="21"/>
        </w:rPr>
        <w:t>合同履行期限自2026年6月1日起至2026年8月30日止。双方可根据项目进展另行确认阶段计划，阶段计划作为本合同附件，与正文具有同等效力。</w:t>
      </w:r>
    </w:p>
    <w:p>
      <w:pPr>
        <w:spacing w:line="307" w:lineRule="auto" w:after="100"/>
        <w:ind w:firstLine="420"/>
      </w:pPr>
      <w:r>
        <w:rPr>
          <w:rFonts w:ascii="微软雅黑" w:hAnsi="微软雅黑" w:eastAsia="微软雅黑"/>
          <w:b w:val="0"/>
          <w:sz w:val="21"/>
        </w:rPr>
        <w:t>履行地点以苏州及甲方指定办公、仓储、线上系统或项目现场为主；涉及远程交付的，乙方应通过双方确认的系统、邮箱、网盘或项目管理工具提交。</w:t>
      </w:r>
    </w:p>
    <w:p>
      <w:pPr>
        <w:spacing w:line="307" w:lineRule="auto" w:after="100"/>
        <w:ind w:firstLine="420"/>
      </w:pPr>
      <w:r>
        <w:rPr>
          <w:rFonts w:ascii="微软雅黑" w:hAnsi="微软雅黑" w:eastAsia="微软雅黑"/>
          <w:b w:val="0"/>
          <w:sz w:val="21"/>
        </w:rPr>
        <w:t>乙方应在关键节点到期前至少7个工作日向甲方提示待确认事项。因甲方迟延提供资料、场地、账号、审批或验收意见导致工期受影响的，工期可相应顺延，但乙方应及时履行提醒和减损义务。</w:t>
      </w:r>
    </w:p>
    <w:p>
      <w:pPr>
        <w:spacing w:line="307" w:lineRule="auto" w:after="100"/>
        <w:ind w:firstLine="420"/>
      </w:pPr>
      <w:r>
        <w:rPr>
          <w:rFonts w:ascii="微软雅黑" w:hAnsi="微软雅黑" w:eastAsia="微软雅黑"/>
          <w:b w:val="0"/>
          <w:sz w:val="21"/>
        </w:rPr>
        <w:t>除不可抗力或甲方原因外，乙方不得无故暂停履行。发生可能影响质量、成本、工期或安全的事项时，乙方应在二十四小时内通知甲方并提交处理建议。</w:t>
      </w:r>
    </w:p>
    <w:p>
      <w:pPr>
        <w:spacing w:before="140" w:after="80"/>
      </w:pPr>
      <w:r>
        <w:rPr>
          <w:rFonts w:ascii="微软雅黑" w:hAnsi="微软雅黑" w:eastAsia="微软雅黑"/>
          <w:b/>
          <w:sz w:val="24"/>
        </w:rPr>
        <w:t>五、价款、费用与支付</w:t>
      </w:r>
    </w:p>
    <w:p>
      <w:pPr>
        <w:spacing w:line="307" w:lineRule="auto" w:after="100"/>
        <w:ind w:firstLine="420"/>
      </w:pPr>
      <w:r>
        <w:rPr>
          <w:rFonts w:ascii="微软雅黑" w:hAnsi="微软雅黑" w:eastAsia="微软雅黑"/>
          <w:b w:val="0"/>
          <w:sz w:val="21"/>
        </w:rPr>
        <w:t>本合同金额为：人民币 720,000.00 元（含税，最终以双方确认的结算单为准）。</w:t>
      </w:r>
    </w:p>
    <w:p>
      <w:pPr>
        <w:spacing w:line="307" w:lineRule="auto" w:after="100"/>
        <w:ind w:firstLine="420"/>
      </w:pPr>
      <w:r>
        <w:rPr>
          <w:rFonts w:ascii="微软雅黑" w:hAnsi="微软雅黑" w:eastAsia="微软雅黑"/>
          <w:b w:val="0"/>
          <w:sz w:val="21"/>
        </w:rPr>
        <w:t>付款方式：押二付三，租金每三个月支付一次。甲方付款前，乙方应提交合法有效发票、经双方确认的阶段成果、验收单或结算明细。</w:t>
      </w:r>
    </w:p>
    <w:p>
      <w:pPr>
        <w:spacing w:line="307" w:lineRule="auto" w:after="100"/>
        <w:ind w:firstLine="420"/>
      </w:pPr>
      <w:r>
        <w:rPr>
          <w:rFonts w:ascii="微软雅黑" w:hAnsi="微软雅黑" w:eastAsia="微软雅黑"/>
          <w:b w:val="0"/>
          <w:sz w:val="21"/>
        </w:rPr>
        <w:t>除合同另有约定外，乙方履行本合同所需的人员、设备、交通、通讯、包装、保险、管理、税费及第三方配合成本已包含在合同价款中。乙方要求增加费用的，应事先取得甲方书面确认。</w:t>
      </w:r>
    </w:p>
    <w:p>
      <w:pPr>
        <w:spacing w:line="307" w:lineRule="auto" w:after="100"/>
        <w:ind w:firstLine="420"/>
      </w:pPr>
      <w:r>
        <w:rPr>
          <w:rFonts w:ascii="微软雅黑" w:hAnsi="微软雅黑" w:eastAsia="微软雅黑"/>
          <w:b w:val="0"/>
          <w:sz w:val="21"/>
        </w:rPr>
        <w:t>甲方对账单、发票、交付成果或验收资料有异议的，应在收到后七个工作日内提出。双方应先核对争议部分，不影响无争议部分的正常结算。</w:t>
      </w:r>
    </w:p>
    <w:p>
      <w:pPr>
        <w:spacing w:before="140" w:after="80"/>
      </w:pPr>
      <w:r>
        <w:rPr>
          <w:rFonts w:ascii="微软雅黑" w:hAnsi="微软雅黑" w:eastAsia="微软雅黑"/>
          <w:b/>
          <w:sz w:val="24"/>
        </w:rPr>
        <w:t>六、交付、验收与整改</w:t>
      </w:r>
    </w:p>
    <w:p>
      <w:pPr>
        <w:spacing w:line="307" w:lineRule="auto" w:after="100"/>
        <w:ind w:firstLine="420"/>
      </w:pPr>
      <w:r>
        <w:rPr>
          <w:rFonts w:ascii="微软雅黑" w:hAnsi="微软雅黑" w:eastAsia="微软雅黑"/>
          <w:b w:val="0"/>
          <w:sz w:val="21"/>
        </w:rPr>
        <w:t>乙方完成阶段工作后，应向甲方提交完整交付资料并发起验收。甲方可从数量、规格、功能、性能、稳定性、外观、资料完整性、服务记录、合规性等维度进行验收。</w:t>
      </w:r>
    </w:p>
    <w:p>
      <w:pPr>
        <w:spacing w:line="307" w:lineRule="auto" w:after="100"/>
        <w:ind w:firstLine="420"/>
      </w:pPr>
      <w:r>
        <w:rPr>
          <w:rFonts w:ascii="微软雅黑" w:hAnsi="微软雅黑" w:eastAsia="微软雅黑"/>
          <w:b w:val="0"/>
          <w:sz w:val="21"/>
        </w:rPr>
        <w:t>甲方在收到完整交付资料后十个工作日内完成验收或提出书面整改意见。甲方未按期反馈且无正当理由的，视为对应阶段进入试用或待确认状态，但不免除乙方对隐蔽缺陷、权利瑕疵和未披露风险的责任。</w:t>
      </w:r>
    </w:p>
    <w:p>
      <w:pPr>
        <w:spacing w:line="307" w:lineRule="auto" w:after="100"/>
        <w:ind w:firstLine="420"/>
      </w:pPr>
      <w:r>
        <w:rPr>
          <w:rFonts w:ascii="微软雅黑" w:hAnsi="微软雅黑" w:eastAsia="微软雅黑"/>
          <w:b w:val="0"/>
          <w:sz w:val="21"/>
        </w:rPr>
        <w:t>验收不合格的，乙方应在甲方要求期限内免费整改、补交、重做或替换。整改后仍不符合合同约定，甲方有权拒收、扣减费用、解除合同并要求乙方赔偿损失。</w:t>
      </w:r>
    </w:p>
    <w:p>
      <w:pPr>
        <w:spacing w:line="307" w:lineRule="auto" w:after="100"/>
        <w:ind w:firstLine="420"/>
      </w:pPr>
      <w:r>
        <w:rPr>
          <w:rFonts w:ascii="微软雅黑" w:hAnsi="微软雅黑" w:eastAsia="微软雅黑"/>
          <w:b w:val="0"/>
          <w:sz w:val="21"/>
        </w:rPr>
        <w:t>补充要求：租赁期间房屋主体结构由出租方负责维修，承租方负责合理使用范围内的日常维护。</w:t>
      </w:r>
    </w:p>
    <w:p>
      <w:pPr>
        <w:spacing w:before="140" w:after="80"/>
      </w:pPr>
      <w:r>
        <w:rPr>
          <w:rFonts w:ascii="微软雅黑" w:hAnsi="微软雅黑" w:eastAsia="微软雅黑"/>
          <w:b/>
          <w:sz w:val="24"/>
        </w:rPr>
        <w:t>七、质量保证与服务支持</w:t>
      </w:r>
    </w:p>
    <w:p>
      <w:pPr>
        <w:spacing w:line="307" w:lineRule="auto" w:after="100"/>
        <w:ind w:firstLine="420"/>
      </w:pPr>
      <w:r>
        <w:rPr>
          <w:rFonts w:ascii="微软雅黑" w:hAnsi="微软雅黑" w:eastAsia="微软雅黑"/>
          <w:b w:val="0"/>
          <w:sz w:val="21"/>
        </w:rPr>
        <w:t>乙方对交付成果提供不少于18个月的质量保证或持续服务支持，具体起算时间为最终验收合格之日。法律法规、行业标准或产品说明要求更长期限的，从其规定或说明。</w:t>
      </w:r>
    </w:p>
    <w:p>
      <w:pPr>
        <w:spacing w:line="307" w:lineRule="auto" w:after="100"/>
        <w:ind w:firstLine="420"/>
      </w:pPr>
      <w:r>
        <w:rPr>
          <w:rFonts w:ascii="微软雅黑" w:hAnsi="微软雅黑" w:eastAsia="微软雅黑"/>
          <w:b w:val="0"/>
          <w:sz w:val="21"/>
        </w:rPr>
        <w:t>质量保证期内，因乙方原因出现缺陷、故障、错误、短缺、权利瑕疵或服务质量未达约定的，乙方应免费修复、更换、补足、返工或提供替代服务，并承担因此产生的合理费用。</w:t>
      </w:r>
    </w:p>
    <w:p>
      <w:pPr>
        <w:spacing w:line="307" w:lineRule="auto" w:after="100"/>
        <w:ind w:firstLine="420"/>
      </w:pPr>
      <w:r>
        <w:rPr>
          <w:rFonts w:ascii="微软雅黑" w:hAnsi="微软雅黑" w:eastAsia="微软雅黑"/>
          <w:b w:val="0"/>
          <w:sz w:val="21"/>
        </w:rPr>
        <w:t>甲方应按合同约定配合乙方排查问题，提供必要现场、日志、样品、账号或业务说明。甲方不当使用、擅自改造或第三方原因造成的问题，由双方根据实际责任另行确认费用和处理方式。</w:t>
      </w:r>
    </w:p>
    <w:p>
      <w:pPr>
        <w:spacing w:before="140" w:after="80"/>
      </w:pPr>
      <w:r>
        <w:rPr>
          <w:rFonts w:ascii="微软雅黑" w:hAnsi="微软雅黑" w:eastAsia="微软雅黑"/>
          <w:b/>
          <w:sz w:val="24"/>
        </w:rPr>
        <w:t>八、双方权利义务</w:t>
      </w:r>
    </w:p>
    <w:p>
      <w:pPr>
        <w:spacing w:line="307" w:lineRule="auto" w:after="100"/>
        <w:ind w:firstLine="420"/>
      </w:pPr>
      <w:r>
        <w:rPr>
          <w:rFonts w:ascii="微软雅黑" w:hAnsi="微软雅黑" w:eastAsia="微软雅黑"/>
          <w:b w:val="0"/>
          <w:sz w:val="21"/>
        </w:rPr>
        <w:t>甲方有权对乙方履行进度、人员安排、质量控制、风险事项和交付结果进行监督；甲方应按约提供必要资料、场地、接口、账号、样品、审批意见和验收反馈。</w:t>
      </w:r>
    </w:p>
    <w:p>
      <w:pPr>
        <w:spacing w:line="307" w:lineRule="auto" w:after="100"/>
        <w:ind w:firstLine="420"/>
      </w:pPr>
      <w:r>
        <w:rPr>
          <w:rFonts w:ascii="微软雅黑" w:hAnsi="微软雅黑" w:eastAsia="微软雅黑"/>
          <w:b w:val="0"/>
          <w:sz w:val="21"/>
        </w:rPr>
        <w:t>乙方应按照合同约定组织具备相应经验的人员履行合同，建立内部质量控制和资料归档机制，确保工作成果真实、完整、可追溯。</w:t>
      </w:r>
    </w:p>
    <w:p>
      <w:pPr>
        <w:spacing w:line="307" w:lineRule="auto" w:after="100"/>
        <w:ind w:firstLine="420"/>
      </w:pPr>
      <w:r>
        <w:rPr>
          <w:rFonts w:ascii="微软雅黑" w:hAnsi="微软雅黑" w:eastAsia="微软雅黑"/>
          <w:b w:val="0"/>
          <w:sz w:val="21"/>
        </w:rPr>
        <w:t>乙方不得以甲方名义对外作出承诺、签署文件、收取款项或处理第三方争议。确需代表甲方沟通的，应取得甲方明确授权并在授权范围内行事。</w:t>
      </w:r>
    </w:p>
    <w:p>
      <w:pPr>
        <w:spacing w:line="307" w:lineRule="auto" w:after="100"/>
        <w:ind w:firstLine="420"/>
      </w:pPr>
      <w:r>
        <w:rPr>
          <w:rFonts w:ascii="微软雅黑" w:hAnsi="微软雅黑" w:eastAsia="微软雅黑"/>
          <w:b w:val="0"/>
          <w:sz w:val="21"/>
        </w:rPr>
        <w:t>双方均应指定项目负责人进行日常沟通。项目负责人确认的普通执行事项对双方具有约束力；涉及合同金额、期限、范围、违约责任或权利归属变更的，应另行签署书面补充协议。</w:t>
      </w:r>
    </w:p>
    <w:p>
      <w:pPr>
        <w:spacing w:before="140" w:after="80"/>
      </w:pPr>
      <w:r>
        <w:rPr>
          <w:rFonts w:ascii="微软雅黑" w:hAnsi="微软雅黑" w:eastAsia="微软雅黑"/>
          <w:b/>
          <w:sz w:val="24"/>
        </w:rPr>
        <w:t>九、保密与数据安全</w:t>
      </w:r>
    </w:p>
    <w:p>
      <w:pPr>
        <w:spacing w:line="307" w:lineRule="auto" w:after="100"/>
        <w:ind w:firstLine="420"/>
      </w:pPr>
      <w:r>
        <w:rPr>
          <w:rFonts w:ascii="微软雅黑" w:hAnsi="微软雅黑" w:eastAsia="微软雅黑"/>
          <w:b w:val="0"/>
          <w:sz w:val="21"/>
        </w:rPr>
        <w:t>双方对在合同签署和履行过程中获悉的商业计划、价格政策、客户信息、技术资料、经营数据、合同文本、员工信息、账号权限、系统配置和未公开资料承担保密义务。</w:t>
      </w:r>
    </w:p>
    <w:p>
      <w:pPr>
        <w:spacing w:line="307" w:lineRule="auto" w:after="100"/>
        <w:ind w:firstLine="420"/>
      </w:pPr>
      <w:r>
        <w:rPr>
          <w:rFonts w:ascii="微软雅黑" w:hAnsi="微软雅黑" w:eastAsia="微软雅黑"/>
          <w:b w:val="0"/>
          <w:sz w:val="21"/>
        </w:rPr>
        <w:t>未经披露方书面同意，接收方不得向任何第三方披露、出售、许可、复制、传播或用于本合同目的以外的事项。接收方应确保参与项目的员工、外包人员、顾问和供应商承担不低于本合同的保密义务。</w:t>
      </w:r>
    </w:p>
    <w:p>
      <w:pPr>
        <w:spacing w:line="307" w:lineRule="auto" w:after="100"/>
        <w:ind w:firstLine="420"/>
      </w:pPr>
      <w:r>
        <w:rPr>
          <w:rFonts w:ascii="微软雅黑" w:hAnsi="微软雅黑" w:eastAsia="微软雅黑"/>
          <w:b w:val="0"/>
          <w:sz w:val="21"/>
        </w:rPr>
        <w:t>涉及个人信息、合同附件、业务数据或账号权限的，乙方应采取访问控制、最小授权、传输加密、日志留存、介质管理和离职权限回收措施。发生疑似泄露、滥用、丢失或越权访问的，应立即通知甲方并配合处置。</w:t>
      </w:r>
    </w:p>
    <w:p>
      <w:pPr>
        <w:spacing w:line="307" w:lineRule="auto" w:after="100"/>
        <w:ind w:firstLine="420"/>
      </w:pPr>
      <w:r>
        <w:rPr>
          <w:rFonts w:ascii="微软雅黑" w:hAnsi="微软雅黑" w:eastAsia="微软雅黑"/>
          <w:b w:val="0"/>
          <w:sz w:val="21"/>
        </w:rPr>
        <w:t>保密义务不因合同终止而失效，除非相关信息已由权利方公开、接收方可证明在披露前已合法知悉，或依法必须披露且已提前通知披露方。</w:t>
      </w:r>
    </w:p>
    <w:p>
      <w:pPr>
        <w:spacing w:before="140" w:after="80"/>
      </w:pPr>
      <w:r>
        <w:rPr>
          <w:rFonts w:ascii="微软雅黑" w:hAnsi="微软雅黑" w:eastAsia="微软雅黑"/>
          <w:b/>
          <w:sz w:val="24"/>
        </w:rPr>
        <w:t>十、知识产权与成果归属</w:t>
      </w:r>
    </w:p>
    <w:p>
      <w:pPr>
        <w:spacing w:line="307" w:lineRule="auto" w:after="100"/>
        <w:ind w:firstLine="420"/>
      </w:pPr>
      <w:r>
        <w:rPr>
          <w:rFonts w:ascii="微软雅黑" w:hAnsi="微软雅黑" w:eastAsia="微软雅黑"/>
          <w:b w:val="0"/>
          <w:sz w:val="21"/>
        </w:rPr>
        <w:t>除合同另有明确约定外，甲方原有资料、品牌、商标、数据、业务规则、需求文档和甲方提供的素材仍归甲方所有；乙方原有工具、通用组件、方法论、模板和非为甲方专门开发的技术积累仍归乙方所有。</w:t>
      </w:r>
    </w:p>
    <w:p>
      <w:pPr>
        <w:spacing w:line="307" w:lineRule="auto" w:after="100"/>
        <w:ind w:firstLine="420"/>
      </w:pPr>
      <w:r>
        <w:rPr>
          <w:rFonts w:ascii="微软雅黑" w:hAnsi="微软雅黑" w:eastAsia="微软雅黑"/>
          <w:b w:val="0"/>
          <w:sz w:val="21"/>
        </w:rPr>
        <w:t>乙方为履行本合同专门形成并由甲方支付相应费用的定制成果，在甲方付清对应款项后，由甲方在合同目的范围内享有使用、复制、展示、修改和内部管理权利。需要转让著作权、专利申请权或独占许可的，应在附件中单独列明。</w:t>
      </w:r>
    </w:p>
    <w:p>
      <w:pPr>
        <w:spacing w:line="307" w:lineRule="auto" w:after="100"/>
        <w:ind w:firstLine="420"/>
      </w:pPr>
      <w:r>
        <w:rPr>
          <w:rFonts w:ascii="微软雅黑" w:hAnsi="微软雅黑" w:eastAsia="微软雅黑"/>
          <w:b w:val="0"/>
          <w:sz w:val="21"/>
        </w:rPr>
        <w:t>乙方保证其交付成果不侵犯第三方合法权益。因乙方交付成果导致第三方向甲方主张权利的，乙方应负责处理并赔偿甲方因此遭受的合理损失，包括赔偿款、律师费、公证费、鉴定费和处理争议产生的必要费用。</w:t>
      </w:r>
    </w:p>
    <w:p>
      <w:pPr>
        <w:spacing w:before="140" w:after="80"/>
      </w:pPr>
      <w:r>
        <w:rPr>
          <w:rFonts w:ascii="微软雅黑" w:hAnsi="微软雅黑" w:eastAsia="微软雅黑"/>
          <w:b/>
          <w:sz w:val="24"/>
        </w:rPr>
        <w:t>十一、合规、安全与审计</w:t>
      </w:r>
    </w:p>
    <w:p>
      <w:pPr>
        <w:spacing w:line="307" w:lineRule="auto" w:after="100"/>
        <w:ind w:firstLine="420"/>
      </w:pPr>
      <w:r>
        <w:rPr>
          <w:rFonts w:ascii="微软雅黑" w:hAnsi="微软雅黑" w:eastAsia="微软雅黑"/>
          <w:b w:val="0"/>
          <w:sz w:val="21"/>
        </w:rPr>
        <w:t>双方应遵守适用法律法规、行业规范、平台规则、消防安全、网络安全、劳动用工、环境保护、广告宣传、消费者权益和反商业贿赂等要求。</w:t>
      </w:r>
    </w:p>
    <w:p>
      <w:pPr>
        <w:spacing w:line="307" w:lineRule="auto" w:after="100"/>
        <w:ind w:firstLine="420"/>
      </w:pPr>
      <w:r>
        <w:rPr>
          <w:rFonts w:ascii="微软雅黑" w:hAnsi="微软雅黑" w:eastAsia="微软雅黑"/>
          <w:b w:val="0"/>
          <w:sz w:val="21"/>
        </w:rPr>
        <w:t>乙方不得向甲方人员或其关联人员给予回扣、礼金、有价证券、购物卡、旅游、宴请或其他不正当利益。甲方发现乙方存在商业贿赂或严重合规风险的，有权解除合同并要求赔偿。</w:t>
      </w:r>
    </w:p>
    <w:p>
      <w:pPr>
        <w:spacing w:line="307" w:lineRule="auto" w:after="100"/>
        <w:ind w:firstLine="420"/>
      </w:pPr>
      <w:r>
        <w:rPr>
          <w:rFonts w:ascii="微软雅黑" w:hAnsi="微软雅黑" w:eastAsia="微软雅黑"/>
          <w:b w:val="0"/>
          <w:sz w:val="21"/>
        </w:rPr>
        <w:t>甲方有权在合理范围内检查乙方与本合同履行相关的交付资料、服务记录、质量记录、人员资质、数据处理记录和安全措施。乙方应如实配合，但甲方不得借审计不当获取乙方无关商业秘密。</w:t>
      </w:r>
    </w:p>
    <w:p>
      <w:pPr>
        <w:spacing w:before="140" w:after="80"/>
      </w:pPr>
      <w:r>
        <w:rPr>
          <w:rFonts w:ascii="微软雅黑" w:hAnsi="微软雅黑" w:eastAsia="微软雅黑"/>
          <w:b/>
          <w:sz w:val="24"/>
        </w:rPr>
        <w:t>十二、违约责任</w:t>
      </w:r>
    </w:p>
    <w:p>
      <w:pPr>
        <w:spacing w:line="307" w:lineRule="auto" w:after="100"/>
        <w:ind w:firstLine="420"/>
      </w:pPr>
      <w:r>
        <w:rPr>
          <w:rFonts w:ascii="微软雅黑" w:hAnsi="微软雅黑" w:eastAsia="微软雅黑"/>
          <w:b w:val="0"/>
          <w:sz w:val="21"/>
        </w:rPr>
        <w:t>乙方逾期交付、逾期整改或逾期提供服务的，每逾期一日，按每延迟一日支付人民币1000元向甲方支付违约金；违约金不足以弥补甲方损失的，乙方还应赔偿差额。</w:t>
      </w:r>
    </w:p>
    <w:p>
      <w:pPr>
        <w:spacing w:line="307" w:lineRule="auto" w:after="100"/>
        <w:ind w:firstLine="420"/>
      </w:pPr>
      <w:r>
        <w:rPr>
          <w:rFonts w:ascii="微软雅黑" w:hAnsi="微软雅黑" w:eastAsia="微软雅黑"/>
          <w:b w:val="0"/>
          <w:sz w:val="21"/>
        </w:rPr>
        <w:t>甲方无正当理由逾期付款的，应就逾期未付金额按同期一年期贷款市场报价利率计算资金占用损失；因乙方发票、交付或验收资料不完整导致付款延迟的，甲方不承担逾期责任。</w:t>
      </w:r>
    </w:p>
    <w:p>
      <w:pPr>
        <w:spacing w:line="307" w:lineRule="auto" w:after="100"/>
        <w:ind w:firstLine="420"/>
      </w:pPr>
      <w:r>
        <w:rPr>
          <w:rFonts w:ascii="微软雅黑" w:hAnsi="微软雅黑" w:eastAsia="微软雅黑"/>
          <w:b w:val="0"/>
          <w:sz w:val="21"/>
        </w:rPr>
        <w:t>一方违反保密、数据安全、知识产权、合规或廉洁条款的，守约方有权立即要求停止违约、消除影响、采取补救措施、解除合同并要求赔偿全部损失。</w:t>
      </w:r>
    </w:p>
    <w:p>
      <w:pPr>
        <w:spacing w:line="307" w:lineRule="auto" w:after="100"/>
        <w:ind w:firstLine="420"/>
      </w:pPr>
      <w:r>
        <w:rPr>
          <w:rFonts w:ascii="微软雅黑" w:hAnsi="微软雅黑" w:eastAsia="微软雅黑"/>
          <w:b w:val="0"/>
          <w:sz w:val="21"/>
        </w:rPr>
        <w:t>合同解除或终止不影响守约方追究违约责任、要求返还资料、进行结算、主张保密义务和争议解决条款的效力。</w:t>
      </w:r>
    </w:p>
    <w:p>
      <w:pPr>
        <w:spacing w:before="140" w:after="80"/>
      </w:pPr>
      <w:r>
        <w:rPr>
          <w:rFonts w:ascii="微软雅黑" w:hAnsi="微软雅黑" w:eastAsia="微软雅黑"/>
          <w:b/>
          <w:sz w:val="24"/>
        </w:rPr>
        <w:t>十三、合同变更、解除与终止</w:t>
      </w:r>
    </w:p>
    <w:p>
      <w:pPr>
        <w:spacing w:line="307" w:lineRule="auto" w:after="100"/>
        <w:ind w:firstLine="420"/>
      </w:pPr>
      <w:r>
        <w:rPr>
          <w:rFonts w:ascii="微软雅黑" w:hAnsi="微软雅黑" w:eastAsia="微软雅黑"/>
          <w:b w:val="0"/>
          <w:sz w:val="21"/>
        </w:rPr>
        <w:t>本合同履行过程中，任何涉及服务范围、费用、期限、人员、规格、验收标准或权利归属的调整，均应由双方签署书面补充协议或变更单后生效。</w:t>
      </w:r>
    </w:p>
    <w:p>
      <w:pPr>
        <w:spacing w:line="307" w:lineRule="auto" w:after="100"/>
        <w:ind w:firstLine="420"/>
      </w:pPr>
      <w:r>
        <w:rPr>
          <w:rFonts w:ascii="微软雅黑" w:hAnsi="微软雅黑" w:eastAsia="微软雅黑"/>
          <w:b w:val="0"/>
          <w:sz w:val="21"/>
        </w:rPr>
        <w:t>一方发生停业、注销、重大经营困难、被监管部门处罚、严重资信恶化或其他可能影响合同履行的情形，应及时通知对方。对方有权要求提供担保、暂停履行或协商解除合同。</w:t>
      </w:r>
    </w:p>
    <w:p>
      <w:pPr>
        <w:spacing w:line="307" w:lineRule="auto" w:after="100"/>
        <w:ind w:firstLine="420"/>
      </w:pPr>
      <w:r>
        <w:rPr>
          <w:rFonts w:ascii="微软雅黑" w:hAnsi="微软雅黑" w:eastAsia="微软雅黑"/>
          <w:b w:val="0"/>
          <w:sz w:val="21"/>
        </w:rPr>
        <w:t>任一方严重违约，经守约方书面催告后仍未在合理期限内改正的，守约方有权解除合同。合同解除后，双方应对已完成且验收合格的部分进行结算，对未履行或不合格部分不再支付或应予退还。</w:t>
      </w:r>
    </w:p>
    <w:p>
      <w:pPr>
        <w:spacing w:before="140" w:after="80"/>
      </w:pPr>
      <w:r>
        <w:rPr>
          <w:rFonts w:ascii="微软雅黑" w:hAnsi="微软雅黑" w:eastAsia="微软雅黑"/>
          <w:b/>
          <w:sz w:val="24"/>
        </w:rPr>
        <w:t>十四、不可抗力</w:t>
      </w:r>
    </w:p>
    <w:p>
      <w:pPr>
        <w:spacing w:line="307" w:lineRule="auto" w:after="100"/>
        <w:ind w:firstLine="420"/>
      </w:pPr>
      <w:r>
        <w:rPr>
          <w:rFonts w:ascii="微软雅黑" w:hAnsi="微软雅黑" w:eastAsia="微软雅黑"/>
          <w:b w:val="0"/>
          <w:sz w:val="21"/>
        </w:rPr>
        <w:t>不可抗力是指不能预见、不能避免且不能克服的客观情况，包括自然灾害、重大公共卫生事件、战争、政府管制、网络基础设施大范围故障等。</w:t>
      </w:r>
    </w:p>
    <w:p>
      <w:pPr>
        <w:spacing w:line="307" w:lineRule="auto" w:after="100"/>
        <w:ind w:firstLine="420"/>
      </w:pPr>
      <w:r>
        <w:rPr>
          <w:rFonts w:ascii="微软雅黑" w:hAnsi="微软雅黑" w:eastAsia="微软雅黑"/>
          <w:b w:val="0"/>
          <w:sz w:val="21"/>
        </w:rPr>
        <w:t>受不可抗力影响的一方应在事件发生后三日内通知对方，并在合理期限内提供证明。双方应根据影响程度协商部分免除责任、顺延履行期限、调整履行方式或终止合同。</w:t>
      </w:r>
    </w:p>
    <w:p>
      <w:pPr>
        <w:spacing w:line="307" w:lineRule="auto" w:after="100"/>
        <w:ind w:firstLine="420"/>
      </w:pPr>
      <w:r>
        <w:rPr>
          <w:rFonts w:ascii="微软雅黑" w:hAnsi="微软雅黑" w:eastAsia="微软雅黑"/>
          <w:b w:val="0"/>
          <w:sz w:val="21"/>
        </w:rPr>
        <w:t>金钱给付义务原则上不因不可抗力当然免除，但因支付系统、银行清算或监管限制导致临时无法支付的，受影响方应及时说明并在障碍消除后尽快履行。</w:t>
      </w:r>
    </w:p>
    <w:p>
      <w:pPr>
        <w:spacing w:before="140" w:after="80"/>
      </w:pPr>
      <w:r>
        <w:rPr>
          <w:rFonts w:ascii="微软雅黑" w:hAnsi="微软雅黑" w:eastAsia="微软雅黑"/>
          <w:b/>
          <w:sz w:val="24"/>
        </w:rPr>
        <w:t>十五、通知与文件送达</w:t>
      </w:r>
    </w:p>
    <w:p>
      <w:pPr>
        <w:spacing w:line="307" w:lineRule="auto" w:after="100"/>
        <w:ind w:firstLine="420"/>
      </w:pPr>
      <w:r>
        <w:rPr>
          <w:rFonts w:ascii="微软雅黑" w:hAnsi="微软雅黑" w:eastAsia="微软雅黑"/>
          <w:b w:val="0"/>
          <w:sz w:val="21"/>
        </w:rPr>
        <w:t>双方通过本合同列明地址、邮箱、项目管理系统或双方确认的即时通讯工具发送的通知、订单、验收意见、整改要求、会议纪要和对账资料，均可作为合同履行证据。</w:t>
      </w:r>
    </w:p>
    <w:p>
      <w:pPr>
        <w:spacing w:line="307" w:lineRule="auto" w:after="100"/>
        <w:ind w:firstLine="420"/>
      </w:pPr>
      <w:r>
        <w:rPr>
          <w:rFonts w:ascii="微软雅黑" w:hAnsi="微软雅黑" w:eastAsia="微软雅黑"/>
          <w:b w:val="0"/>
          <w:sz w:val="21"/>
        </w:rPr>
        <w:t>采用电子邮件送达的，邮件进入对方指定邮箱系统即视为送达；采用快递送达的，以签收日为送达日，拒收或无人签收的，以快递记录显示的退回日或首次投递日后的第三日视为送达。</w:t>
      </w:r>
    </w:p>
    <w:p>
      <w:pPr>
        <w:spacing w:line="307" w:lineRule="auto" w:after="100"/>
        <w:ind w:firstLine="420"/>
      </w:pPr>
      <w:r>
        <w:rPr>
          <w:rFonts w:ascii="微软雅黑" w:hAnsi="微软雅黑" w:eastAsia="微软雅黑"/>
          <w:b w:val="0"/>
          <w:sz w:val="21"/>
        </w:rPr>
        <w:t>涉及解除合同、追究违约责任、争议解决或重大权利义务变更的通知，应采用书面盖章文件、电子签章文件或双方确认的正式邮件方式发送。</w:t>
      </w:r>
    </w:p>
    <w:p>
      <w:pPr>
        <w:spacing w:before="140" w:after="80"/>
      </w:pPr>
      <w:r>
        <w:rPr>
          <w:rFonts w:ascii="微软雅黑" w:hAnsi="微软雅黑" w:eastAsia="微软雅黑"/>
          <w:b/>
          <w:sz w:val="24"/>
        </w:rPr>
        <w:t>十六、争议解决</w:t>
      </w:r>
    </w:p>
    <w:p>
      <w:pPr>
        <w:spacing w:line="307" w:lineRule="auto" w:after="100"/>
        <w:ind w:firstLine="420"/>
      </w:pPr>
      <w:r>
        <w:rPr>
          <w:rFonts w:ascii="微软雅黑" w:hAnsi="微软雅黑" w:eastAsia="微软雅黑"/>
          <w:b w:val="0"/>
          <w:sz w:val="21"/>
        </w:rPr>
        <w:t>本合同的订立、效力、解释、履行、变更、解除、终止及争议解决，适用中华人民共和国法律。</w:t>
      </w:r>
    </w:p>
    <w:p>
      <w:pPr>
        <w:spacing w:line="307" w:lineRule="auto" w:after="100"/>
        <w:ind w:firstLine="420"/>
      </w:pPr>
      <w:r>
        <w:rPr>
          <w:rFonts w:ascii="微软雅黑" w:hAnsi="微软雅黑" w:eastAsia="微软雅黑"/>
          <w:b w:val="0"/>
          <w:sz w:val="21"/>
        </w:rPr>
        <w:t>因本合同产生或与本合同有关的争议，双方应先友好协商；协商不成的，任一方可向苏州有管辖权的人民法院提起诉讼。</w:t>
      </w:r>
    </w:p>
    <w:p>
      <w:pPr>
        <w:spacing w:line="307" w:lineRule="auto" w:after="100"/>
        <w:ind w:firstLine="420"/>
      </w:pPr>
      <w:r>
        <w:rPr>
          <w:rFonts w:ascii="微软雅黑" w:hAnsi="微软雅黑" w:eastAsia="微软雅黑"/>
          <w:b w:val="0"/>
          <w:sz w:val="21"/>
        </w:rPr>
        <w:t>争议处理期间，除争议事项外，双方应继续履行不受影响且能够继续履行的其他合同义务，避免损失扩大。</w:t>
      </w:r>
    </w:p>
    <w:p>
      <w:pPr>
        <w:spacing w:before="140" w:after="80"/>
      </w:pPr>
      <w:r>
        <w:rPr>
          <w:rFonts w:ascii="微软雅黑" w:hAnsi="微软雅黑" w:eastAsia="微软雅黑"/>
          <w:b/>
          <w:sz w:val="24"/>
        </w:rPr>
        <w:t>十七、附件与签署</w:t>
      </w:r>
    </w:p>
    <w:p>
      <w:pPr>
        <w:spacing w:line="307" w:lineRule="auto" w:after="100"/>
        <w:ind w:firstLine="420"/>
      </w:pPr>
      <w:r>
        <w:rPr>
          <w:rFonts w:ascii="微软雅黑" w:hAnsi="微软雅黑" w:eastAsia="微软雅黑"/>
          <w:b w:val="0"/>
          <w:sz w:val="21"/>
        </w:rPr>
        <w:t>本合同附件包括但不限于：《项目范围清单》《报价及付款计划》《验收标准》《联系人及权限表》《保密承诺书》。附件与本合同正文具有同等法律效力。</w:t>
      </w:r>
    </w:p>
    <w:p>
      <w:pPr>
        <w:spacing w:line="307" w:lineRule="auto" w:after="100"/>
        <w:ind w:firstLine="420"/>
      </w:pPr>
      <w:r>
        <w:rPr>
          <w:rFonts w:ascii="微软雅黑" w:hAnsi="微软雅黑" w:eastAsia="微软雅黑"/>
          <w:b w:val="0"/>
          <w:sz w:val="21"/>
        </w:rPr>
        <w:t>本合同一式两份，甲乙双方各执一份。双方使用纸质盖章、可靠电子签名或双方合同管理系统确认的签署方式，均视为有效签署。</w:t>
      </w:r>
    </w:p>
    <w:p>
      <w:pPr>
        <w:spacing w:line="307" w:lineRule="auto" w:after="100"/>
        <w:ind w:firstLine="420"/>
      </w:pPr>
      <w:r>
        <w:rPr>
          <w:rFonts w:ascii="微软雅黑" w:hAnsi="微软雅黑" w:eastAsia="微软雅黑"/>
          <w:b w:val="0"/>
          <w:sz w:val="21"/>
        </w:rPr>
        <w:t>签署日期：2026年5月25日。签署地点：苏州。</w:t>
      </w:r>
    </w:p>
    <w:p>
      <w:r>
        <w:rPr>
          <w:rFonts w:ascii="微软雅黑" w:hAnsi="微软雅黑" w:eastAsia="微软雅黑"/>
          <w:b/>
          <w:sz w:val="24"/>
        </w:rPr>
        <w:t>签署页</w:t>
      </w:r>
    </w:p>
    <w:tbl>
      <w:tblPr>
        <w:tblStyle w:val="TableGrid"/>
        <w:tblW w:type="auto" w:w="0"/>
        <w:tblLook w:firstColumn="1" w:firstRow="1" w:lastColumn="0" w:lastRow="0" w:noHBand="0" w:noVBand="1" w:val="04A0"/>
      </w:tblPr>
      <w:tblGrid>
        <w:gridCol w:w="4816"/>
        <w:gridCol w:w="4816"/>
      </w:tblGrid>
      <w:tr>
        <w:tc>
          <w:tcPr>
            <w:tcW w:type="dxa" w:w="4816"/>
            <w:shd w:fill="EAF2F8"/>
          </w:tcPr>
          <w:p>
            <w:r/>
            <w:r>
              <w:rPr>
                <w:rFonts w:ascii="微软雅黑" w:hAnsi="微软雅黑" w:eastAsia="微软雅黑"/>
                <w:b/>
                <w:sz w:val="21"/>
              </w:rPr>
              <w:t>甲方：冒号工坊公司</w:t>
            </w:r>
          </w:p>
        </w:tc>
        <w:tc>
          <w:tcPr>
            <w:tcW w:type="dxa" w:w="4816"/>
            <w:shd w:fill="EAF2F8"/>
          </w:tcPr>
          <w:p>
            <w:r/>
            <w:r>
              <w:rPr>
                <w:rFonts w:ascii="微软雅黑" w:hAnsi="微软雅黑" w:eastAsia="微软雅黑"/>
                <w:b/>
                <w:sz w:val="21"/>
              </w:rPr>
              <w:t>乙方：月亮口袋公司</w:t>
            </w:r>
          </w:p>
        </w:tc>
      </w:tr>
      <w:tr>
        <w:tc>
          <w:tcPr>
            <w:tcW w:type="dxa" w:w="4816"/>
          </w:tcPr>
          <w:p>
            <w:r/>
            <w:r>
              <w:rPr>
                <w:rFonts w:ascii="微软雅黑" w:hAnsi="微软雅黑" w:eastAsia="微软雅黑"/>
                <w:b w:val="0"/>
                <w:sz w:val="21"/>
              </w:rPr>
              <w:t>法定代表人或授权代表：</w:t>
            </w:r>
          </w:p>
        </w:tc>
        <w:tc>
          <w:tcPr>
            <w:tcW w:type="dxa" w:w="4816"/>
          </w:tcPr>
          <w:p>
            <w:r/>
            <w:r>
              <w:rPr>
                <w:rFonts w:ascii="微软雅黑" w:hAnsi="微软雅黑" w:eastAsia="微软雅黑"/>
                <w:b w:val="0"/>
                <w:sz w:val="21"/>
              </w:rPr>
              <w:t>法定代表人或授权代表：</w:t>
            </w:r>
          </w:p>
        </w:tc>
      </w:tr>
      <w:tr>
        <w:tc>
          <w:tcPr>
            <w:tcW w:type="dxa" w:w="4816"/>
          </w:tcPr>
          <w:p>
            <w:r/>
            <w:r>
              <w:rPr>
                <w:rFonts w:ascii="微软雅黑" w:hAnsi="微软雅黑" w:eastAsia="微软雅黑"/>
                <w:b w:val="0"/>
                <w:sz w:val="21"/>
              </w:rPr>
              <w:t>盖章：</w:t>
            </w:r>
          </w:p>
        </w:tc>
        <w:tc>
          <w:tcPr>
            <w:tcW w:type="dxa" w:w="4816"/>
          </w:tcPr>
          <w:p>
            <w:r/>
            <w:r>
              <w:rPr>
                <w:rFonts w:ascii="微软雅黑" w:hAnsi="微软雅黑" w:eastAsia="微软雅黑"/>
                <w:b w:val="0"/>
                <w:sz w:val="21"/>
              </w:rPr>
              <w:t>盖章：</w:t>
            </w:r>
          </w:p>
        </w:tc>
      </w:tr>
      <w:tr>
        <w:tc>
          <w:tcPr>
            <w:tcW w:type="dxa" w:w="4816"/>
          </w:tcPr>
          <w:p>
            <w:r/>
            <w:r>
              <w:rPr>
                <w:rFonts w:ascii="微软雅黑" w:hAnsi="微软雅黑" w:eastAsia="微软雅黑"/>
                <w:b w:val="0"/>
                <w:sz w:val="21"/>
              </w:rPr>
              <w:t>日期：2026年5月25日</w:t>
            </w:r>
          </w:p>
        </w:tc>
        <w:tc>
          <w:tcPr>
            <w:tcW w:type="dxa" w:w="4816"/>
          </w:tcPr>
          <w:p>
            <w:r/>
            <w:r>
              <w:rPr>
                <w:rFonts w:ascii="微软雅黑" w:hAnsi="微软雅黑" w:eastAsia="微软雅黑"/>
                <w:b w:val="0"/>
                <w:sz w:val="21"/>
              </w:rPr>
              <w:t>日期：2026年5月25日</w:t>
            </w:r>
          </w:p>
        </w:tc>
      </w:tr>
      <w:tr>
        <w:tc>
          <w:tcPr>
            <w:tcW w:type="dxa" w:w="4816"/>
          </w:tcPr>
          <w:p>
            <w:r/>
            <w:r>
              <w:rPr>
                <w:rFonts w:ascii="微软雅黑" w:hAnsi="微软雅黑" w:eastAsia="微软雅黑"/>
                <w:b w:val="0"/>
                <w:sz w:val="21"/>
              </w:rPr>
              <w:t>备注：本页为模拟签署页，不加盖真实印章。</w:t>
            </w:r>
          </w:p>
        </w:tc>
        <w:tc>
          <w:tcPr>
            <w:tcW w:type="dxa" w:w="4816"/>
          </w:tcPr>
          <w:p>
            <w:r/>
            <w:r>
              <w:rPr>
                <w:rFonts w:ascii="微软雅黑" w:hAnsi="微软雅黑" w:eastAsia="微软雅黑"/>
                <w:b w:val="0"/>
                <w:sz w:val="21"/>
              </w:rPr>
              <w:t>备注：本页为模拟签署页，不加盖真实印章。</w:t>
            </w:r>
          </w:p>
        </w:tc>
      </w:tr>
    </w:tbl>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sz w:val="16"/>
      </w:rPr>
      <w:t>MNHT-2026-006 - 模拟合同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