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退款规则</w:t>
      </w:r>
    </w:p>
    <w:p>
      <w:r>
        <w:t>---</w:t>
      </w:r>
    </w:p>
    <w:p>
      <w:pPr/>
      <w:r>
        <w:t>doc_code: POLICY_REFUND_001</w:t>
      </w:r>
    </w:p>
    <w:p>
      <w:pPr/>
      <w:r>
        <w:t>title: 退款规则</w:t>
      </w:r>
    </w:p>
    <w:p>
      <w:pPr/>
      <w:r>
        <w:t>source_type: POLICY</w:t>
      </w:r>
    </w:p>
    <w:p>
      <w:pPr/>
      <w:r>
        <w:t>category: 售后规则</w:t>
      </w:r>
    </w:p>
    <w:p>
      <w:pPr/>
      <w:r>
        <w:t>visibility_scope: USER</w:t>
      </w:r>
    </w:p>
    <w:p>
      <w:pPr/>
      <w:r>
        <w:t>effective_time: 2026-07-01 00:00:00</w:t>
      </w:r>
    </w:p>
    <w:p>
      <w:pPr/>
      <w:r>
        <w:t xml:space="preserve">expire_time: </w:t>
      </w:r>
    </w:p>
    <w:p>
      <w:pPr/>
      <w:r>
        <w:t>version: v1.0</w:t>
      </w:r>
    </w:p>
    <w:p>
      <w:pPr/>
      <w:r>
        <w:t>product_category_scope: ALL</w:t>
      </w:r>
    </w:p>
    <w:p>
      <w:pPr/>
      <w:r>
        <w:t>risk_level: HIGH</w:t>
      </w:r>
    </w:p>
    <w:p>
      <w:r>
        <w:t>---</w:t>
      </w:r>
    </w:p>
    <w:p>
      <w:pPr>
        <w:pStyle w:val="Heading2"/>
      </w:pPr>
      <w:r>
        <w:t>一、适用范围</w:t>
      </w:r>
    </w:p>
    <w:p>
      <w:pPr>
        <w:spacing w:after="80" w:line="276" w:lineRule="auto"/>
      </w:pPr>
      <w:r>
        <w:t>R-REFUND-001：本规则适用于 AIMall 平台规则示例中的退款触发条件、未发货退款、退货退款、部分退款、原路退回、到账时间、优惠券积分运费退款和退款失败处理。</w:t>
      </w:r>
    </w:p>
    <w:p>
      <w:pPr>
        <w:spacing w:after="80" w:line="276" w:lineRule="auto"/>
      </w:pPr>
      <w:r>
        <w:t>R-REFUND-002：退款规则与取消、退货、换货、售后、支付、优惠券规则存在交叉时，以订单状态和已通过的售后审核结果为准。</w:t>
      </w:r>
    </w:p>
    <w:p>
      <w:pPr>
        <w:spacing w:after="80" w:line="276" w:lineRule="auto"/>
      </w:pPr>
      <w:r>
        <w:t>R-REFUND-003：退款成功不等于资金已到用户账户，到账还受支付渠道、银行处理和账户状态影响。</w:t>
      </w:r>
    </w:p>
    <w:p>
      <w:pPr>
        <w:pStyle w:val="Heading2"/>
      </w:pPr>
      <w:r>
        <w:t>二、退款触发条件</w:t>
      </w:r>
    </w:p>
    <w:p>
      <w:pPr>
        <w:spacing w:after="80" w:line="276" w:lineRule="auto"/>
      </w:pPr>
      <w:r>
        <w:t>R-REFUND-004：退款可由待支付取消无扣款、已支付未发货取消成功、退货质检通过、重复支付确认、缺货取消、售后审核通过等场景触发。</w:t>
      </w:r>
    </w:p>
    <w:p>
      <w:pPr>
        <w:spacing w:after="80" w:line="276" w:lineRule="auto"/>
      </w:pPr>
      <w:r>
        <w:t>R-REFUND-005：未通过审核、商品未退回、质检不通过、支付流水未确认、风控争议未处理完成的，不进入正式退款流程。</w:t>
      </w:r>
    </w:p>
    <w:p>
      <w:pPr>
        <w:spacing w:after="80" w:line="276" w:lineRule="auto"/>
      </w:pPr>
      <w:r>
        <w:t>R-REFUND-006：AI 助手不得仅凭用户描述判断应退款，应引导用户查看订单状态或联系人工客服核查。</w:t>
      </w:r>
    </w:p>
    <w:p>
      <w:pPr>
        <w:pStyle w:val="Heading2"/>
      </w:pPr>
      <w:r>
        <w:t>三、未发货退款</w:t>
      </w:r>
    </w:p>
    <w:p>
      <w:pPr>
        <w:spacing w:after="80" w:line="276" w:lineRule="auto"/>
      </w:pPr>
      <w:r>
        <w:t>R-REFUND-007：已支付未发货订单取消成功后，平台通常在 1 个工作日内发起退款。</w:t>
      </w:r>
    </w:p>
    <w:p>
      <w:pPr>
        <w:spacing w:after="80" w:line="276" w:lineRule="auto"/>
      </w:pPr>
      <w:r>
        <w:t>R-REFUND-008：退款发起后，原路退回到账通常为 1-3 个工作日；具体到账以支付渠道和银行处理为准。</w:t>
      </w:r>
    </w:p>
    <w:p>
      <w:pPr>
        <w:spacing w:after="80" w:line="276" w:lineRule="auto"/>
      </w:pPr>
      <w:r>
        <w:t>R-REFUND-009：订单已进入出库、打包或物流交接阶段时，未发货退款申请可能转为拒收、退货或售后流程。</w:t>
      </w:r>
    </w:p>
    <w:p>
      <w:pPr>
        <w:pStyle w:val="Heading2"/>
      </w:pPr>
      <w:r>
        <w:t>四、退货退款</w:t>
      </w:r>
    </w:p>
    <w:p>
      <w:pPr>
        <w:spacing w:after="80" w:line="276" w:lineRule="auto"/>
      </w:pPr>
      <w:r>
        <w:t>R-REFUND-010：退货退款需先通过退货申请，用户按要求寄回商品，仓库收到后通常在 1-3 个工作日内完成质检。</w:t>
      </w:r>
    </w:p>
    <w:p>
      <w:pPr>
        <w:spacing w:after="80" w:line="276" w:lineRule="auto"/>
      </w:pPr>
      <w:r>
        <w:t>R-REFUND-011：质检通过后，平台通常在 1 个工作日内发起退款；原路退回到账通常为 1-3 个工作日。</w:t>
      </w:r>
    </w:p>
    <w:p>
      <w:pPr>
        <w:spacing w:after="80" w:line="276" w:lineRule="auto"/>
      </w:pPr>
      <w:r>
        <w:t>R-REFUND-012：质检不通过时，平台可拒绝退款、扣减相应金额或联系用户补充处理，具体以售后审核结果为准。</w:t>
      </w:r>
    </w:p>
    <w:p>
      <w:pPr>
        <w:pStyle w:val="Heading2"/>
      </w:pPr>
      <w:r>
        <w:t>五、部分退款</w:t>
      </w:r>
    </w:p>
    <w:p>
      <w:pPr>
        <w:spacing w:after="80" w:line="276" w:lineRule="auto"/>
      </w:pPr>
      <w:r>
        <w:t>R-REFUND-013：部分退款适用于部分商品退货、部分缺货、部分运费调整、部分优惠分摊退回等场景。</w:t>
      </w:r>
    </w:p>
    <w:p>
      <w:pPr>
        <w:spacing w:after="80" w:line="276" w:lineRule="auto"/>
      </w:pPr>
      <w:r>
        <w:t>R-REFUND-014：部分退款金额应按商品成交价、优惠分摊、运费分摊和实际责任原因计算。</w:t>
      </w:r>
    </w:p>
    <w:p>
      <w:pPr>
        <w:spacing w:after="80" w:line="276" w:lineRule="auto"/>
      </w:pPr>
      <w:r>
        <w:t>R-REFUND-015：使用优惠券的订单发生部分退款时，优惠金额通常按商品分摊，不保证优惠券完整返还。</w:t>
      </w:r>
    </w:p>
    <w:p>
      <w:pPr>
        <w:pStyle w:val="Heading2"/>
      </w:pPr>
      <w:r>
        <w:t>六、原路退回</w:t>
      </w:r>
    </w:p>
    <w:p>
      <w:pPr>
        <w:spacing w:after="80" w:line="276" w:lineRule="auto"/>
      </w:pPr>
      <w:r>
        <w:t>R-REFUND-016：退款原则上按用户原支付渠道退回，不支持随意更换退款账户。</w:t>
      </w:r>
    </w:p>
    <w:p>
      <w:pPr>
        <w:spacing w:after="80" w:line="276" w:lineRule="auto"/>
      </w:pPr>
      <w:r>
        <w:t>R-REFUND-017：同一订单多渠道支付时，退款可按各渠道实际支付金额分别退回。</w:t>
      </w:r>
    </w:p>
    <w:p>
      <w:pPr>
        <w:spacing w:after="80" w:line="276" w:lineRule="auto"/>
      </w:pPr>
      <w:r>
        <w:t>R-REFUND-018：支付账户注销、银行卡异常、渠道限制导致原路退回失败时，应转人工客服处理。</w:t>
      </w:r>
    </w:p>
    <w:p>
      <w:pPr>
        <w:pStyle w:val="Heading2"/>
      </w:pPr>
      <w:r>
        <w:t>七、优惠券、积分、运费退款</w:t>
      </w:r>
    </w:p>
    <w:p>
      <w:pPr>
        <w:spacing w:after="80" w:line="276" w:lineRule="auto"/>
      </w:pPr>
      <w:r>
        <w:t>R-REFUND-019：优惠券是否返还取决于优惠券类型、是否过期、订单取消原因、退款类型和优惠券规则。</w:t>
      </w:r>
    </w:p>
    <w:p>
      <w:pPr>
        <w:spacing w:after="80" w:line="276" w:lineRule="auto"/>
      </w:pPr>
      <w:r>
        <w:t>R-REFUND-020：积分、账户余额等虚拟资产如参与抵扣，应按账户资产规则退回或按比例处理。</w:t>
      </w:r>
    </w:p>
    <w:p>
      <w:pPr>
        <w:spacing w:after="80" w:line="276" w:lineRule="auto"/>
      </w:pPr>
      <w:r>
        <w:t>R-REFUND-021：质量问题、错发、漏发导致退货的，商品退款及合理运费按审核结果处理；非质量问题退货通常不退用户寄回运费。</w:t>
      </w:r>
    </w:p>
    <w:p>
      <w:pPr>
        <w:pStyle w:val="Heading2"/>
      </w:pPr>
      <w:r>
        <w:t>八、退款失败处理</w:t>
      </w:r>
    </w:p>
    <w:p>
      <w:pPr>
        <w:spacing w:after="80" w:line="276" w:lineRule="auto"/>
      </w:pPr>
      <w:r>
        <w:t>R-REFUND-022：退款失败可能由支付渠道异常、账户注销、银行卡状态异常、支付流水不一致或风控限制导致。</w:t>
      </w:r>
    </w:p>
    <w:p>
      <w:pPr>
        <w:spacing w:after="80" w:line="276" w:lineRule="auto"/>
      </w:pPr>
      <w:r>
        <w:t>R-REFUND-023：退款失败后，平台通常在 1 个工作日内重新发起或转人工核查。用户应提供订单编号和支付信息，不应提供支付密码或验证码。</w:t>
      </w:r>
    </w:p>
    <w:p>
      <w:pPr>
        <w:spacing w:after="80" w:line="276" w:lineRule="auto"/>
      </w:pPr>
      <w:r>
        <w:t>R-REFUND-024：超过 3 个工作日未到账且订单显示已退款的，用户可联系人工客服核查渠道流水。</w:t>
      </w:r>
    </w:p>
    <w:p>
      <w:pPr>
        <w:pStyle w:val="Heading2"/>
      </w:pPr>
      <w:r>
        <w:t>常见问答 FAQ</w:t>
      </w:r>
    </w:p>
    <w:p>
      <w:pPr>
        <w:spacing w:after="80" w:line="276" w:lineRule="auto"/>
      </w:pPr>
      <w:r>
        <w:t>Q1：退款多久到账？答：平台发起后原路退回通常 1-3 个工作日到账，具体以支付渠道和银行处理为准。</w:t>
      </w:r>
    </w:p>
    <w:p>
      <w:pPr>
        <w:spacing w:after="80" w:line="276" w:lineRule="auto"/>
      </w:pPr>
      <w:r>
        <w:t>Q2：退货退款什么时候开始算？答：仓库收到退货并质检通过后，平台通常 1 个工作日内发起退款。</w:t>
      </w:r>
    </w:p>
    <w:p>
      <w:pPr>
        <w:spacing w:after="80" w:line="276" w:lineRule="auto"/>
      </w:pPr>
      <w:r>
        <w:t>Q3：部分退款优惠券会回来吗？答：不一定。优惠通常按商品分摊，是否返还以优惠券规则为准。</w:t>
      </w:r>
    </w:p>
    <w:p>
      <w:pPr>
        <w:pStyle w:val="Heading2"/>
      </w:pPr>
      <w:r>
        <w:t>客服处理口径</w:t>
      </w:r>
    </w:p>
    <w:p>
      <w:pPr>
        <w:spacing w:after="80" w:line="276" w:lineRule="auto"/>
      </w:pPr>
      <w:r>
        <w:t>客服应区分未发货退款、退货退款、重复支付退款和部分退款。未发货取消成功后通常 1 个工作日内发起退款；退货需仓库 1-3 个工作日质检，通过后 1 个工作日内发起；原路退回到账通常 1-3 个工作日。超过 3 个工作日未到账且系统显示已退款，应核查渠道流水。不得承诺即时到账或更换非原支付账户。</w:t>
      </w:r>
    </w:p>
    <w:p>
      <w:pPr>
        <w:pStyle w:val="Heading2"/>
      </w:pPr>
      <w:r>
        <w:t>AI 回答边界</w:t>
      </w:r>
    </w:p>
    <w:p>
      <w:pPr>
        <w:spacing w:after="80" w:line="276" w:lineRule="auto"/>
      </w:pPr>
      <w:r>
        <w:t>AI 可以回答退款触发、流程、到账参考时间、优惠券和运费处理原则。AI 不能确认资金是否已到账，不能承诺即时退款，不能要求用户提供支付密码、验证码或完整银行卡信息。涉及退款失败、扣款无订单、重复支付、超过时效未到账时，应转人工客服。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