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工地外围不低于</w:t>
      </w:r>
      <w:r w:rsidRPr="0041245B">
        <w:rPr>
          <w:rFonts w:hint="eastAsia"/>
          <w:sz w:val="24"/>
          <w:szCs w:val="24"/>
        </w:rPr>
        <w:t>1.8m</w:t>
      </w:r>
      <w:r w:rsidRPr="0041245B">
        <w:rPr>
          <w:rFonts w:hint="eastAsia"/>
          <w:sz w:val="24"/>
          <w:szCs w:val="24"/>
        </w:rPr>
        <w:t>围挡，围挡墙边严禁堆物；建筑物外侧密目式安全网全封闭维护；</w:t>
      </w:r>
    </w:p>
    <w:p w:rsidR="00C14C74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不小于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则定义为高处作业；</w:t>
      </w:r>
      <w:r w:rsidR="00BC5C9C" w:rsidRPr="0041245B">
        <w:rPr>
          <w:rFonts w:hint="eastAsia"/>
          <w:sz w:val="24"/>
          <w:szCs w:val="24"/>
        </w:rPr>
        <w:t>基坑深度超过</w:t>
      </w:r>
      <w:r w:rsidR="00BC5C9C" w:rsidRPr="0041245B">
        <w:rPr>
          <w:rFonts w:hint="eastAsia"/>
          <w:sz w:val="24"/>
          <w:szCs w:val="24"/>
        </w:rPr>
        <w:t>2m</w:t>
      </w:r>
      <w:r w:rsidR="00BC5C9C" w:rsidRPr="0041245B">
        <w:rPr>
          <w:rFonts w:hint="eastAsia"/>
          <w:sz w:val="24"/>
          <w:szCs w:val="24"/>
        </w:rPr>
        <w:t>设置临边护栏，上下备专用梯道；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施工高度超过</w:t>
      </w:r>
      <w:r w:rsidRPr="0041245B">
        <w:rPr>
          <w:rFonts w:hint="eastAsia"/>
          <w:sz w:val="24"/>
          <w:szCs w:val="24"/>
        </w:rPr>
        <w:t>30m</w:t>
      </w:r>
      <w:r w:rsidRPr="0041245B">
        <w:rPr>
          <w:rFonts w:hint="eastAsia"/>
          <w:sz w:val="24"/>
          <w:szCs w:val="24"/>
        </w:rPr>
        <w:t>应该备足扬程的消防水源和舒畅的消防通道；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6</w:t>
      </w:r>
      <w:r w:rsidRPr="0041245B">
        <w:rPr>
          <w:rFonts w:hint="eastAsia"/>
          <w:sz w:val="24"/>
          <w:szCs w:val="24"/>
        </w:rPr>
        <w:t>级及以上强风、大雪、浓雾等严禁露天起重吊装和高处作业；</w:t>
      </w:r>
    </w:p>
    <w:p w:rsidR="008A646A" w:rsidRPr="0041245B" w:rsidRDefault="008A646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坑（槽）边上</w:t>
      </w:r>
      <w:r w:rsidRPr="0041245B">
        <w:rPr>
          <w:rFonts w:hint="eastAsia"/>
          <w:sz w:val="24"/>
          <w:szCs w:val="24"/>
        </w:rPr>
        <w:t>1m</w:t>
      </w:r>
      <w:r w:rsidRPr="0041245B">
        <w:rPr>
          <w:rFonts w:hint="eastAsia"/>
          <w:sz w:val="24"/>
          <w:szCs w:val="24"/>
        </w:rPr>
        <w:t>范围内不得堆载和停放机械；</w:t>
      </w:r>
    </w:p>
    <w:p w:rsidR="008A646A" w:rsidRPr="0041245B" w:rsidRDefault="008B19FC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临边设置防护栏杆，设置安全立网或者不低于</w:t>
      </w:r>
      <w:r w:rsidRPr="0041245B">
        <w:rPr>
          <w:rFonts w:hint="eastAsia"/>
          <w:sz w:val="24"/>
          <w:szCs w:val="24"/>
        </w:rPr>
        <w:t>180mm</w:t>
      </w:r>
      <w:r w:rsidRPr="0041245B">
        <w:rPr>
          <w:rFonts w:hint="eastAsia"/>
          <w:sz w:val="24"/>
          <w:szCs w:val="24"/>
        </w:rPr>
        <w:t>的挡脚板；</w:t>
      </w:r>
    </w:p>
    <w:p w:rsidR="00FA7521" w:rsidRPr="0041245B" w:rsidRDefault="00FA7521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井道设置防护栏杆或者固定栅门，每隔</w:t>
      </w:r>
      <w:r w:rsidRPr="0041245B">
        <w:rPr>
          <w:rFonts w:hint="eastAsia"/>
          <w:sz w:val="24"/>
          <w:szCs w:val="24"/>
        </w:rPr>
        <w:t>10m</w:t>
      </w:r>
      <w:r w:rsidRPr="0041245B">
        <w:rPr>
          <w:rFonts w:hint="eastAsia"/>
          <w:sz w:val="24"/>
          <w:szCs w:val="24"/>
        </w:rPr>
        <w:t>设置一道平网；</w:t>
      </w:r>
    </w:p>
    <w:p w:rsidR="009C3CFA" w:rsidRPr="0041245B" w:rsidRDefault="009C3CFA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浇筑离地</w:t>
      </w:r>
      <w:r w:rsidRPr="0041245B">
        <w:rPr>
          <w:rFonts w:hint="eastAsia"/>
          <w:sz w:val="24"/>
          <w:szCs w:val="24"/>
        </w:rPr>
        <w:t>2m</w:t>
      </w:r>
      <w:r w:rsidRPr="0041245B">
        <w:rPr>
          <w:rFonts w:hint="eastAsia"/>
          <w:sz w:val="24"/>
          <w:szCs w:val="24"/>
        </w:rPr>
        <w:t>以上的混凝土应设置操作平台；</w:t>
      </w:r>
    </w:p>
    <w:p w:rsidR="006B3E0A" w:rsidRPr="0041245B" w:rsidRDefault="006B3E0A">
      <w:pPr>
        <w:rPr>
          <w:sz w:val="24"/>
          <w:szCs w:val="24"/>
        </w:rPr>
      </w:pPr>
    </w:p>
    <w:p w:rsidR="006B3E0A" w:rsidRPr="0041245B" w:rsidRDefault="006B3E0A">
      <w:pPr>
        <w:rPr>
          <w:sz w:val="24"/>
          <w:szCs w:val="24"/>
        </w:rPr>
      </w:pPr>
    </w:p>
    <w:p w:rsidR="006B3E0A" w:rsidRPr="0041245B" w:rsidRDefault="006B3E0A">
      <w:pPr>
        <w:rPr>
          <w:sz w:val="24"/>
          <w:szCs w:val="24"/>
        </w:rPr>
      </w:pPr>
      <w:r w:rsidRPr="00BB795A">
        <w:rPr>
          <w:rFonts w:hint="eastAsia"/>
          <w:sz w:val="24"/>
          <w:szCs w:val="24"/>
        </w:rPr>
        <w:t>木脚手板：</w:t>
      </w:r>
      <w:r w:rsidRPr="0041245B">
        <w:rPr>
          <w:rFonts w:hint="eastAsia"/>
          <w:sz w:val="24"/>
          <w:szCs w:val="24"/>
        </w:rPr>
        <w:t>厚度不小于</w:t>
      </w:r>
      <w:r w:rsidRPr="0041245B">
        <w:rPr>
          <w:rFonts w:hint="eastAsia"/>
          <w:sz w:val="24"/>
          <w:szCs w:val="24"/>
        </w:rPr>
        <w:t>50mm</w:t>
      </w:r>
      <w:r w:rsidRPr="0041245B">
        <w:rPr>
          <w:rFonts w:hint="eastAsia"/>
          <w:sz w:val="24"/>
          <w:szCs w:val="24"/>
        </w:rPr>
        <w:t>，宽度一般为</w:t>
      </w:r>
      <w:r w:rsidRPr="0041245B">
        <w:rPr>
          <w:rFonts w:hint="eastAsia"/>
          <w:sz w:val="24"/>
          <w:szCs w:val="24"/>
        </w:rPr>
        <w:t>200-250mm</w:t>
      </w:r>
      <w:r w:rsidRPr="0041245B">
        <w:rPr>
          <w:rFonts w:hint="eastAsia"/>
          <w:sz w:val="24"/>
          <w:szCs w:val="24"/>
        </w:rPr>
        <w:t>，板长</w:t>
      </w:r>
      <w:r w:rsidRPr="0041245B">
        <w:rPr>
          <w:rFonts w:hint="eastAsia"/>
          <w:sz w:val="24"/>
          <w:szCs w:val="24"/>
        </w:rPr>
        <w:t>3-6m</w:t>
      </w:r>
      <w:r w:rsidRPr="0041245B">
        <w:rPr>
          <w:rFonts w:hint="eastAsia"/>
          <w:sz w:val="24"/>
          <w:szCs w:val="24"/>
        </w:rPr>
        <w:t>。</w:t>
      </w:r>
    </w:p>
    <w:p w:rsidR="005E75F6" w:rsidRPr="0041245B" w:rsidRDefault="005E75F6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金属脚手板单片重量不超过</w:t>
      </w:r>
      <w:r w:rsidRPr="0041245B">
        <w:rPr>
          <w:rFonts w:hint="eastAsia"/>
          <w:sz w:val="24"/>
          <w:szCs w:val="24"/>
        </w:rPr>
        <w:t>0.3KN</w:t>
      </w:r>
      <w:r w:rsidRPr="0041245B">
        <w:rPr>
          <w:rFonts w:hint="eastAsia"/>
          <w:sz w:val="24"/>
          <w:szCs w:val="24"/>
        </w:rPr>
        <w:t>；</w:t>
      </w:r>
    </w:p>
    <w:p w:rsidR="005E75F6" w:rsidRPr="0041245B" w:rsidRDefault="005E75F6">
      <w:pPr>
        <w:rPr>
          <w:sz w:val="24"/>
          <w:szCs w:val="24"/>
        </w:rPr>
      </w:pPr>
    </w:p>
    <w:p w:rsidR="005E75F6" w:rsidRPr="0041245B" w:rsidRDefault="005E75F6">
      <w:pPr>
        <w:rPr>
          <w:sz w:val="24"/>
          <w:szCs w:val="24"/>
        </w:rPr>
      </w:pPr>
      <w:r w:rsidRPr="0041245B">
        <w:rPr>
          <w:rFonts w:hint="eastAsia"/>
          <w:sz w:val="24"/>
          <w:szCs w:val="24"/>
        </w:rPr>
        <w:t>钢管</w:t>
      </w:r>
      <w:r w:rsidR="00BB795A">
        <w:rPr>
          <w:rFonts w:hint="eastAsia"/>
          <w:sz w:val="24"/>
          <w:szCs w:val="24"/>
        </w:rPr>
        <w:t>：</w:t>
      </w:r>
      <w:r w:rsidRPr="0041245B">
        <w:rPr>
          <w:rFonts w:hint="eastAsia"/>
          <w:sz w:val="24"/>
          <w:szCs w:val="24"/>
        </w:rPr>
        <w:t>符合</w:t>
      </w:r>
      <w:r w:rsidRPr="0041245B">
        <w:rPr>
          <w:rFonts w:hint="eastAsia"/>
          <w:sz w:val="24"/>
          <w:szCs w:val="24"/>
        </w:rPr>
        <w:t>Q235-A</w:t>
      </w:r>
      <w:r w:rsidRPr="0041245B">
        <w:rPr>
          <w:rFonts w:hint="eastAsia"/>
          <w:sz w:val="24"/>
          <w:szCs w:val="24"/>
        </w:rPr>
        <w:t>级标准，规格一般为</w:t>
      </w:r>
      <w:r w:rsidRPr="00BB795A">
        <w:rPr>
          <w:rFonts w:hint="eastAsia"/>
          <w:sz w:val="24"/>
          <w:szCs w:val="24"/>
        </w:rPr>
        <w:t>Φ</w:t>
      </w:r>
      <w:r w:rsidRPr="0041245B">
        <w:rPr>
          <w:rFonts w:hint="eastAsia"/>
          <w:sz w:val="24"/>
          <w:szCs w:val="24"/>
        </w:rPr>
        <w:t>48x3.5</w:t>
      </w:r>
      <w:r w:rsidR="007B18C6">
        <w:rPr>
          <w:rFonts w:hint="eastAsia"/>
          <w:sz w:val="24"/>
          <w:szCs w:val="24"/>
        </w:rPr>
        <w:t>，也可采用</w:t>
      </w:r>
      <w:r w:rsidR="007B18C6" w:rsidRPr="00BB795A">
        <w:rPr>
          <w:rFonts w:hint="eastAsia"/>
          <w:sz w:val="24"/>
          <w:szCs w:val="24"/>
        </w:rPr>
        <w:t>Φ</w:t>
      </w:r>
      <w:r w:rsidR="007B18C6">
        <w:rPr>
          <w:rFonts w:hint="eastAsia"/>
          <w:sz w:val="24"/>
          <w:szCs w:val="24"/>
        </w:rPr>
        <w:t>51</w:t>
      </w:r>
      <w:r w:rsidR="007B18C6" w:rsidRPr="0041245B">
        <w:rPr>
          <w:rFonts w:hint="eastAsia"/>
          <w:sz w:val="24"/>
          <w:szCs w:val="24"/>
        </w:rPr>
        <w:t>x</w:t>
      </w:r>
      <w:r w:rsidR="007B18C6">
        <w:rPr>
          <w:rFonts w:hint="eastAsia"/>
          <w:sz w:val="24"/>
          <w:szCs w:val="24"/>
        </w:rPr>
        <w:t>3.0</w:t>
      </w:r>
      <w:r w:rsidR="00BB795A">
        <w:rPr>
          <w:rFonts w:hint="eastAsia"/>
          <w:sz w:val="24"/>
          <w:szCs w:val="24"/>
        </w:rPr>
        <w:t>；</w:t>
      </w:r>
      <w:r w:rsidR="00BB795A" w:rsidRPr="00BB795A">
        <w:rPr>
          <w:rFonts w:hint="eastAsia"/>
          <w:sz w:val="24"/>
          <w:szCs w:val="24"/>
        </w:rPr>
        <w:t>脚手架钢管宜采用Φ</w:t>
      </w:r>
      <w:r w:rsidR="00BB795A" w:rsidRPr="00BB795A">
        <w:rPr>
          <w:rFonts w:hint="eastAsia"/>
          <w:sz w:val="24"/>
          <w:szCs w:val="24"/>
        </w:rPr>
        <w:t>48.3</w:t>
      </w:r>
      <w:r w:rsidR="00BB795A" w:rsidRPr="00BB795A">
        <w:rPr>
          <w:rFonts w:hint="eastAsia"/>
          <w:sz w:val="24"/>
          <w:szCs w:val="24"/>
        </w:rPr>
        <w:t>×</w:t>
      </w:r>
      <w:r w:rsidR="00BB795A" w:rsidRPr="00BB795A">
        <w:rPr>
          <w:rFonts w:hint="eastAsia"/>
          <w:sz w:val="24"/>
          <w:szCs w:val="24"/>
        </w:rPr>
        <w:t>3.6</w:t>
      </w:r>
      <w:r w:rsidR="00BB795A" w:rsidRPr="00BB795A">
        <w:rPr>
          <w:rFonts w:hint="eastAsia"/>
          <w:sz w:val="24"/>
          <w:szCs w:val="24"/>
        </w:rPr>
        <w:t>钢管。每根钢管的最大质量不应大于</w:t>
      </w:r>
      <w:r w:rsidR="00BB795A" w:rsidRPr="00BB795A">
        <w:rPr>
          <w:rFonts w:hint="eastAsia"/>
          <w:sz w:val="24"/>
          <w:szCs w:val="24"/>
        </w:rPr>
        <w:t>25.8kg</w:t>
      </w:r>
    </w:p>
    <w:sectPr w:rsidR="005E75F6" w:rsidRPr="0041245B" w:rsidSect="00C1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41F" w:rsidRDefault="00C4041F" w:rsidP="008A646A">
      <w:r>
        <w:separator/>
      </w:r>
    </w:p>
  </w:endnote>
  <w:endnote w:type="continuationSeparator" w:id="1">
    <w:p w:rsidR="00C4041F" w:rsidRDefault="00C4041F" w:rsidP="008A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41F" w:rsidRDefault="00C4041F" w:rsidP="008A646A">
      <w:r>
        <w:separator/>
      </w:r>
    </w:p>
  </w:footnote>
  <w:footnote w:type="continuationSeparator" w:id="1">
    <w:p w:rsidR="00C4041F" w:rsidRDefault="00C4041F" w:rsidP="008A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6A"/>
    <w:rsid w:val="002B3141"/>
    <w:rsid w:val="00400E0E"/>
    <w:rsid w:val="0041245B"/>
    <w:rsid w:val="005E75F6"/>
    <w:rsid w:val="006B3E0A"/>
    <w:rsid w:val="006D4A0F"/>
    <w:rsid w:val="007B18C6"/>
    <w:rsid w:val="008A646A"/>
    <w:rsid w:val="008B19FC"/>
    <w:rsid w:val="009C3CFA"/>
    <w:rsid w:val="00BB795A"/>
    <w:rsid w:val="00BC5C9C"/>
    <w:rsid w:val="00C14C74"/>
    <w:rsid w:val="00C4041F"/>
    <w:rsid w:val="00F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46A"/>
    <w:rPr>
      <w:sz w:val="18"/>
      <w:szCs w:val="18"/>
    </w:rPr>
  </w:style>
  <w:style w:type="table" w:styleId="a5">
    <w:name w:val="Table Grid"/>
    <w:basedOn w:val="a1"/>
    <w:uiPriority w:val="59"/>
    <w:rsid w:val="006B3E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2019-08-15T03:07:00Z</dcterms:created>
  <dcterms:modified xsi:type="dcterms:W3CDTF">2019-08-15T09:38:00Z</dcterms:modified>
</cp:coreProperties>
</file>