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5CB" w:rsidRPr="00211EE2" w:rsidRDefault="002355CB" w:rsidP="002355CB">
      <w:pPr>
        <w:spacing w:line="450" w:lineRule="atLeast"/>
        <w:ind w:firstLine="562"/>
        <w:jc w:val="center"/>
        <w:rPr>
          <w:rFonts w:ascii="黑体" w:eastAsia="黑体" w:hAnsi="黑体" w:cs="宋体"/>
          <w:b/>
          <w:color w:val="000000"/>
          <w:sz w:val="28"/>
          <w:szCs w:val="28"/>
        </w:rPr>
      </w:pPr>
      <w:r w:rsidRPr="00211EE2">
        <w:rPr>
          <w:rFonts w:ascii="黑体" w:eastAsia="黑体" w:hAnsi="黑体" w:cs="宋体"/>
          <w:b/>
          <w:color w:val="000000"/>
          <w:sz w:val="28"/>
          <w:szCs w:val="28"/>
        </w:rPr>
        <w:t>文件名称:住房城乡建设部办公厅关于实施《危险性较大的分部分项工程安全管理规定》有关问题的通知</w:t>
      </w:r>
    </w:p>
    <w:p w:rsidR="002355CB" w:rsidRPr="00211EE2" w:rsidRDefault="002355CB" w:rsidP="002355CB">
      <w:pPr>
        <w:spacing w:line="450" w:lineRule="atLeast"/>
        <w:ind w:firstLine="562"/>
        <w:jc w:val="center"/>
        <w:rPr>
          <w:rFonts w:ascii="黑体" w:eastAsia="黑体" w:hAnsi="黑体" w:cs="宋体"/>
          <w:b/>
          <w:color w:val="000000"/>
          <w:sz w:val="28"/>
          <w:szCs w:val="28"/>
        </w:rPr>
      </w:pPr>
      <w:r w:rsidRPr="00211EE2">
        <w:rPr>
          <w:rFonts w:ascii="黑体" w:eastAsia="黑体" w:hAnsi="黑体" w:cs="宋体"/>
          <w:b/>
          <w:color w:val="000000"/>
          <w:sz w:val="28"/>
          <w:szCs w:val="28"/>
        </w:rPr>
        <w:t>建办质〔2018〕31</w:t>
      </w:r>
      <w:r w:rsidRPr="00211EE2">
        <w:rPr>
          <w:rFonts w:ascii="黑体" w:eastAsia="黑体" w:hAnsi="黑体" w:cs="宋体" w:hint="eastAsia"/>
          <w:b/>
          <w:color w:val="000000"/>
          <w:sz w:val="28"/>
          <w:szCs w:val="28"/>
        </w:rPr>
        <w:t>号</w:t>
      </w:r>
    </w:p>
    <w:p w:rsidR="002355CB" w:rsidRPr="00CE45DD" w:rsidRDefault="002355CB" w:rsidP="002355CB">
      <w:pPr>
        <w:ind w:firstLine="480"/>
        <w:rPr>
          <w:rFonts w:ascii="宋体" w:eastAsia="宋体" w:hAnsi="宋体" w:cs="宋体"/>
          <w:color w:val="000000"/>
        </w:rPr>
      </w:pPr>
    </w:p>
    <w:p w:rsidR="002355CB" w:rsidRPr="00CE45DD" w:rsidRDefault="002355CB" w:rsidP="002355CB">
      <w:pPr>
        <w:ind w:firstLine="480"/>
      </w:pPr>
      <w:r w:rsidRPr="00CE45DD">
        <w:t>各省、自治区住房城乡建设厅</w:t>
      </w:r>
      <w:r w:rsidRPr="00CE45DD">
        <w:t>,</w:t>
      </w:r>
      <w:r w:rsidRPr="00CE45DD">
        <w:t>北京市住房城乡建设委、天津市城乡建设委、上海市住房城乡建设管委、重庆市城乡建设委</w:t>
      </w:r>
      <w:r w:rsidRPr="00CE45DD">
        <w:t>,</w:t>
      </w:r>
      <w:r w:rsidRPr="00CE45DD">
        <w:t>新疆生产建设兵团住房城乡建设局</w:t>
      </w:r>
      <w:r w:rsidRPr="00CE45DD">
        <w:t>:</w:t>
      </w:r>
    </w:p>
    <w:p w:rsidR="002355CB" w:rsidRPr="00CE45DD" w:rsidRDefault="002355CB" w:rsidP="002355CB">
      <w:pPr>
        <w:ind w:firstLine="480"/>
      </w:pPr>
      <w:r w:rsidRPr="00CE45DD">
        <w:t>为贯彻实施《危险性较大的分部分项工程安全管理规定》</w:t>
      </w:r>
      <w:r w:rsidRPr="00CE45DD">
        <w:t>(</w:t>
      </w:r>
      <w:r w:rsidRPr="00CE45DD">
        <w:t>住房城乡建设部令第</w:t>
      </w:r>
      <w:r w:rsidRPr="00CE45DD">
        <w:t>37</w:t>
      </w:r>
      <w:r w:rsidRPr="00CE45DD">
        <w:t>号</w:t>
      </w:r>
      <w:r w:rsidRPr="00CE45DD">
        <w:t>),</w:t>
      </w:r>
      <w:r w:rsidRPr="00CE45DD">
        <w:t>进一步加强和规范房屋建筑和市政基础设施工程中危险性较大的分部分项工程</w:t>
      </w:r>
      <w:r w:rsidRPr="00CE45DD">
        <w:t>(</w:t>
      </w:r>
      <w:r w:rsidRPr="00CE45DD">
        <w:t>以下简称危大工程</w:t>
      </w:r>
      <w:r w:rsidRPr="00CE45DD">
        <w:t>)</w:t>
      </w:r>
      <w:r w:rsidRPr="00CE45DD">
        <w:t>安全管理</w:t>
      </w:r>
      <w:r w:rsidRPr="00CE45DD">
        <w:t>,</w:t>
      </w:r>
      <w:r w:rsidRPr="00CE45DD">
        <w:t>现将有关问题通知如下</w:t>
      </w:r>
      <w:r w:rsidRPr="00CE45DD">
        <w:t>:</w:t>
      </w:r>
    </w:p>
    <w:p w:rsidR="002355CB" w:rsidRPr="00CE45DD" w:rsidRDefault="002355CB" w:rsidP="002355CB">
      <w:pPr>
        <w:ind w:firstLine="480"/>
      </w:pPr>
      <w:r w:rsidRPr="00CE45DD">
        <w:t>关于危大工程范围</w:t>
      </w:r>
    </w:p>
    <w:p w:rsidR="002355CB" w:rsidRPr="00CE45DD" w:rsidRDefault="002355CB" w:rsidP="002355CB">
      <w:pPr>
        <w:ind w:firstLine="480"/>
      </w:pPr>
      <w:r w:rsidRPr="00CE45DD">
        <w:t>危大工程范围详见附件</w:t>
      </w:r>
      <w:r w:rsidRPr="00CE45DD">
        <w:t>1</w:t>
      </w:r>
      <w:r w:rsidRPr="00CE45DD">
        <w:t>。</w:t>
      </w:r>
    </w:p>
    <w:p w:rsidR="002355CB" w:rsidRPr="00CE45DD" w:rsidRDefault="002355CB" w:rsidP="002355CB">
      <w:pPr>
        <w:ind w:firstLine="480"/>
      </w:pPr>
      <w:r w:rsidRPr="00CE45DD">
        <w:t>超过一定规模的危大工程范围详见附件</w:t>
      </w:r>
      <w:r w:rsidRPr="00CE45DD">
        <w:t>2</w:t>
      </w:r>
      <w:r w:rsidRPr="00CE45DD">
        <w:t>。</w:t>
      </w:r>
    </w:p>
    <w:p w:rsidR="002355CB" w:rsidRPr="00CE45DD" w:rsidRDefault="002355CB" w:rsidP="002355CB">
      <w:pPr>
        <w:pStyle w:val="a"/>
        <w:rPr>
          <w:rFonts w:ascii="宋体" w:hAnsi="宋体" w:cs="宋体"/>
          <w:color w:val="000000"/>
          <w:szCs w:val="24"/>
        </w:rPr>
      </w:pPr>
      <w:r w:rsidRPr="00CE45DD">
        <w:rPr>
          <w:rFonts w:ascii="宋体" w:hAnsi="宋体" w:cs="宋体"/>
          <w:color w:val="000000"/>
          <w:szCs w:val="24"/>
        </w:rPr>
        <w:t>关于专项施工方案内容</w:t>
      </w:r>
    </w:p>
    <w:p w:rsidR="002355CB" w:rsidRPr="00CE45DD" w:rsidRDefault="002355CB" w:rsidP="002355CB">
      <w:pPr>
        <w:ind w:firstLine="480"/>
      </w:pPr>
      <w:r w:rsidRPr="00CE45DD">
        <w:t>危大工程专项施工方案的主要内容应当包括</w:t>
      </w:r>
      <w:r w:rsidRPr="00CE45DD">
        <w:t>:</w:t>
      </w:r>
    </w:p>
    <w:p w:rsidR="002355CB" w:rsidRPr="00CE45DD" w:rsidRDefault="002355CB" w:rsidP="002355CB">
      <w:pPr>
        <w:ind w:firstLine="480"/>
      </w:pPr>
      <w:r w:rsidRPr="00CE45DD">
        <w:t>(</w:t>
      </w:r>
      <w:r w:rsidRPr="00CE45DD">
        <w:t>一</w:t>
      </w:r>
      <w:r w:rsidRPr="00CE45DD">
        <w:t>)</w:t>
      </w:r>
      <w:r w:rsidRPr="00CE45DD">
        <w:t>工程概况</w:t>
      </w:r>
      <w:r w:rsidRPr="00CE45DD">
        <w:t>:</w:t>
      </w:r>
      <w:r w:rsidRPr="00CE45DD">
        <w:t>危大工程概况和特点、施工平面布置、施工要求和技术保证条件</w:t>
      </w:r>
      <w:r w:rsidRPr="00CE45DD">
        <w:t>;</w:t>
      </w:r>
    </w:p>
    <w:p w:rsidR="002355CB" w:rsidRPr="00CE45DD" w:rsidRDefault="002355CB" w:rsidP="002355CB">
      <w:pPr>
        <w:ind w:firstLine="480"/>
      </w:pPr>
      <w:r w:rsidRPr="00CE45DD">
        <w:t>(</w:t>
      </w:r>
      <w:r w:rsidRPr="00CE45DD">
        <w:t>二</w:t>
      </w:r>
      <w:r w:rsidRPr="00CE45DD">
        <w:t>)</w:t>
      </w:r>
      <w:r w:rsidRPr="00CE45DD">
        <w:t>编制依据</w:t>
      </w:r>
      <w:r w:rsidRPr="00CE45DD">
        <w:t>:</w:t>
      </w:r>
      <w:r w:rsidRPr="00CE45DD">
        <w:t>相关法律、法规、规范性文件、标准、规范及施工图设计文件、施工组织设计等</w:t>
      </w:r>
      <w:r w:rsidRPr="00CE45DD">
        <w:t>;</w:t>
      </w:r>
    </w:p>
    <w:p w:rsidR="002355CB" w:rsidRPr="00CE45DD" w:rsidRDefault="002355CB" w:rsidP="002355CB">
      <w:pPr>
        <w:ind w:firstLine="480"/>
      </w:pPr>
      <w:r w:rsidRPr="00CE45DD">
        <w:t>(</w:t>
      </w:r>
      <w:r w:rsidRPr="00CE45DD">
        <w:t>三</w:t>
      </w:r>
      <w:r w:rsidRPr="00CE45DD">
        <w:t>)</w:t>
      </w:r>
      <w:r w:rsidRPr="00CE45DD">
        <w:t>施工计划</w:t>
      </w:r>
      <w:r w:rsidRPr="00CE45DD">
        <w:t>:</w:t>
      </w:r>
      <w:r w:rsidRPr="00CE45DD">
        <w:t>包括施工进度计划、材料与设备计划</w:t>
      </w:r>
      <w:r w:rsidRPr="00CE45DD">
        <w:t>;</w:t>
      </w:r>
    </w:p>
    <w:p w:rsidR="002355CB" w:rsidRPr="00CE45DD" w:rsidRDefault="002355CB" w:rsidP="002355CB">
      <w:pPr>
        <w:ind w:firstLine="480"/>
      </w:pPr>
      <w:r w:rsidRPr="00CE45DD">
        <w:t>(</w:t>
      </w:r>
      <w:r w:rsidRPr="00CE45DD">
        <w:t>四</w:t>
      </w:r>
      <w:r w:rsidRPr="00CE45DD">
        <w:t>)</w:t>
      </w:r>
      <w:r w:rsidRPr="00CE45DD">
        <w:t>施工工艺技术</w:t>
      </w:r>
      <w:r w:rsidRPr="00CE45DD">
        <w:t>:</w:t>
      </w:r>
      <w:r w:rsidRPr="00CE45DD">
        <w:t>技术参数、工艺流程、施工方法、操作要求、检查要求等</w:t>
      </w:r>
      <w:r w:rsidRPr="00CE45DD">
        <w:t>;</w:t>
      </w:r>
    </w:p>
    <w:p w:rsidR="002355CB" w:rsidRPr="00CE45DD" w:rsidRDefault="002355CB" w:rsidP="002355CB">
      <w:pPr>
        <w:ind w:firstLine="480"/>
      </w:pPr>
      <w:r w:rsidRPr="00CE45DD">
        <w:t>(</w:t>
      </w:r>
      <w:r w:rsidRPr="00CE45DD">
        <w:t>五</w:t>
      </w:r>
      <w:r w:rsidRPr="00CE45DD">
        <w:t>)</w:t>
      </w:r>
      <w:r w:rsidRPr="00CE45DD">
        <w:t>施工安全保证措施</w:t>
      </w:r>
      <w:r w:rsidRPr="00CE45DD">
        <w:t>:</w:t>
      </w:r>
      <w:r w:rsidRPr="00CE45DD">
        <w:t>组织保障措施、技术措施、监测监控措施等</w:t>
      </w:r>
      <w:r w:rsidRPr="00CE45DD">
        <w:t>;</w:t>
      </w:r>
    </w:p>
    <w:p w:rsidR="002355CB" w:rsidRPr="00CE45DD" w:rsidRDefault="002355CB" w:rsidP="002355CB">
      <w:pPr>
        <w:ind w:firstLine="480"/>
      </w:pPr>
      <w:r w:rsidRPr="00CE45DD">
        <w:t>(</w:t>
      </w:r>
      <w:r w:rsidRPr="00CE45DD">
        <w:t>六</w:t>
      </w:r>
      <w:r w:rsidRPr="00CE45DD">
        <w:t>)</w:t>
      </w:r>
      <w:r w:rsidRPr="00CE45DD">
        <w:t>施工管理及作业人员配备和分工</w:t>
      </w:r>
      <w:r w:rsidRPr="00CE45DD">
        <w:t>:</w:t>
      </w:r>
      <w:r w:rsidRPr="00CE45DD">
        <w:t>施工管理人员、专职安全生产管理人员、特种作业人员、其他作业人员等</w:t>
      </w:r>
      <w:r w:rsidRPr="00CE45DD">
        <w:t>;</w:t>
      </w:r>
    </w:p>
    <w:p w:rsidR="002355CB" w:rsidRPr="00CE45DD" w:rsidRDefault="002355CB" w:rsidP="002355CB">
      <w:pPr>
        <w:ind w:firstLine="480"/>
      </w:pPr>
      <w:r w:rsidRPr="00CE45DD">
        <w:t>(</w:t>
      </w:r>
      <w:r w:rsidRPr="00CE45DD">
        <w:t>七</w:t>
      </w:r>
      <w:r w:rsidRPr="00CE45DD">
        <w:t>)</w:t>
      </w:r>
      <w:r w:rsidRPr="00CE45DD">
        <w:t>验收要求</w:t>
      </w:r>
      <w:r w:rsidRPr="00CE45DD">
        <w:t>:</w:t>
      </w:r>
      <w:r w:rsidRPr="00CE45DD">
        <w:t>验收标准、验收程序、验收内容、验收人员等</w:t>
      </w:r>
      <w:r w:rsidRPr="00CE45DD">
        <w:t>;</w:t>
      </w:r>
    </w:p>
    <w:p w:rsidR="002355CB" w:rsidRPr="00CE45DD" w:rsidRDefault="002355CB" w:rsidP="002355CB">
      <w:pPr>
        <w:ind w:firstLine="480"/>
      </w:pPr>
      <w:r w:rsidRPr="00CE45DD">
        <w:t>(</w:t>
      </w:r>
      <w:r w:rsidRPr="00CE45DD">
        <w:t>八</w:t>
      </w:r>
      <w:r w:rsidRPr="00CE45DD">
        <w:t>)</w:t>
      </w:r>
      <w:r w:rsidRPr="00CE45DD">
        <w:t>应急处置措施</w:t>
      </w:r>
      <w:r w:rsidRPr="00CE45DD">
        <w:t>;</w:t>
      </w:r>
    </w:p>
    <w:p w:rsidR="002355CB" w:rsidRPr="00CE45DD" w:rsidRDefault="002355CB" w:rsidP="002355CB">
      <w:pPr>
        <w:ind w:firstLine="480"/>
      </w:pPr>
      <w:r w:rsidRPr="00CE45DD">
        <w:t>(</w:t>
      </w:r>
      <w:r w:rsidRPr="00CE45DD">
        <w:t>九</w:t>
      </w:r>
      <w:r w:rsidRPr="00CE45DD">
        <w:t>)</w:t>
      </w:r>
      <w:r w:rsidRPr="00CE45DD">
        <w:t>计算书及相关施工图纸。</w:t>
      </w:r>
    </w:p>
    <w:p w:rsidR="002355CB" w:rsidRPr="00CE45DD" w:rsidRDefault="002355CB" w:rsidP="002355CB">
      <w:pPr>
        <w:pStyle w:val="a"/>
        <w:rPr>
          <w:rFonts w:ascii="宋体" w:hAnsi="宋体" w:cs="宋体"/>
          <w:color w:val="000000"/>
          <w:szCs w:val="24"/>
        </w:rPr>
      </w:pPr>
      <w:r w:rsidRPr="00CE45DD">
        <w:rPr>
          <w:rFonts w:ascii="宋体" w:hAnsi="宋体" w:cs="宋体"/>
          <w:color w:val="000000"/>
          <w:szCs w:val="24"/>
        </w:rPr>
        <w:t>关于专家论证会参会人员</w:t>
      </w:r>
    </w:p>
    <w:p w:rsidR="002355CB" w:rsidRPr="00CE45DD" w:rsidRDefault="002355CB" w:rsidP="002355CB">
      <w:pPr>
        <w:ind w:firstLine="480"/>
      </w:pPr>
      <w:r w:rsidRPr="00CE45DD">
        <w:t>超过一定规模的危大工程专项施工方案专家论证会的参会人员应当包括</w:t>
      </w:r>
      <w:r w:rsidRPr="00CE45DD">
        <w:t>:</w:t>
      </w:r>
    </w:p>
    <w:p w:rsidR="002355CB" w:rsidRPr="00CE45DD" w:rsidRDefault="002355CB" w:rsidP="002355CB">
      <w:pPr>
        <w:ind w:firstLine="480"/>
      </w:pPr>
      <w:r w:rsidRPr="00CE45DD">
        <w:t>(</w:t>
      </w:r>
      <w:r w:rsidRPr="00CE45DD">
        <w:t>一</w:t>
      </w:r>
      <w:r w:rsidRPr="00CE45DD">
        <w:t>)</w:t>
      </w:r>
      <w:r w:rsidRPr="00CE45DD">
        <w:t>专家</w:t>
      </w:r>
      <w:r w:rsidRPr="00CE45DD">
        <w:t>;</w:t>
      </w:r>
    </w:p>
    <w:p w:rsidR="002355CB" w:rsidRPr="00CE45DD" w:rsidRDefault="002355CB" w:rsidP="002355CB">
      <w:pPr>
        <w:ind w:firstLine="480"/>
      </w:pPr>
      <w:r w:rsidRPr="00CE45DD">
        <w:lastRenderedPageBreak/>
        <w:t>(</w:t>
      </w:r>
      <w:r w:rsidRPr="00CE45DD">
        <w:t>二</w:t>
      </w:r>
      <w:r w:rsidRPr="00CE45DD">
        <w:t>)</w:t>
      </w:r>
      <w:r w:rsidRPr="00CE45DD">
        <w:t>建设单位项目负责人</w:t>
      </w:r>
      <w:r w:rsidRPr="00CE45DD">
        <w:t>;</w:t>
      </w:r>
    </w:p>
    <w:p w:rsidR="002355CB" w:rsidRPr="00CE45DD" w:rsidRDefault="002355CB" w:rsidP="002355CB">
      <w:pPr>
        <w:ind w:firstLine="480"/>
      </w:pPr>
      <w:r w:rsidRPr="00CE45DD">
        <w:t>(</w:t>
      </w:r>
      <w:r w:rsidRPr="00CE45DD">
        <w:t>三</w:t>
      </w:r>
      <w:r w:rsidRPr="00CE45DD">
        <w:t>)</w:t>
      </w:r>
      <w:r w:rsidRPr="00CE45DD">
        <w:t>有关勘察、设计单位项目技术负责人及相关人员</w:t>
      </w:r>
      <w:r w:rsidRPr="00CE45DD">
        <w:t>;</w:t>
      </w:r>
    </w:p>
    <w:p w:rsidR="002355CB" w:rsidRPr="00CE45DD" w:rsidRDefault="002355CB" w:rsidP="002355CB">
      <w:pPr>
        <w:ind w:firstLine="480"/>
      </w:pPr>
      <w:r w:rsidRPr="00CE45DD">
        <w:t>(</w:t>
      </w:r>
      <w:r w:rsidRPr="00CE45DD">
        <w:t>四</w:t>
      </w:r>
      <w:r w:rsidRPr="00CE45DD">
        <w:t>)</w:t>
      </w:r>
      <w:r w:rsidRPr="00CE45DD">
        <w:t>总承包单位和分包单位技术负责人或授权委派的专业技术人员、项目负责人、项目技术负责人、专项施工方案编制人员、项目专职安全生产管理人员及相关人员</w:t>
      </w:r>
      <w:r w:rsidRPr="00CE45DD">
        <w:t>;</w:t>
      </w:r>
    </w:p>
    <w:p w:rsidR="002355CB" w:rsidRPr="00CE45DD" w:rsidRDefault="002355CB" w:rsidP="002355CB">
      <w:pPr>
        <w:ind w:firstLine="480"/>
      </w:pPr>
      <w:r w:rsidRPr="00CE45DD">
        <w:t>(</w:t>
      </w:r>
      <w:r w:rsidRPr="00CE45DD">
        <w:t>五</w:t>
      </w:r>
      <w:r w:rsidRPr="00CE45DD">
        <w:t>)</w:t>
      </w:r>
      <w:r w:rsidRPr="00CE45DD">
        <w:t>监理单位项目总监理工程师及专业监理工程师。</w:t>
      </w:r>
    </w:p>
    <w:p w:rsidR="002355CB" w:rsidRPr="00CE45DD" w:rsidRDefault="002355CB" w:rsidP="002355CB">
      <w:pPr>
        <w:pStyle w:val="a"/>
        <w:rPr>
          <w:szCs w:val="24"/>
        </w:rPr>
      </w:pPr>
      <w:r w:rsidRPr="00CE45DD">
        <w:rPr>
          <w:szCs w:val="24"/>
        </w:rPr>
        <w:t>关于专家论证内容</w:t>
      </w:r>
    </w:p>
    <w:p w:rsidR="002355CB" w:rsidRPr="00CE45DD" w:rsidRDefault="002355CB" w:rsidP="002355CB">
      <w:pPr>
        <w:ind w:firstLine="480"/>
      </w:pPr>
      <w:r w:rsidRPr="00CE45DD">
        <w:t>对于超过一定规模的危大工程专项施工方案</w:t>
      </w:r>
      <w:r w:rsidRPr="00CE45DD">
        <w:t>,</w:t>
      </w:r>
      <w:r w:rsidRPr="00CE45DD">
        <w:t>专家论证的主要内容应当包括</w:t>
      </w:r>
      <w:r w:rsidRPr="00CE45DD">
        <w:t>:</w:t>
      </w:r>
    </w:p>
    <w:p w:rsidR="002355CB" w:rsidRPr="00CE45DD" w:rsidRDefault="002355CB" w:rsidP="002355CB">
      <w:pPr>
        <w:ind w:firstLine="480"/>
      </w:pPr>
      <w:r w:rsidRPr="00CE45DD">
        <w:t>(</w:t>
      </w:r>
      <w:r w:rsidRPr="00CE45DD">
        <w:t>一</w:t>
      </w:r>
      <w:r w:rsidRPr="00CE45DD">
        <w:t>)</w:t>
      </w:r>
      <w:r w:rsidRPr="00CE45DD">
        <w:t>专项施工方案内容是否完整、可行</w:t>
      </w:r>
      <w:r w:rsidRPr="00CE45DD">
        <w:t>;</w:t>
      </w:r>
    </w:p>
    <w:p w:rsidR="002355CB" w:rsidRPr="00CE45DD" w:rsidRDefault="002355CB" w:rsidP="002355CB">
      <w:pPr>
        <w:ind w:firstLine="480"/>
      </w:pPr>
      <w:r w:rsidRPr="00CE45DD">
        <w:t>(</w:t>
      </w:r>
      <w:r w:rsidRPr="00CE45DD">
        <w:t>二</w:t>
      </w:r>
      <w:r w:rsidRPr="00CE45DD">
        <w:t>)</w:t>
      </w:r>
      <w:r w:rsidRPr="00CE45DD">
        <w:t>专项施工方案计算书和验算依据、施工图是否符合有关标准规范</w:t>
      </w:r>
      <w:r w:rsidRPr="00CE45DD">
        <w:t>;</w:t>
      </w:r>
    </w:p>
    <w:p w:rsidR="002355CB" w:rsidRPr="00CE45DD" w:rsidRDefault="002355CB" w:rsidP="002355CB">
      <w:pPr>
        <w:ind w:firstLine="480"/>
      </w:pPr>
      <w:r w:rsidRPr="00CE45DD">
        <w:t>(</w:t>
      </w:r>
      <w:r w:rsidRPr="00CE45DD">
        <w:t>三</w:t>
      </w:r>
      <w:r w:rsidRPr="00CE45DD">
        <w:t>)</w:t>
      </w:r>
      <w:r w:rsidRPr="00CE45DD">
        <w:t>专项施工方案是否满足现场实际情况</w:t>
      </w:r>
      <w:r w:rsidRPr="00CE45DD">
        <w:t>,</w:t>
      </w:r>
      <w:r w:rsidRPr="00CE45DD">
        <w:t>并能够确保施工安全。</w:t>
      </w:r>
    </w:p>
    <w:p w:rsidR="002355CB" w:rsidRPr="00CE45DD" w:rsidRDefault="002355CB" w:rsidP="002355CB">
      <w:pPr>
        <w:pStyle w:val="a"/>
        <w:rPr>
          <w:szCs w:val="24"/>
        </w:rPr>
      </w:pPr>
      <w:r w:rsidRPr="00CE45DD">
        <w:rPr>
          <w:szCs w:val="24"/>
        </w:rPr>
        <w:t>关于专项施工方案修改</w:t>
      </w:r>
    </w:p>
    <w:p w:rsidR="002355CB" w:rsidRPr="00CE45DD" w:rsidRDefault="002355CB" w:rsidP="002355CB">
      <w:pPr>
        <w:ind w:firstLine="480"/>
      </w:pPr>
      <w:r w:rsidRPr="00CE45DD">
        <w:t>超过一定规模的危大工程专项施工方案经专家论证后结论为</w:t>
      </w:r>
      <w:r w:rsidRPr="00CE45DD">
        <w:t>“</w:t>
      </w:r>
      <w:r w:rsidRPr="00CE45DD">
        <w:t>通过</w:t>
      </w:r>
      <w:r w:rsidRPr="00CE45DD">
        <w:t>”</w:t>
      </w:r>
      <w:r w:rsidRPr="00CE45DD">
        <w:t>的</w:t>
      </w:r>
      <w:r w:rsidRPr="00CE45DD">
        <w:t>,</w:t>
      </w:r>
      <w:r w:rsidRPr="00CE45DD">
        <w:t>施工单位可参考专家意见自行修改完善</w:t>
      </w:r>
      <w:r w:rsidRPr="00CE45DD">
        <w:t>;</w:t>
      </w:r>
      <w:r w:rsidRPr="00CE45DD">
        <w:t>结论为</w:t>
      </w:r>
      <w:r w:rsidRPr="00CE45DD">
        <w:t>“</w:t>
      </w:r>
      <w:r w:rsidRPr="00CE45DD">
        <w:t>修改后通过</w:t>
      </w:r>
      <w:r w:rsidRPr="00CE45DD">
        <w:t>”</w:t>
      </w:r>
      <w:r w:rsidRPr="00CE45DD">
        <w:t>的</w:t>
      </w:r>
      <w:r w:rsidRPr="00CE45DD">
        <w:t>,</w:t>
      </w:r>
      <w:r w:rsidRPr="00CE45DD">
        <w:t>专家意见要明确具体修改内容</w:t>
      </w:r>
      <w:r w:rsidRPr="00CE45DD">
        <w:t>,</w:t>
      </w:r>
      <w:r w:rsidRPr="00CE45DD">
        <w:t>施工单位应当按照专家意见进行修改</w:t>
      </w:r>
      <w:r w:rsidRPr="00CE45DD">
        <w:t>,</w:t>
      </w:r>
      <w:r w:rsidRPr="00CE45DD">
        <w:t>并履行有关审核和审查手续后方可实施</w:t>
      </w:r>
      <w:r w:rsidRPr="00CE45DD">
        <w:t>,</w:t>
      </w:r>
      <w:r w:rsidRPr="00CE45DD">
        <w:t>修改情况应及时告知专家。</w:t>
      </w:r>
    </w:p>
    <w:p w:rsidR="002355CB" w:rsidRPr="00CE45DD" w:rsidRDefault="002355CB" w:rsidP="002355CB">
      <w:pPr>
        <w:ind w:firstLine="480"/>
      </w:pPr>
      <w:r w:rsidRPr="00CE45DD">
        <w:t>关于监测方案内容</w:t>
      </w:r>
    </w:p>
    <w:p w:rsidR="002355CB" w:rsidRPr="00CE45DD" w:rsidRDefault="002355CB" w:rsidP="002355CB">
      <w:pPr>
        <w:ind w:firstLine="480"/>
      </w:pPr>
      <w:r w:rsidRPr="00CE45DD">
        <w:t>进行第三方监测的危大工程监测方案的主要内容应当包括工程概况、监测依据、监测内容、监测方法、人员及设备、测点布置与保护、监测频次、预警标准及监测成果报送等。</w:t>
      </w:r>
    </w:p>
    <w:p w:rsidR="002355CB" w:rsidRPr="00CE45DD" w:rsidRDefault="002355CB" w:rsidP="002355CB">
      <w:pPr>
        <w:pStyle w:val="a"/>
        <w:rPr>
          <w:szCs w:val="24"/>
        </w:rPr>
      </w:pPr>
      <w:r w:rsidRPr="00CE45DD">
        <w:rPr>
          <w:szCs w:val="24"/>
        </w:rPr>
        <w:t>关于验收人员</w:t>
      </w:r>
    </w:p>
    <w:p w:rsidR="002355CB" w:rsidRPr="00CE45DD" w:rsidRDefault="002355CB" w:rsidP="002355CB">
      <w:pPr>
        <w:ind w:firstLine="480"/>
      </w:pPr>
      <w:r w:rsidRPr="00CE45DD">
        <w:t>危大工程验收人员应当包括</w:t>
      </w:r>
      <w:r w:rsidRPr="00CE45DD">
        <w:t>:</w:t>
      </w:r>
    </w:p>
    <w:p w:rsidR="002355CB" w:rsidRPr="00CE45DD" w:rsidRDefault="002355CB" w:rsidP="002355CB">
      <w:pPr>
        <w:ind w:firstLine="480"/>
        <w:rPr>
          <w:rFonts w:ascii="宋体" w:eastAsia="宋体" w:hAnsi="宋体" w:cs="宋体"/>
          <w:color w:val="000000"/>
        </w:rPr>
      </w:pPr>
      <w:r w:rsidRPr="00CE45DD">
        <w:rPr>
          <w:rFonts w:ascii="宋体" w:eastAsia="宋体" w:hAnsi="宋体" w:cs="宋体"/>
          <w:color w:val="000000"/>
        </w:rPr>
        <w:t>(一)总承包单位和分包单位技术负责人或授权委派的专业技术人员、项目负责人、项目技术负责人、专项施工方案编制人员、项目专职安全生产管理人员及相关人员;</w:t>
      </w:r>
    </w:p>
    <w:p w:rsidR="002355CB" w:rsidRPr="00CE45DD" w:rsidRDefault="002355CB" w:rsidP="002355CB">
      <w:pPr>
        <w:ind w:firstLine="480"/>
        <w:rPr>
          <w:rFonts w:ascii="宋体" w:eastAsia="宋体" w:hAnsi="宋体" w:cs="宋体"/>
          <w:color w:val="000000"/>
        </w:rPr>
      </w:pPr>
      <w:r w:rsidRPr="00CE45DD">
        <w:rPr>
          <w:rFonts w:ascii="宋体" w:eastAsia="宋体" w:hAnsi="宋体" w:cs="宋体"/>
          <w:color w:val="000000"/>
        </w:rPr>
        <w:t>(二)监理单位项目总监理工程师及专业监理工程师;</w:t>
      </w:r>
    </w:p>
    <w:p w:rsidR="002355CB" w:rsidRPr="00CE45DD" w:rsidRDefault="002355CB" w:rsidP="002355CB">
      <w:pPr>
        <w:ind w:firstLine="480"/>
        <w:rPr>
          <w:rFonts w:ascii="宋体" w:eastAsia="宋体" w:hAnsi="宋体" w:cs="宋体"/>
          <w:color w:val="000000"/>
        </w:rPr>
      </w:pPr>
      <w:r w:rsidRPr="00CE45DD">
        <w:rPr>
          <w:rFonts w:ascii="宋体" w:eastAsia="宋体" w:hAnsi="宋体" w:cs="宋体"/>
          <w:color w:val="000000"/>
        </w:rPr>
        <w:t>(三)有关勘察、设计和监测单位项目技术负责人。</w:t>
      </w:r>
    </w:p>
    <w:p w:rsidR="002355CB" w:rsidRPr="00CE45DD" w:rsidRDefault="002355CB" w:rsidP="002355CB">
      <w:pPr>
        <w:pStyle w:val="a"/>
        <w:rPr>
          <w:szCs w:val="24"/>
        </w:rPr>
      </w:pPr>
      <w:r w:rsidRPr="00CE45DD">
        <w:rPr>
          <w:szCs w:val="24"/>
        </w:rPr>
        <w:t>关于专家条件</w:t>
      </w:r>
    </w:p>
    <w:p w:rsidR="002355CB" w:rsidRPr="00CE45DD" w:rsidRDefault="002355CB" w:rsidP="002355CB">
      <w:pPr>
        <w:ind w:firstLine="480"/>
      </w:pPr>
      <w:r w:rsidRPr="00CE45DD">
        <w:lastRenderedPageBreak/>
        <w:t>设区的市级以上地方人民政府住房城乡建设主管部门建立的专家库专家应当具备以下基本条件</w:t>
      </w:r>
      <w:r w:rsidRPr="00CE45DD">
        <w:t>:</w:t>
      </w:r>
    </w:p>
    <w:p w:rsidR="002355CB" w:rsidRPr="00CE45DD" w:rsidRDefault="002355CB" w:rsidP="002355CB">
      <w:pPr>
        <w:ind w:firstLine="480"/>
        <w:rPr>
          <w:rFonts w:ascii="宋体" w:eastAsia="宋体" w:hAnsi="宋体" w:cs="宋体"/>
          <w:color w:val="000000"/>
        </w:rPr>
      </w:pPr>
      <w:r w:rsidRPr="00CE45DD">
        <w:rPr>
          <w:rFonts w:ascii="宋体" w:eastAsia="宋体" w:hAnsi="宋体" w:cs="宋体"/>
          <w:color w:val="000000"/>
        </w:rPr>
        <w:t>(一)诚实守信、作风正派、学术严谨;</w:t>
      </w:r>
    </w:p>
    <w:p w:rsidR="002355CB" w:rsidRPr="00CE45DD" w:rsidRDefault="002355CB" w:rsidP="002355CB">
      <w:pPr>
        <w:ind w:firstLine="480"/>
        <w:rPr>
          <w:rFonts w:ascii="宋体" w:eastAsia="宋体" w:hAnsi="宋体" w:cs="宋体"/>
          <w:color w:val="000000"/>
        </w:rPr>
      </w:pPr>
      <w:r w:rsidRPr="00CE45DD">
        <w:rPr>
          <w:rFonts w:ascii="宋体" w:eastAsia="宋体" w:hAnsi="宋体" w:cs="宋体"/>
          <w:color w:val="000000"/>
        </w:rPr>
        <w:t>(二)从事相关专业工作15年以上或具有丰富的专业经验;</w:t>
      </w:r>
    </w:p>
    <w:p w:rsidR="002355CB" w:rsidRPr="00CE45DD" w:rsidRDefault="002355CB" w:rsidP="002355CB">
      <w:pPr>
        <w:ind w:firstLine="480"/>
        <w:rPr>
          <w:rFonts w:ascii="宋体" w:eastAsia="宋体" w:hAnsi="宋体" w:cs="宋体"/>
          <w:color w:val="000000"/>
        </w:rPr>
      </w:pPr>
      <w:r w:rsidRPr="00CE45DD">
        <w:rPr>
          <w:rFonts w:ascii="宋体" w:eastAsia="宋体" w:hAnsi="宋体" w:cs="宋体"/>
          <w:color w:val="000000"/>
        </w:rPr>
        <w:t>(三)具有高级专业技术职称。</w:t>
      </w:r>
    </w:p>
    <w:p w:rsidR="002355CB" w:rsidRPr="00CE45DD" w:rsidRDefault="002355CB" w:rsidP="002355CB">
      <w:pPr>
        <w:pStyle w:val="a"/>
        <w:rPr>
          <w:szCs w:val="24"/>
        </w:rPr>
      </w:pPr>
      <w:r w:rsidRPr="00CE45DD">
        <w:rPr>
          <w:szCs w:val="24"/>
        </w:rPr>
        <w:t>关于专家库管理</w:t>
      </w:r>
    </w:p>
    <w:p w:rsidR="002355CB" w:rsidRPr="00CE45DD" w:rsidRDefault="002355CB" w:rsidP="002355CB">
      <w:pPr>
        <w:ind w:firstLine="480"/>
      </w:pPr>
      <w:r w:rsidRPr="00CE45DD">
        <w:t>设区的市级以上地方人民政府住房城乡建设主管部门应当加强对专家库专家的管理</w:t>
      </w:r>
      <w:r w:rsidRPr="00CE45DD">
        <w:t>,</w:t>
      </w:r>
      <w:r w:rsidRPr="00CE45DD">
        <w:t>定期向社会公布专家业绩</w:t>
      </w:r>
      <w:r w:rsidRPr="00CE45DD">
        <w:t>,</w:t>
      </w:r>
      <w:r w:rsidRPr="00CE45DD">
        <w:t>对于专家不认真履行论证职责、工作失职等行为</w:t>
      </w:r>
      <w:r w:rsidRPr="00CE45DD">
        <w:t>,</w:t>
      </w:r>
      <w:r w:rsidRPr="00CE45DD">
        <w:t>记入不良信用记录</w:t>
      </w:r>
      <w:r w:rsidRPr="00CE45DD">
        <w:t>,</w:t>
      </w:r>
      <w:r w:rsidRPr="00CE45DD">
        <w:t>情节严重的</w:t>
      </w:r>
      <w:r w:rsidRPr="00CE45DD">
        <w:t>,</w:t>
      </w:r>
      <w:r w:rsidRPr="00CE45DD">
        <w:t>取消专家资格。</w:t>
      </w:r>
    </w:p>
    <w:p w:rsidR="002355CB" w:rsidRPr="00CE45DD" w:rsidRDefault="002355CB" w:rsidP="002355CB">
      <w:pPr>
        <w:ind w:firstLine="480"/>
      </w:pPr>
      <w:r w:rsidRPr="00CE45DD">
        <w:t>《关于印发〈危险性较大的分部分项工程安全管理办法〉的通知》</w:t>
      </w:r>
      <w:r w:rsidRPr="00CE45DD">
        <w:t>(</w:t>
      </w:r>
      <w:r w:rsidRPr="00CE45DD">
        <w:t>建质﹝</w:t>
      </w:r>
      <w:r w:rsidRPr="00CE45DD">
        <w:t>2009</w:t>
      </w:r>
      <w:r w:rsidRPr="00CE45DD">
        <w:t>﹞</w:t>
      </w:r>
      <w:r w:rsidRPr="00CE45DD">
        <w:t>87</w:t>
      </w:r>
      <w:r w:rsidRPr="00CE45DD">
        <w:t>号</w:t>
      </w:r>
      <w:r w:rsidRPr="00CE45DD">
        <w:t>)</w:t>
      </w:r>
      <w:r w:rsidRPr="00CE45DD">
        <w:t>自</w:t>
      </w:r>
      <w:r w:rsidRPr="00CE45DD">
        <w:t>2018</w:t>
      </w:r>
      <w:r w:rsidRPr="00CE45DD">
        <w:t>年</w:t>
      </w:r>
      <w:r w:rsidRPr="00CE45DD">
        <w:t>6</w:t>
      </w:r>
      <w:r w:rsidRPr="00CE45DD">
        <w:t>月</w:t>
      </w:r>
      <w:r w:rsidRPr="00CE45DD">
        <w:t>1</w:t>
      </w:r>
      <w:r w:rsidRPr="00CE45DD">
        <w:t>日起废止。</w:t>
      </w:r>
    </w:p>
    <w:p w:rsidR="002355CB" w:rsidRPr="00CE45DD" w:rsidRDefault="002355CB" w:rsidP="002355CB">
      <w:pPr>
        <w:spacing w:line="450" w:lineRule="atLeast"/>
        <w:ind w:firstLine="480"/>
        <w:rPr>
          <w:rFonts w:ascii="宋体" w:eastAsia="宋体" w:hAnsi="宋体" w:cs="宋体"/>
          <w:color w:val="000000"/>
        </w:rPr>
      </w:pPr>
      <w:r w:rsidRPr="00CE45DD">
        <w:rPr>
          <w:rFonts w:ascii="宋体" w:eastAsia="宋体" w:hAnsi="宋体" w:cs="宋体"/>
          <w:color w:val="000000"/>
        </w:rPr>
        <w:t>附件:1.危险性较大的分部分项工程范围</w:t>
      </w:r>
    </w:p>
    <w:p w:rsidR="002355CB" w:rsidRPr="00CE45DD" w:rsidRDefault="002355CB" w:rsidP="002355CB">
      <w:pPr>
        <w:spacing w:line="450" w:lineRule="atLeast"/>
        <w:ind w:firstLine="480"/>
        <w:rPr>
          <w:rFonts w:ascii="宋体" w:eastAsia="宋体" w:hAnsi="宋体" w:cs="宋体"/>
          <w:color w:val="000000"/>
        </w:rPr>
      </w:pPr>
      <w:r w:rsidRPr="00CE45DD">
        <w:rPr>
          <w:rFonts w:ascii="宋体" w:eastAsia="宋体" w:hAnsi="宋体" w:cs="宋体" w:hint="eastAsia"/>
          <w:color w:val="000000"/>
        </w:rPr>
        <w:tab/>
      </w:r>
      <w:r w:rsidRPr="00CE45DD">
        <w:rPr>
          <w:rFonts w:ascii="宋体" w:eastAsia="宋体" w:hAnsi="宋体" w:cs="宋体"/>
          <w:color w:val="000000"/>
        </w:rPr>
        <w:t>2.超过一定规模的危险性较大的分部分项工程范围</w:t>
      </w:r>
    </w:p>
    <w:p w:rsidR="002355CB" w:rsidRPr="00CE45DD" w:rsidRDefault="002355CB" w:rsidP="002355CB">
      <w:pPr>
        <w:spacing w:line="450" w:lineRule="atLeast"/>
        <w:ind w:firstLine="480"/>
        <w:rPr>
          <w:rFonts w:ascii="宋体" w:eastAsia="宋体" w:hAnsi="宋体" w:cs="宋体"/>
          <w:color w:val="000000"/>
        </w:rPr>
      </w:pPr>
    </w:p>
    <w:p w:rsidR="002355CB" w:rsidRPr="00CE45DD" w:rsidRDefault="002355CB" w:rsidP="002355CB">
      <w:pPr>
        <w:spacing w:line="450" w:lineRule="atLeast"/>
        <w:ind w:firstLine="480"/>
        <w:jc w:val="right"/>
        <w:rPr>
          <w:rFonts w:ascii="宋体" w:eastAsia="宋体" w:hAnsi="宋体" w:cs="宋体"/>
          <w:color w:val="000000"/>
        </w:rPr>
      </w:pPr>
      <w:r w:rsidRPr="00CE45DD">
        <w:rPr>
          <w:rFonts w:ascii="宋体" w:eastAsia="宋体" w:hAnsi="宋体" w:cs="宋体"/>
          <w:color w:val="000000"/>
        </w:rPr>
        <w:t>中华人民共和国住房和城乡建设部办公厅</w:t>
      </w:r>
    </w:p>
    <w:p w:rsidR="002355CB" w:rsidRPr="00CE45DD" w:rsidRDefault="002355CB" w:rsidP="002355CB">
      <w:pPr>
        <w:spacing w:line="450" w:lineRule="atLeast"/>
        <w:ind w:firstLine="480"/>
        <w:jc w:val="right"/>
        <w:rPr>
          <w:rFonts w:ascii="宋体" w:eastAsia="宋体" w:hAnsi="宋体" w:cs="宋体"/>
          <w:color w:val="000000"/>
        </w:rPr>
      </w:pPr>
      <w:r w:rsidRPr="00CE45DD">
        <w:rPr>
          <w:rFonts w:ascii="宋体" w:eastAsia="宋体" w:hAnsi="宋体" w:cs="宋体"/>
          <w:color w:val="000000"/>
        </w:rPr>
        <w:t>2018年5月17日</w:t>
      </w:r>
    </w:p>
    <w:p w:rsidR="002355CB" w:rsidRPr="00CE45DD" w:rsidRDefault="002355CB" w:rsidP="002355CB">
      <w:pPr>
        <w:ind w:firstLine="480"/>
        <w:rPr>
          <w:rFonts w:ascii="宋体" w:eastAsia="宋体" w:hAnsi="宋体" w:cs="宋体"/>
          <w:color w:val="000000"/>
        </w:rPr>
      </w:pPr>
    </w:p>
    <w:p w:rsidR="002355CB" w:rsidRPr="00CE45DD" w:rsidRDefault="002355CB" w:rsidP="002355CB">
      <w:pPr>
        <w:spacing w:line="450" w:lineRule="atLeast"/>
        <w:ind w:firstLine="480"/>
        <w:jc w:val="right"/>
        <w:rPr>
          <w:rFonts w:ascii="宋体" w:eastAsia="宋体" w:hAnsi="宋体" w:cs="宋体"/>
          <w:color w:val="000000"/>
        </w:rPr>
      </w:pPr>
      <w:r w:rsidRPr="00CE45DD">
        <w:rPr>
          <w:rFonts w:ascii="宋体" w:eastAsia="宋体" w:hAnsi="宋体" w:cs="宋体"/>
          <w:color w:val="000000"/>
        </w:rPr>
        <w:t>(此件主动公开)</w:t>
      </w:r>
    </w:p>
    <w:p w:rsidR="002355CB" w:rsidRPr="00CE45DD" w:rsidRDefault="002355CB" w:rsidP="002355CB">
      <w:pPr>
        <w:ind w:firstLine="480"/>
        <w:rPr>
          <w:rFonts w:ascii="宋体" w:eastAsia="宋体" w:hAnsi="宋体" w:cs="宋体"/>
          <w:color w:val="000000"/>
        </w:rPr>
      </w:pPr>
    </w:p>
    <w:p w:rsidR="002355CB" w:rsidRPr="00CE45DD" w:rsidRDefault="002355CB" w:rsidP="002355CB">
      <w:pPr>
        <w:ind w:firstLine="480"/>
      </w:pPr>
      <w:r w:rsidRPr="00CE45DD">
        <w:t>附件</w:t>
      </w:r>
      <w:r w:rsidRPr="00CE45DD">
        <w:t>1</w:t>
      </w:r>
    </w:p>
    <w:p w:rsidR="002355CB" w:rsidRPr="00CE45DD" w:rsidRDefault="002355CB" w:rsidP="002355CB">
      <w:pPr>
        <w:ind w:firstLine="480"/>
      </w:pPr>
      <w:r w:rsidRPr="00CE45DD">
        <w:t>危险性较大的分部分项工程范围</w:t>
      </w:r>
    </w:p>
    <w:p w:rsidR="002355CB" w:rsidRPr="00CE45DD" w:rsidRDefault="002355CB" w:rsidP="002355CB">
      <w:pPr>
        <w:pStyle w:val="a"/>
        <w:numPr>
          <w:ilvl w:val="0"/>
          <w:numId w:val="8"/>
        </w:numPr>
        <w:rPr>
          <w:szCs w:val="24"/>
        </w:rPr>
      </w:pPr>
      <w:r w:rsidRPr="00CE45DD">
        <w:rPr>
          <w:szCs w:val="24"/>
        </w:rPr>
        <w:t>基坑工程</w:t>
      </w:r>
    </w:p>
    <w:p w:rsidR="002355CB" w:rsidRPr="00CE45DD" w:rsidRDefault="002355CB" w:rsidP="002355CB">
      <w:pPr>
        <w:ind w:firstLine="480"/>
      </w:pPr>
      <w:r w:rsidRPr="00CE45DD">
        <w:t>(</w:t>
      </w:r>
      <w:r w:rsidRPr="00CE45DD">
        <w:t>一</w:t>
      </w:r>
      <w:r w:rsidRPr="00CE45DD">
        <w:t>)</w:t>
      </w:r>
      <w:r w:rsidRPr="00CE45DD">
        <w:t>开挖深度超过</w:t>
      </w:r>
      <w:r w:rsidRPr="00CE45DD">
        <w:t>3m(</w:t>
      </w:r>
      <w:r w:rsidRPr="00CE45DD">
        <w:t>含</w:t>
      </w:r>
      <w:r w:rsidRPr="00CE45DD">
        <w:t>3m)</w:t>
      </w:r>
      <w:r w:rsidRPr="00CE45DD">
        <w:t>的基坑</w:t>
      </w:r>
      <w:r w:rsidRPr="00CE45DD">
        <w:t>(</w:t>
      </w:r>
      <w:r w:rsidRPr="00CE45DD">
        <w:t>槽</w:t>
      </w:r>
      <w:r w:rsidRPr="00CE45DD">
        <w:t>)</w:t>
      </w:r>
      <w:r w:rsidRPr="00CE45DD">
        <w:t>的土方开挖、支护、降水工程。</w:t>
      </w:r>
    </w:p>
    <w:p w:rsidR="002355CB" w:rsidRPr="00CE45DD" w:rsidRDefault="002355CB" w:rsidP="002355CB">
      <w:pPr>
        <w:ind w:firstLine="480"/>
      </w:pPr>
      <w:r w:rsidRPr="00CE45DD">
        <w:t>(</w:t>
      </w:r>
      <w:r w:rsidRPr="00CE45DD">
        <w:t>二</w:t>
      </w:r>
      <w:r w:rsidRPr="00CE45DD">
        <w:t>)</w:t>
      </w:r>
      <w:r w:rsidRPr="00CE45DD">
        <w:t>开挖深度虽未超过</w:t>
      </w:r>
      <w:r w:rsidRPr="00CE45DD">
        <w:t>3m,</w:t>
      </w:r>
      <w:r w:rsidRPr="00CE45DD">
        <w:t>但地质条件、周围环境和地下管线复杂</w:t>
      </w:r>
      <w:r w:rsidRPr="00CE45DD">
        <w:t>,</w:t>
      </w:r>
      <w:r w:rsidRPr="00CE45DD">
        <w:t>或影响毗邻建、构筑物安全的基坑</w:t>
      </w:r>
      <w:r w:rsidRPr="00CE45DD">
        <w:t>(</w:t>
      </w:r>
      <w:r w:rsidRPr="00CE45DD">
        <w:t>槽</w:t>
      </w:r>
      <w:r w:rsidRPr="00CE45DD">
        <w:t>)</w:t>
      </w:r>
      <w:r w:rsidRPr="00CE45DD">
        <w:t>的土方开挖、支护、降水工程。</w:t>
      </w:r>
    </w:p>
    <w:p w:rsidR="002355CB" w:rsidRPr="00CE45DD" w:rsidRDefault="002355CB" w:rsidP="002355CB">
      <w:pPr>
        <w:pStyle w:val="a"/>
        <w:rPr>
          <w:szCs w:val="24"/>
        </w:rPr>
      </w:pPr>
      <w:r w:rsidRPr="00CE45DD">
        <w:rPr>
          <w:szCs w:val="24"/>
        </w:rPr>
        <w:t>模板工程及支撑体系</w:t>
      </w:r>
    </w:p>
    <w:p w:rsidR="002355CB" w:rsidRPr="00CE45DD" w:rsidRDefault="002355CB" w:rsidP="002355CB">
      <w:pPr>
        <w:ind w:firstLine="480"/>
      </w:pPr>
      <w:r w:rsidRPr="00CE45DD">
        <w:t>(</w:t>
      </w:r>
      <w:r w:rsidRPr="00CE45DD">
        <w:t>一</w:t>
      </w:r>
      <w:r w:rsidRPr="00CE45DD">
        <w:t>)</w:t>
      </w:r>
      <w:r w:rsidRPr="00CE45DD">
        <w:t>各类工具式模板工程</w:t>
      </w:r>
      <w:r w:rsidRPr="00CE45DD">
        <w:t>:</w:t>
      </w:r>
      <w:r w:rsidRPr="00CE45DD">
        <w:t>包括滑模、爬模、飞模、隧道模等工程。</w:t>
      </w:r>
    </w:p>
    <w:p w:rsidR="002355CB" w:rsidRPr="00CE45DD" w:rsidRDefault="002355CB" w:rsidP="002355CB">
      <w:pPr>
        <w:ind w:firstLine="480"/>
      </w:pPr>
      <w:r w:rsidRPr="00CE45DD">
        <w:lastRenderedPageBreak/>
        <w:t>(</w:t>
      </w:r>
      <w:r w:rsidRPr="00CE45DD">
        <w:t>二</w:t>
      </w:r>
      <w:r w:rsidRPr="00CE45DD">
        <w:t>)</w:t>
      </w:r>
      <w:r w:rsidRPr="00CE45DD">
        <w:t>混凝土模板支撑工程</w:t>
      </w:r>
      <w:r w:rsidRPr="00CE45DD">
        <w:t>:</w:t>
      </w:r>
      <w:r w:rsidRPr="00CE45DD">
        <w:t>搭设高度</w:t>
      </w:r>
      <w:r w:rsidRPr="00CE45DD">
        <w:t>5m</w:t>
      </w:r>
      <w:r w:rsidRPr="00CE45DD">
        <w:t>及以上</w:t>
      </w:r>
      <w:r w:rsidRPr="00CE45DD">
        <w:t>,</w:t>
      </w:r>
      <w:r w:rsidRPr="00CE45DD">
        <w:t>或搭设跨度</w:t>
      </w:r>
      <w:r w:rsidRPr="00CE45DD">
        <w:t>10m</w:t>
      </w:r>
      <w:r w:rsidRPr="00CE45DD">
        <w:t>及以上</w:t>
      </w:r>
      <w:r w:rsidRPr="00CE45DD">
        <w:t>,</w:t>
      </w:r>
      <w:r w:rsidRPr="00CE45DD">
        <w:t>或施工总荷载</w:t>
      </w:r>
      <w:r w:rsidRPr="00CE45DD">
        <w:t>(</w:t>
      </w:r>
      <w:r w:rsidRPr="00CE45DD">
        <w:t>荷载效应基本组合的设计值</w:t>
      </w:r>
      <w:r w:rsidRPr="00CE45DD">
        <w:t>,</w:t>
      </w:r>
      <w:r w:rsidRPr="00CE45DD">
        <w:t>以下简称设计值</w:t>
      </w:r>
      <w:r w:rsidRPr="00CE45DD">
        <w:t>)10kN/m2</w:t>
      </w:r>
      <w:r w:rsidRPr="00CE45DD">
        <w:t>及以上</w:t>
      </w:r>
      <w:r w:rsidRPr="00CE45DD">
        <w:t>,</w:t>
      </w:r>
      <w:r w:rsidRPr="00CE45DD">
        <w:t>或集中线荷载</w:t>
      </w:r>
      <w:r w:rsidRPr="00CE45DD">
        <w:t>(</w:t>
      </w:r>
      <w:r w:rsidRPr="00CE45DD">
        <w:t>设计值</w:t>
      </w:r>
      <w:r w:rsidRPr="00CE45DD">
        <w:t>)15kN/m</w:t>
      </w:r>
      <w:r w:rsidRPr="00CE45DD">
        <w:t>及以上</w:t>
      </w:r>
      <w:r w:rsidRPr="00CE45DD">
        <w:t>,</w:t>
      </w:r>
      <w:r w:rsidRPr="00CE45DD">
        <w:t>或高度大于支撑水平投影宽度且相对独立无联系构件的混凝土模板支撑工程。</w:t>
      </w:r>
    </w:p>
    <w:p w:rsidR="002355CB" w:rsidRPr="00CE45DD" w:rsidRDefault="002355CB" w:rsidP="002355CB">
      <w:pPr>
        <w:ind w:firstLine="480"/>
      </w:pPr>
      <w:r w:rsidRPr="00CE45DD">
        <w:t>(</w:t>
      </w:r>
      <w:r w:rsidRPr="00CE45DD">
        <w:t>三</w:t>
      </w:r>
      <w:r w:rsidRPr="00CE45DD">
        <w:t>)</w:t>
      </w:r>
      <w:r w:rsidRPr="00CE45DD">
        <w:t>承重支撑体系</w:t>
      </w:r>
      <w:r w:rsidRPr="00CE45DD">
        <w:t>:</w:t>
      </w:r>
      <w:r w:rsidRPr="00CE45DD">
        <w:t>用于钢结构安装等满堂支撑体系。</w:t>
      </w:r>
    </w:p>
    <w:p w:rsidR="002355CB" w:rsidRPr="00CE45DD" w:rsidRDefault="002355CB" w:rsidP="002355CB">
      <w:pPr>
        <w:pStyle w:val="a"/>
        <w:rPr>
          <w:szCs w:val="24"/>
        </w:rPr>
      </w:pPr>
      <w:r w:rsidRPr="00CE45DD">
        <w:rPr>
          <w:szCs w:val="24"/>
        </w:rPr>
        <w:t>起重吊装及起重机械安装拆卸工程</w:t>
      </w:r>
    </w:p>
    <w:p w:rsidR="002355CB" w:rsidRPr="00CE45DD" w:rsidRDefault="002355CB" w:rsidP="002355CB">
      <w:pPr>
        <w:ind w:firstLine="480"/>
      </w:pPr>
      <w:r w:rsidRPr="00CE45DD">
        <w:t>(</w:t>
      </w:r>
      <w:r w:rsidRPr="00CE45DD">
        <w:t>一</w:t>
      </w:r>
      <w:r w:rsidRPr="00CE45DD">
        <w:t>)</w:t>
      </w:r>
      <w:r w:rsidRPr="00CE45DD">
        <w:t>采用非常规起重设备、方法</w:t>
      </w:r>
      <w:r w:rsidRPr="00CE45DD">
        <w:t>,</w:t>
      </w:r>
      <w:r w:rsidRPr="00CE45DD">
        <w:t>且单件起吊重量在</w:t>
      </w:r>
      <w:r w:rsidRPr="00CE45DD">
        <w:t>10kN</w:t>
      </w:r>
      <w:r w:rsidRPr="00CE45DD">
        <w:t>及以上的起重吊装工程。</w:t>
      </w:r>
    </w:p>
    <w:p w:rsidR="002355CB" w:rsidRPr="00CE45DD" w:rsidRDefault="002355CB" w:rsidP="002355CB">
      <w:pPr>
        <w:ind w:firstLine="480"/>
      </w:pPr>
      <w:r w:rsidRPr="00CE45DD">
        <w:t>(</w:t>
      </w:r>
      <w:r w:rsidRPr="00CE45DD">
        <w:t>二</w:t>
      </w:r>
      <w:r w:rsidRPr="00CE45DD">
        <w:t>)</w:t>
      </w:r>
      <w:r w:rsidRPr="00CE45DD">
        <w:t>采用起重机械进行安装的工程。</w:t>
      </w:r>
    </w:p>
    <w:p w:rsidR="002355CB" w:rsidRPr="00CE45DD" w:rsidRDefault="002355CB" w:rsidP="002355CB">
      <w:pPr>
        <w:ind w:firstLine="480"/>
      </w:pPr>
      <w:r w:rsidRPr="00CE45DD">
        <w:t>(</w:t>
      </w:r>
      <w:r w:rsidRPr="00CE45DD">
        <w:t>三</w:t>
      </w:r>
      <w:r w:rsidRPr="00CE45DD">
        <w:t>)</w:t>
      </w:r>
      <w:r w:rsidRPr="00CE45DD">
        <w:t>起重机械安装和拆卸工程。</w:t>
      </w:r>
    </w:p>
    <w:p w:rsidR="002355CB" w:rsidRPr="00CE45DD" w:rsidRDefault="002355CB" w:rsidP="002355CB">
      <w:pPr>
        <w:pStyle w:val="a"/>
        <w:rPr>
          <w:szCs w:val="24"/>
        </w:rPr>
      </w:pPr>
      <w:r w:rsidRPr="00CE45DD">
        <w:rPr>
          <w:szCs w:val="24"/>
        </w:rPr>
        <w:t>脚手架工程</w:t>
      </w:r>
    </w:p>
    <w:p w:rsidR="002355CB" w:rsidRPr="00CE45DD" w:rsidRDefault="002355CB" w:rsidP="002355CB">
      <w:pPr>
        <w:ind w:firstLine="480"/>
      </w:pPr>
      <w:r w:rsidRPr="00CE45DD">
        <w:t>(</w:t>
      </w:r>
      <w:r w:rsidRPr="00CE45DD">
        <w:t>一</w:t>
      </w:r>
      <w:r w:rsidRPr="00CE45DD">
        <w:t>)</w:t>
      </w:r>
      <w:r w:rsidRPr="00CE45DD">
        <w:t>搭设高度</w:t>
      </w:r>
      <w:r w:rsidRPr="00CE45DD">
        <w:t>24m</w:t>
      </w:r>
      <w:r w:rsidRPr="00CE45DD">
        <w:t>及以上的落地式钢管脚手架工程</w:t>
      </w:r>
      <w:r w:rsidRPr="00CE45DD">
        <w:t>(</w:t>
      </w:r>
      <w:r w:rsidRPr="00CE45DD">
        <w:t>包括采光井、电梯井脚手架</w:t>
      </w:r>
      <w:r w:rsidRPr="00CE45DD">
        <w:t>)</w:t>
      </w:r>
      <w:r w:rsidRPr="00CE45DD">
        <w:t>。</w:t>
      </w:r>
    </w:p>
    <w:p w:rsidR="002355CB" w:rsidRPr="00CE45DD" w:rsidRDefault="002355CB" w:rsidP="002355CB">
      <w:pPr>
        <w:ind w:firstLine="480"/>
      </w:pPr>
      <w:r w:rsidRPr="00CE45DD">
        <w:t>(</w:t>
      </w:r>
      <w:r w:rsidRPr="00CE45DD">
        <w:t>二</w:t>
      </w:r>
      <w:r w:rsidRPr="00CE45DD">
        <w:t>)</w:t>
      </w:r>
      <w:r w:rsidRPr="00CE45DD">
        <w:t>附着式升降脚手架工程。</w:t>
      </w:r>
    </w:p>
    <w:p w:rsidR="002355CB" w:rsidRPr="00CE45DD" w:rsidRDefault="002355CB" w:rsidP="002355CB">
      <w:pPr>
        <w:ind w:firstLine="480"/>
      </w:pPr>
      <w:r w:rsidRPr="00CE45DD">
        <w:t>(</w:t>
      </w:r>
      <w:r w:rsidRPr="00CE45DD">
        <w:t>三</w:t>
      </w:r>
      <w:r w:rsidRPr="00CE45DD">
        <w:t>)</w:t>
      </w:r>
      <w:r w:rsidRPr="00CE45DD">
        <w:t>悬挑式脚手架工程。</w:t>
      </w:r>
    </w:p>
    <w:p w:rsidR="002355CB" w:rsidRPr="00CE45DD" w:rsidRDefault="002355CB" w:rsidP="002355CB">
      <w:pPr>
        <w:ind w:firstLine="480"/>
      </w:pPr>
      <w:r w:rsidRPr="00CE45DD">
        <w:t>(</w:t>
      </w:r>
      <w:r w:rsidRPr="00CE45DD">
        <w:t>四</w:t>
      </w:r>
      <w:r w:rsidRPr="00CE45DD">
        <w:t>)</w:t>
      </w:r>
      <w:r w:rsidRPr="00CE45DD">
        <w:t>高处作业吊篮。</w:t>
      </w:r>
    </w:p>
    <w:p w:rsidR="002355CB" w:rsidRPr="00CE45DD" w:rsidRDefault="002355CB" w:rsidP="002355CB">
      <w:pPr>
        <w:ind w:firstLine="480"/>
      </w:pPr>
      <w:r w:rsidRPr="00CE45DD">
        <w:t>(</w:t>
      </w:r>
      <w:r w:rsidRPr="00CE45DD">
        <w:t>五</w:t>
      </w:r>
      <w:r w:rsidRPr="00CE45DD">
        <w:t>)</w:t>
      </w:r>
      <w:r w:rsidRPr="00CE45DD">
        <w:t>卸料平台、操作平台工程。</w:t>
      </w:r>
    </w:p>
    <w:p w:rsidR="002355CB" w:rsidRPr="00CE45DD" w:rsidRDefault="002355CB" w:rsidP="002355CB">
      <w:pPr>
        <w:ind w:firstLine="480"/>
      </w:pPr>
      <w:r w:rsidRPr="00CE45DD">
        <w:t>(</w:t>
      </w:r>
      <w:r w:rsidRPr="00CE45DD">
        <w:t>六</w:t>
      </w:r>
      <w:r w:rsidRPr="00CE45DD">
        <w:t>)</w:t>
      </w:r>
      <w:r w:rsidRPr="00CE45DD">
        <w:t>异型脚手架工程。</w:t>
      </w:r>
    </w:p>
    <w:p w:rsidR="002355CB" w:rsidRPr="00CE45DD" w:rsidRDefault="002355CB" w:rsidP="002355CB">
      <w:pPr>
        <w:pStyle w:val="a"/>
        <w:rPr>
          <w:szCs w:val="24"/>
        </w:rPr>
      </w:pPr>
      <w:r w:rsidRPr="00CE45DD">
        <w:rPr>
          <w:szCs w:val="24"/>
        </w:rPr>
        <w:t>拆除工程</w:t>
      </w:r>
    </w:p>
    <w:p w:rsidR="002355CB" w:rsidRPr="00CE45DD" w:rsidRDefault="002355CB" w:rsidP="002355CB">
      <w:pPr>
        <w:ind w:firstLine="480"/>
        <w:rPr>
          <w:rFonts w:ascii="宋体" w:eastAsia="宋体" w:hAnsi="宋体" w:cs="宋体"/>
          <w:color w:val="000000"/>
        </w:rPr>
      </w:pPr>
      <w:r w:rsidRPr="00CE45DD">
        <w:rPr>
          <w:rFonts w:ascii="宋体" w:eastAsia="宋体" w:hAnsi="宋体" w:cs="宋体"/>
          <w:color w:val="000000"/>
        </w:rPr>
        <w:t>可</w:t>
      </w:r>
      <w:r w:rsidRPr="00CE45DD">
        <w:t>能影响行人、交通、电力设施、通讯设施或其它建、构筑物安全的拆除工程。</w:t>
      </w:r>
    </w:p>
    <w:p w:rsidR="002355CB" w:rsidRPr="00CE45DD" w:rsidRDefault="002355CB" w:rsidP="002355CB">
      <w:pPr>
        <w:pStyle w:val="a"/>
        <w:rPr>
          <w:szCs w:val="24"/>
        </w:rPr>
      </w:pPr>
      <w:r w:rsidRPr="00CE45DD">
        <w:rPr>
          <w:szCs w:val="24"/>
        </w:rPr>
        <w:t>暗挖工程</w:t>
      </w:r>
    </w:p>
    <w:p w:rsidR="002355CB" w:rsidRPr="00CE45DD" w:rsidRDefault="002355CB" w:rsidP="002355CB">
      <w:pPr>
        <w:ind w:firstLine="480"/>
      </w:pPr>
      <w:r w:rsidRPr="00CE45DD">
        <w:t>采用矿山法、盾构法、顶管法施工的隧道、洞室工程。</w:t>
      </w:r>
    </w:p>
    <w:p w:rsidR="002355CB" w:rsidRPr="00CE45DD" w:rsidRDefault="002355CB" w:rsidP="002355CB">
      <w:pPr>
        <w:pStyle w:val="a"/>
        <w:rPr>
          <w:szCs w:val="24"/>
        </w:rPr>
      </w:pPr>
      <w:r w:rsidRPr="00CE45DD">
        <w:rPr>
          <w:szCs w:val="24"/>
        </w:rPr>
        <w:t>其它</w:t>
      </w:r>
    </w:p>
    <w:p w:rsidR="002355CB" w:rsidRPr="00CE45DD" w:rsidRDefault="002355CB" w:rsidP="002355CB">
      <w:pPr>
        <w:ind w:firstLine="480"/>
      </w:pPr>
      <w:r w:rsidRPr="00CE45DD">
        <w:t>(</w:t>
      </w:r>
      <w:r w:rsidRPr="00CE45DD">
        <w:t>一</w:t>
      </w:r>
      <w:r w:rsidRPr="00CE45DD">
        <w:t>)</w:t>
      </w:r>
      <w:r w:rsidRPr="00CE45DD">
        <w:t>建筑幕墙安装工程。</w:t>
      </w:r>
    </w:p>
    <w:p w:rsidR="002355CB" w:rsidRPr="00CE45DD" w:rsidRDefault="002355CB" w:rsidP="002355CB">
      <w:pPr>
        <w:ind w:firstLine="480"/>
      </w:pPr>
      <w:r w:rsidRPr="00CE45DD">
        <w:t>(</w:t>
      </w:r>
      <w:r w:rsidRPr="00CE45DD">
        <w:t>二</w:t>
      </w:r>
      <w:r w:rsidRPr="00CE45DD">
        <w:t>)</w:t>
      </w:r>
      <w:r w:rsidRPr="00CE45DD">
        <w:t>钢结构、网架和索膜结构安装工程。</w:t>
      </w:r>
    </w:p>
    <w:p w:rsidR="002355CB" w:rsidRPr="00CE45DD" w:rsidRDefault="002355CB" w:rsidP="002355CB">
      <w:pPr>
        <w:ind w:firstLine="480"/>
      </w:pPr>
      <w:r w:rsidRPr="00CE45DD">
        <w:t>(</w:t>
      </w:r>
      <w:r w:rsidRPr="00CE45DD">
        <w:t>三</w:t>
      </w:r>
      <w:r w:rsidRPr="00CE45DD">
        <w:t>)</w:t>
      </w:r>
      <w:r w:rsidRPr="00CE45DD">
        <w:t>人工挖孔桩工程。</w:t>
      </w:r>
    </w:p>
    <w:p w:rsidR="002355CB" w:rsidRPr="00CE45DD" w:rsidRDefault="002355CB" w:rsidP="002355CB">
      <w:pPr>
        <w:ind w:firstLine="480"/>
      </w:pPr>
      <w:r w:rsidRPr="00CE45DD">
        <w:t>(</w:t>
      </w:r>
      <w:r w:rsidRPr="00CE45DD">
        <w:t>四</w:t>
      </w:r>
      <w:r w:rsidRPr="00CE45DD">
        <w:t>)</w:t>
      </w:r>
      <w:r w:rsidRPr="00CE45DD">
        <w:t>水下作业工程。</w:t>
      </w:r>
    </w:p>
    <w:p w:rsidR="002355CB" w:rsidRPr="00CE45DD" w:rsidRDefault="002355CB" w:rsidP="002355CB">
      <w:pPr>
        <w:ind w:firstLine="480"/>
      </w:pPr>
      <w:r w:rsidRPr="00CE45DD">
        <w:t>(</w:t>
      </w:r>
      <w:r w:rsidRPr="00CE45DD">
        <w:t>五</w:t>
      </w:r>
      <w:r w:rsidRPr="00CE45DD">
        <w:t>)</w:t>
      </w:r>
      <w:r w:rsidRPr="00CE45DD">
        <w:t>装配式建筑混凝土预制构件安装工程。</w:t>
      </w:r>
    </w:p>
    <w:p w:rsidR="002355CB" w:rsidRPr="00CE45DD" w:rsidRDefault="002355CB" w:rsidP="002355CB">
      <w:pPr>
        <w:ind w:firstLine="480"/>
      </w:pPr>
      <w:r w:rsidRPr="00CE45DD">
        <w:lastRenderedPageBreak/>
        <w:t>(</w:t>
      </w:r>
      <w:r w:rsidRPr="00CE45DD">
        <w:t>六</w:t>
      </w:r>
      <w:r w:rsidRPr="00CE45DD">
        <w:t>)</w:t>
      </w:r>
      <w:r w:rsidRPr="00CE45DD">
        <w:t>采用新技术、新工艺、新材料、新设备可能影响工程施工安全</w:t>
      </w:r>
      <w:r w:rsidRPr="00CE45DD">
        <w:t>,</w:t>
      </w:r>
      <w:r w:rsidRPr="00CE45DD">
        <w:t>尚无国家、行业及地方技术标准的分部分项工程。</w:t>
      </w:r>
    </w:p>
    <w:p w:rsidR="002355CB" w:rsidRPr="00CE45DD" w:rsidRDefault="002355CB" w:rsidP="002355CB">
      <w:pPr>
        <w:spacing w:line="450" w:lineRule="atLeast"/>
        <w:ind w:firstLine="480"/>
        <w:rPr>
          <w:rFonts w:ascii="宋体" w:eastAsia="宋体" w:hAnsi="宋体" w:cs="宋体"/>
          <w:color w:val="000000"/>
        </w:rPr>
      </w:pPr>
      <w:r w:rsidRPr="00CE45DD">
        <w:rPr>
          <w:rFonts w:ascii="宋体" w:eastAsia="宋体" w:hAnsi="宋体" w:cs="宋体"/>
          <w:color w:val="000000"/>
        </w:rPr>
        <w:t>附件2</w:t>
      </w:r>
    </w:p>
    <w:p w:rsidR="002355CB" w:rsidRPr="00CE45DD" w:rsidRDefault="002355CB" w:rsidP="002355CB">
      <w:pPr>
        <w:spacing w:line="450" w:lineRule="atLeast"/>
        <w:ind w:firstLine="480"/>
        <w:rPr>
          <w:rFonts w:ascii="宋体" w:eastAsia="宋体" w:hAnsi="宋体" w:cs="宋体"/>
          <w:color w:val="000000"/>
        </w:rPr>
      </w:pPr>
      <w:r w:rsidRPr="00CE45DD">
        <w:rPr>
          <w:rFonts w:ascii="宋体" w:eastAsia="宋体" w:hAnsi="宋体" w:cs="宋体"/>
          <w:color w:val="000000"/>
        </w:rPr>
        <w:t>超过一定规模的危险性较大的分部分项工程范围</w:t>
      </w:r>
    </w:p>
    <w:p w:rsidR="002355CB" w:rsidRPr="00CE45DD" w:rsidRDefault="002355CB" w:rsidP="002355CB">
      <w:pPr>
        <w:pStyle w:val="a"/>
        <w:numPr>
          <w:ilvl w:val="0"/>
          <w:numId w:val="9"/>
        </w:numPr>
        <w:rPr>
          <w:szCs w:val="24"/>
        </w:rPr>
      </w:pPr>
      <w:r w:rsidRPr="00CE45DD">
        <w:rPr>
          <w:szCs w:val="24"/>
        </w:rPr>
        <w:t>深基坑工程</w:t>
      </w:r>
    </w:p>
    <w:p w:rsidR="002355CB" w:rsidRPr="00CE45DD" w:rsidRDefault="002355CB" w:rsidP="002355CB">
      <w:pPr>
        <w:ind w:firstLine="480"/>
      </w:pPr>
      <w:r w:rsidRPr="00CE45DD">
        <w:t>开挖深度超过</w:t>
      </w:r>
      <w:r w:rsidRPr="00CE45DD">
        <w:t>5m(</w:t>
      </w:r>
      <w:r w:rsidRPr="00CE45DD">
        <w:t>含</w:t>
      </w:r>
      <w:r w:rsidRPr="00CE45DD">
        <w:t>5m)</w:t>
      </w:r>
      <w:r w:rsidRPr="00CE45DD">
        <w:t>的基坑</w:t>
      </w:r>
      <w:r w:rsidRPr="00CE45DD">
        <w:t>(</w:t>
      </w:r>
      <w:r w:rsidRPr="00CE45DD">
        <w:t>槽</w:t>
      </w:r>
      <w:r w:rsidRPr="00CE45DD">
        <w:t>)</w:t>
      </w:r>
      <w:r w:rsidRPr="00CE45DD">
        <w:t>的土方开挖、支护、降水工程。</w:t>
      </w:r>
    </w:p>
    <w:p w:rsidR="002355CB" w:rsidRPr="00CE45DD" w:rsidRDefault="002355CB" w:rsidP="002355CB">
      <w:pPr>
        <w:pStyle w:val="a"/>
        <w:rPr>
          <w:szCs w:val="24"/>
        </w:rPr>
      </w:pPr>
      <w:r w:rsidRPr="00CE45DD">
        <w:rPr>
          <w:szCs w:val="24"/>
        </w:rPr>
        <w:t>模板工程及支撑体系</w:t>
      </w:r>
    </w:p>
    <w:p w:rsidR="002355CB" w:rsidRPr="00CE45DD" w:rsidRDefault="002355CB" w:rsidP="002355CB">
      <w:pPr>
        <w:ind w:firstLine="480"/>
      </w:pPr>
      <w:r w:rsidRPr="00CE45DD">
        <w:t>(</w:t>
      </w:r>
      <w:r w:rsidRPr="00CE45DD">
        <w:t>一</w:t>
      </w:r>
      <w:r w:rsidRPr="00CE45DD">
        <w:t>)</w:t>
      </w:r>
      <w:r w:rsidRPr="00CE45DD">
        <w:t>各类工具式模板工程</w:t>
      </w:r>
      <w:r w:rsidRPr="00CE45DD">
        <w:t>:</w:t>
      </w:r>
      <w:r w:rsidRPr="00CE45DD">
        <w:t>包括滑模、爬模、飞模、隧道模等工程。</w:t>
      </w:r>
    </w:p>
    <w:p w:rsidR="002355CB" w:rsidRPr="00CE45DD" w:rsidRDefault="002355CB" w:rsidP="002355CB">
      <w:pPr>
        <w:ind w:firstLine="480"/>
      </w:pPr>
      <w:r w:rsidRPr="00CE45DD">
        <w:t>(</w:t>
      </w:r>
      <w:r w:rsidRPr="00CE45DD">
        <w:t>二</w:t>
      </w:r>
      <w:r w:rsidRPr="00CE45DD">
        <w:t>)</w:t>
      </w:r>
      <w:r w:rsidRPr="00CE45DD">
        <w:t>混凝土模板支撑工程</w:t>
      </w:r>
      <w:r w:rsidRPr="00CE45DD">
        <w:t>:</w:t>
      </w:r>
      <w:r w:rsidRPr="00CE45DD">
        <w:t>搭设高度</w:t>
      </w:r>
      <w:r w:rsidRPr="00CE45DD">
        <w:t>8m</w:t>
      </w:r>
      <w:r w:rsidRPr="00CE45DD">
        <w:t>及以上</w:t>
      </w:r>
      <w:r w:rsidRPr="00CE45DD">
        <w:t>,</w:t>
      </w:r>
      <w:r w:rsidRPr="00CE45DD">
        <w:t>或搭设跨度</w:t>
      </w:r>
      <w:r w:rsidRPr="00CE45DD">
        <w:t>18m</w:t>
      </w:r>
      <w:r w:rsidRPr="00CE45DD">
        <w:t>及以上</w:t>
      </w:r>
      <w:r w:rsidRPr="00CE45DD">
        <w:t>,</w:t>
      </w:r>
      <w:r w:rsidRPr="00CE45DD">
        <w:t>或施工总荷载</w:t>
      </w:r>
      <w:r w:rsidRPr="00CE45DD">
        <w:t>(</w:t>
      </w:r>
      <w:r w:rsidRPr="00CE45DD">
        <w:t>设计值</w:t>
      </w:r>
      <w:r w:rsidRPr="00CE45DD">
        <w:t>)15kN/m2</w:t>
      </w:r>
      <w:r w:rsidRPr="00CE45DD">
        <w:t>及以上</w:t>
      </w:r>
      <w:r w:rsidRPr="00CE45DD">
        <w:t>,</w:t>
      </w:r>
      <w:r w:rsidRPr="00CE45DD">
        <w:t>或集中线荷载</w:t>
      </w:r>
      <w:r w:rsidRPr="00CE45DD">
        <w:t>(</w:t>
      </w:r>
      <w:r w:rsidRPr="00CE45DD">
        <w:t>设计值</w:t>
      </w:r>
      <w:r w:rsidRPr="00CE45DD">
        <w:t>)20kN/m</w:t>
      </w:r>
      <w:r w:rsidRPr="00CE45DD">
        <w:t>及以上。</w:t>
      </w:r>
    </w:p>
    <w:p w:rsidR="002355CB" w:rsidRPr="00CE45DD" w:rsidRDefault="002355CB" w:rsidP="002355CB">
      <w:pPr>
        <w:ind w:firstLine="480"/>
      </w:pPr>
      <w:r w:rsidRPr="00CE45DD">
        <w:t>(</w:t>
      </w:r>
      <w:r w:rsidRPr="00CE45DD">
        <w:t>三</w:t>
      </w:r>
      <w:r w:rsidRPr="00CE45DD">
        <w:t>)</w:t>
      </w:r>
      <w:r w:rsidRPr="00CE45DD">
        <w:t>承重支撑体系</w:t>
      </w:r>
      <w:r w:rsidRPr="00CE45DD">
        <w:t>:</w:t>
      </w:r>
      <w:r w:rsidRPr="00CE45DD">
        <w:t>用于钢结构安装等满堂支撑体系</w:t>
      </w:r>
      <w:r w:rsidRPr="00CE45DD">
        <w:t>,</w:t>
      </w:r>
      <w:r w:rsidRPr="00CE45DD">
        <w:t>承受单点集中荷载</w:t>
      </w:r>
      <w:r w:rsidRPr="00CE45DD">
        <w:t>7kN</w:t>
      </w:r>
      <w:r w:rsidRPr="00CE45DD">
        <w:t>及以上。</w:t>
      </w:r>
    </w:p>
    <w:p w:rsidR="002355CB" w:rsidRPr="00CE45DD" w:rsidRDefault="002355CB" w:rsidP="002355CB">
      <w:pPr>
        <w:pStyle w:val="a"/>
        <w:rPr>
          <w:szCs w:val="24"/>
        </w:rPr>
      </w:pPr>
      <w:r w:rsidRPr="00CE45DD">
        <w:rPr>
          <w:szCs w:val="24"/>
        </w:rPr>
        <w:t>起重吊装及起重机械安装拆卸工程</w:t>
      </w:r>
    </w:p>
    <w:p w:rsidR="002355CB" w:rsidRPr="00CE45DD" w:rsidRDefault="002355CB" w:rsidP="002355CB">
      <w:pPr>
        <w:ind w:firstLine="480"/>
      </w:pPr>
      <w:r w:rsidRPr="00CE45DD">
        <w:t>(</w:t>
      </w:r>
      <w:r w:rsidRPr="00CE45DD">
        <w:t>一</w:t>
      </w:r>
      <w:r w:rsidRPr="00CE45DD">
        <w:t>)</w:t>
      </w:r>
      <w:r w:rsidRPr="00CE45DD">
        <w:t>采用非常规起重设备、方法</w:t>
      </w:r>
      <w:r w:rsidRPr="00CE45DD">
        <w:t>,</w:t>
      </w:r>
      <w:r w:rsidRPr="00CE45DD">
        <w:t>且单件起吊重量在</w:t>
      </w:r>
      <w:r w:rsidRPr="00CE45DD">
        <w:t>100kN</w:t>
      </w:r>
      <w:r w:rsidRPr="00CE45DD">
        <w:t>及以上的起重吊装工程。</w:t>
      </w:r>
    </w:p>
    <w:p w:rsidR="002355CB" w:rsidRPr="00CE45DD" w:rsidRDefault="002355CB" w:rsidP="002355CB">
      <w:pPr>
        <w:ind w:firstLine="480"/>
      </w:pPr>
      <w:r w:rsidRPr="00CE45DD">
        <w:t>(</w:t>
      </w:r>
      <w:r w:rsidRPr="00CE45DD">
        <w:t>二</w:t>
      </w:r>
      <w:r w:rsidRPr="00CE45DD">
        <w:t>)</w:t>
      </w:r>
      <w:r w:rsidRPr="00CE45DD">
        <w:t>起重量</w:t>
      </w:r>
      <w:r w:rsidRPr="00CE45DD">
        <w:t>300kN</w:t>
      </w:r>
      <w:r w:rsidRPr="00CE45DD">
        <w:t>及以上</w:t>
      </w:r>
      <w:r w:rsidRPr="00CE45DD">
        <w:t>,</w:t>
      </w:r>
      <w:r w:rsidRPr="00CE45DD">
        <w:t>或搭设总高度</w:t>
      </w:r>
      <w:r w:rsidRPr="00CE45DD">
        <w:t>200m</w:t>
      </w:r>
      <w:r w:rsidRPr="00CE45DD">
        <w:t>及以上</w:t>
      </w:r>
      <w:r w:rsidRPr="00CE45DD">
        <w:t>,</w:t>
      </w:r>
      <w:r w:rsidRPr="00CE45DD">
        <w:t>或搭设基础标高在</w:t>
      </w:r>
      <w:r w:rsidRPr="00CE45DD">
        <w:t>200m</w:t>
      </w:r>
      <w:r w:rsidRPr="00CE45DD">
        <w:t>及以上的起重机械安装和拆卸工程。</w:t>
      </w:r>
    </w:p>
    <w:p w:rsidR="002355CB" w:rsidRPr="00CE45DD" w:rsidRDefault="002355CB" w:rsidP="002355CB">
      <w:pPr>
        <w:pStyle w:val="a"/>
        <w:rPr>
          <w:szCs w:val="24"/>
        </w:rPr>
      </w:pPr>
      <w:r w:rsidRPr="00CE45DD">
        <w:rPr>
          <w:szCs w:val="24"/>
        </w:rPr>
        <w:t>脚手架工程</w:t>
      </w:r>
    </w:p>
    <w:p w:rsidR="002355CB" w:rsidRPr="00CE45DD" w:rsidRDefault="002355CB" w:rsidP="002355CB">
      <w:pPr>
        <w:ind w:firstLine="480"/>
      </w:pPr>
      <w:r w:rsidRPr="00CE45DD">
        <w:t>(</w:t>
      </w:r>
      <w:r w:rsidRPr="00CE45DD">
        <w:t>一</w:t>
      </w:r>
      <w:r w:rsidRPr="00CE45DD">
        <w:t>)</w:t>
      </w:r>
      <w:r w:rsidRPr="00CE45DD">
        <w:t>搭设高度</w:t>
      </w:r>
      <w:r w:rsidRPr="00CE45DD">
        <w:t>50m</w:t>
      </w:r>
      <w:r w:rsidRPr="00CE45DD">
        <w:t>及以上的落地式钢管脚手架工程。</w:t>
      </w:r>
    </w:p>
    <w:p w:rsidR="002355CB" w:rsidRPr="00CE45DD" w:rsidRDefault="002355CB" w:rsidP="002355CB">
      <w:pPr>
        <w:ind w:firstLine="480"/>
      </w:pPr>
      <w:r w:rsidRPr="00CE45DD">
        <w:t>(</w:t>
      </w:r>
      <w:r w:rsidRPr="00CE45DD">
        <w:t>二</w:t>
      </w:r>
      <w:r w:rsidRPr="00CE45DD">
        <w:t>)</w:t>
      </w:r>
      <w:r w:rsidRPr="00CE45DD">
        <w:t>提升高度在</w:t>
      </w:r>
      <w:r w:rsidRPr="00CE45DD">
        <w:t>150m</w:t>
      </w:r>
      <w:r w:rsidRPr="00CE45DD">
        <w:t>及以上的附着式升降脚手架工程或附着式升降操作平台工程。</w:t>
      </w:r>
    </w:p>
    <w:p w:rsidR="002355CB" w:rsidRPr="00CE45DD" w:rsidRDefault="002355CB" w:rsidP="002355CB">
      <w:pPr>
        <w:ind w:firstLine="480"/>
      </w:pPr>
      <w:r w:rsidRPr="00CE45DD">
        <w:t>(</w:t>
      </w:r>
      <w:r w:rsidRPr="00CE45DD">
        <w:t>三</w:t>
      </w:r>
      <w:r w:rsidRPr="00CE45DD">
        <w:t>)</w:t>
      </w:r>
      <w:r w:rsidRPr="00CE45DD">
        <w:t>分段架体搭设高度</w:t>
      </w:r>
      <w:r w:rsidRPr="00CE45DD">
        <w:t>20m</w:t>
      </w:r>
      <w:r w:rsidRPr="00CE45DD">
        <w:t>及以上的悬挑式脚手架工程。</w:t>
      </w:r>
    </w:p>
    <w:p w:rsidR="002355CB" w:rsidRPr="00CE45DD" w:rsidRDefault="002355CB" w:rsidP="002355CB">
      <w:pPr>
        <w:pStyle w:val="a"/>
        <w:rPr>
          <w:szCs w:val="24"/>
        </w:rPr>
      </w:pPr>
      <w:r w:rsidRPr="00CE45DD">
        <w:rPr>
          <w:szCs w:val="24"/>
        </w:rPr>
        <w:t>拆除工程</w:t>
      </w:r>
    </w:p>
    <w:p w:rsidR="002355CB" w:rsidRPr="00CE45DD" w:rsidRDefault="002355CB" w:rsidP="002355CB">
      <w:pPr>
        <w:ind w:firstLine="480"/>
      </w:pPr>
      <w:r w:rsidRPr="00CE45DD">
        <w:t>(</w:t>
      </w:r>
      <w:r w:rsidRPr="00CE45DD">
        <w:t>一</w:t>
      </w:r>
      <w:r w:rsidRPr="00CE45DD">
        <w:t>)</w:t>
      </w:r>
      <w:r w:rsidRPr="00CE45DD">
        <w:t>码头、桥梁、高架、烟囱、水塔或拆除中容易引起有毒有害气</w:t>
      </w:r>
      <w:r w:rsidRPr="00CE45DD">
        <w:t>(</w:t>
      </w:r>
      <w:r w:rsidRPr="00CE45DD">
        <w:t>液</w:t>
      </w:r>
      <w:r w:rsidRPr="00CE45DD">
        <w:t>)</w:t>
      </w:r>
      <w:r w:rsidRPr="00CE45DD">
        <w:t>体或粉尘扩散、易燃易爆事故发生的特殊建、构筑物的拆除工程。</w:t>
      </w:r>
    </w:p>
    <w:p w:rsidR="002355CB" w:rsidRPr="00CE45DD" w:rsidRDefault="002355CB" w:rsidP="002355CB">
      <w:pPr>
        <w:ind w:firstLine="480"/>
      </w:pPr>
      <w:r w:rsidRPr="00CE45DD">
        <w:t>(</w:t>
      </w:r>
      <w:r w:rsidRPr="00CE45DD">
        <w:t>二</w:t>
      </w:r>
      <w:r w:rsidRPr="00CE45DD">
        <w:t>)</w:t>
      </w:r>
      <w:r w:rsidRPr="00CE45DD">
        <w:t>文物保护建筑、优秀历史建筑或历史文化风貌区影响范围内的拆除工程。</w:t>
      </w:r>
    </w:p>
    <w:p w:rsidR="002355CB" w:rsidRPr="00CE45DD" w:rsidRDefault="002355CB" w:rsidP="002355CB">
      <w:pPr>
        <w:pStyle w:val="a"/>
        <w:rPr>
          <w:szCs w:val="24"/>
        </w:rPr>
      </w:pPr>
      <w:r w:rsidRPr="00CE45DD">
        <w:rPr>
          <w:szCs w:val="24"/>
        </w:rPr>
        <w:t>暗挖工程</w:t>
      </w:r>
    </w:p>
    <w:p w:rsidR="002355CB" w:rsidRPr="00CE45DD" w:rsidRDefault="002355CB" w:rsidP="002355CB">
      <w:pPr>
        <w:ind w:firstLine="480"/>
      </w:pPr>
      <w:r w:rsidRPr="00CE45DD">
        <w:t>采用矿山法、盾构法、顶管法施工的隧道、洞室工程。</w:t>
      </w:r>
    </w:p>
    <w:p w:rsidR="002355CB" w:rsidRPr="00CE45DD" w:rsidRDefault="002355CB" w:rsidP="002355CB">
      <w:pPr>
        <w:pStyle w:val="a"/>
        <w:rPr>
          <w:szCs w:val="24"/>
        </w:rPr>
      </w:pPr>
      <w:r w:rsidRPr="00CE45DD">
        <w:rPr>
          <w:szCs w:val="24"/>
        </w:rPr>
        <w:lastRenderedPageBreak/>
        <w:t>其它</w:t>
      </w:r>
    </w:p>
    <w:p w:rsidR="002355CB" w:rsidRPr="00CE45DD" w:rsidRDefault="002355CB" w:rsidP="002355CB">
      <w:pPr>
        <w:ind w:firstLine="480"/>
      </w:pPr>
      <w:r w:rsidRPr="00CE45DD">
        <w:t>(</w:t>
      </w:r>
      <w:r w:rsidRPr="00CE45DD">
        <w:t>一</w:t>
      </w:r>
      <w:r w:rsidRPr="00CE45DD">
        <w:t>)</w:t>
      </w:r>
      <w:r w:rsidRPr="00CE45DD">
        <w:t>施工高度</w:t>
      </w:r>
      <w:r w:rsidRPr="00CE45DD">
        <w:t>50m</w:t>
      </w:r>
      <w:r w:rsidRPr="00CE45DD">
        <w:t>及以上的建筑幕墙安装工程。</w:t>
      </w:r>
    </w:p>
    <w:p w:rsidR="002355CB" w:rsidRPr="00CE45DD" w:rsidRDefault="002355CB" w:rsidP="002355CB">
      <w:pPr>
        <w:ind w:firstLine="480"/>
      </w:pPr>
      <w:r w:rsidRPr="00CE45DD">
        <w:t>(</w:t>
      </w:r>
      <w:r w:rsidRPr="00CE45DD">
        <w:t>二</w:t>
      </w:r>
      <w:r w:rsidRPr="00CE45DD">
        <w:t>)</w:t>
      </w:r>
      <w:r w:rsidRPr="00CE45DD">
        <w:t>跨度</w:t>
      </w:r>
      <w:r w:rsidRPr="00CE45DD">
        <w:t>36m</w:t>
      </w:r>
      <w:r w:rsidRPr="00CE45DD">
        <w:t>及以上的钢结构安装工程</w:t>
      </w:r>
      <w:r w:rsidRPr="00CE45DD">
        <w:t>,</w:t>
      </w:r>
      <w:r w:rsidRPr="00CE45DD">
        <w:t>或跨度</w:t>
      </w:r>
      <w:r w:rsidRPr="00CE45DD">
        <w:t>60m</w:t>
      </w:r>
      <w:r w:rsidRPr="00CE45DD">
        <w:t>及以上的网架和索膜结构安装工程。</w:t>
      </w:r>
    </w:p>
    <w:p w:rsidR="002355CB" w:rsidRPr="00CE45DD" w:rsidRDefault="002355CB" w:rsidP="002355CB">
      <w:pPr>
        <w:ind w:firstLine="480"/>
      </w:pPr>
      <w:r w:rsidRPr="00CE45DD">
        <w:t>(</w:t>
      </w:r>
      <w:r w:rsidRPr="00CE45DD">
        <w:t>三</w:t>
      </w:r>
      <w:r w:rsidRPr="00CE45DD">
        <w:t>)</w:t>
      </w:r>
      <w:r w:rsidRPr="00CE45DD">
        <w:t>开挖深度</w:t>
      </w:r>
      <w:r w:rsidRPr="00CE45DD">
        <w:t>16m</w:t>
      </w:r>
      <w:r w:rsidRPr="00CE45DD">
        <w:t>及以上的人工挖孔桩工程。</w:t>
      </w:r>
    </w:p>
    <w:p w:rsidR="002355CB" w:rsidRPr="00CE45DD" w:rsidRDefault="002355CB" w:rsidP="002355CB">
      <w:pPr>
        <w:ind w:firstLine="480"/>
      </w:pPr>
      <w:r w:rsidRPr="00CE45DD">
        <w:t>(</w:t>
      </w:r>
      <w:r w:rsidRPr="00CE45DD">
        <w:t>四</w:t>
      </w:r>
      <w:r w:rsidRPr="00CE45DD">
        <w:t>)</w:t>
      </w:r>
      <w:r w:rsidRPr="00CE45DD">
        <w:t>水下作业工程。</w:t>
      </w:r>
    </w:p>
    <w:p w:rsidR="002355CB" w:rsidRPr="00CE45DD" w:rsidRDefault="002355CB" w:rsidP="002355CB">
      <w:pPr>
        <w:ind w:firstLine="480"/>
      </w:pPr>
      <w:r w:rsidRPr="00CE45DD">
        <w:t>(</w:t>
      </w:r>
      <w:r w:rsidRPr="00CE45DD">
        <w:t>五</w:t>
      </w:r>
      <w:r w:rsidRPr="00CE45DD">
        <w:t>)</w:t>
      </w:r>
      <w:r w:rsidRPr="00CE45DD">
        <w:t>重量</w:t>
      </w:r>
      <w:r w:rsidRPr="00CE45DD">
        <w:t>1000kN</w:t>
      </w:r>
      <w:r w:rsidRPr="00CE45DD">
        <w:t>及以上的大型结构整体顶升、平移、转体等施工工艺。</w:t>
      </w:r>
    </w:p>
    <w:p w:rsidR="002355CB" w:rsidRPr="00CE45DD" w:rsidRDefault="002355CB" w:rsidP="002355CB">
      <w:pPr>
        <w:ind w:firstLine="480"/>
      </w:pPr>
      <w:r w:rsidRPr="00CE45DD">
        <w:t>(</w:t>
      </w:r>
      <w:r w:rsidRPr="00CE45DD">
        <w:t>六</w:t>
      </w:r>
      <w:r w:rsidRPr="00CE45DD">
        <w:t>)</w:t>
      </w:r>
      <w:r w:rsidRPr="00CE45DD">
        <w:t>采用新技术、新工艺、新材料、新设备可能影响工程施工安全</w:t>
      </w:r>
      <w:r w:rsidRPr="00CE45DD">
        <w:t>,</w:t>
      </w:r>
      <w:r w:rsidRPr="00CE45DD">
        <w:t>尚无国家、行业及地方技术标准的分部分项工程。</w:t>
      </w:r>
    </w:p>
    <w:sectPr w:rsidR="002355CB" w:rsidRPr="00CE45DD" w:rsidSect="00C606F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87D" w:rsidRDefault="00F7287D" w:rsidP="007E6EBA">
      <w:pPr>
        <w:ind w:left="480" w:firstLine="480"/>
      </w:pPr>
      <w:r>
        <w:separator/>
      </w:r>
    </w:p>
  </w:endnote>
  <w:endnote w:type="continuationSeparator" w:id="1">
    <w:p w:rsidR="00F7287D" w:rsidRDefault="00F7287D" w:rsidP="007E6EBA">
      <w:pPr>
        <w:ind w:left="480"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186" w:rsidRDefault="00C13186" w:rsidP="00C13186">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186" w:rsidRDefault="00C13186" w:rsidP="00C13186">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186" w:rsidRDefault="00C13186" w:rsidP="00C13186">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87D" w:rsidRDefault="00F7287D" w:rsidP="007E6EBA">
      <w:pPr>
        <w:ind w:left="480" w:firstLine="480"/>
      </w:pPr>
      <w:r>
        <w:separator/>
      </w:r>
    </w:p>
  </w:footnote>
  <w:footnote w:type="continuationSeparator" w:id="1">
    <w:p w:rsidR="00F7287D" w:rsidRDefault="00F7287D" w:rsidP="007E6EBA">
      <w:pPr>
        <w:ind w:left="480"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186" w:rsidRDefault="00C13186" w:rsidP="00C13186">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186" w:rsidRDefault="00C13186" w:rsidP="00C13186">
    <w:pPr>
      <w:pStyle w:val="a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186" w:rsidRDefault="00C13186" w:rsidP="00C13186">
    <w:pPr>
      <w:pStyle w:val="a5"/>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5380D"/>
    <w:multiLevelType w:val="hybridMultilevel"/>
    <w:tmpl w:val="BEBCD340"/>
    <w:lvl w:ilvl="0" w:tplc="47AE32EA">
      <w:start w:val="1"/>
      <w:numFmt w:val="chineseCountingThousand"/>
      <w:pStyle w:val="a"/>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8E45F0"/>
    <w:multiLevelType w:val="hybridMultilevel"/>
    <w:tmpl w:val="D5FA612C"/>
    <w:lvl w:ilvl="0" w:tplc="6B063E58">
      <w:start w:val="1"/>
      <w:numFmt w:val="chineseCountingThousand"/>
      <w:pStyle w:val="1"/>
      <w:lvlText w:val="第%1章"/>
      <w:lvlJc w:val="left"/>
      <w:pPr>
        <w:ind w:left="6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nsid w:val="578552BC"/>
    <w:multiLevelType w:val="hybridMultilevel"/>
    <w:tmpl w:val="946A3DF4"/>
    <w:lvl w:ilvl="0" w:tplc="3D565C7A">
      <w:start w:val="1"/>
      <w:numFmt w:val="chineseCountingThousand"/>
      <w:pStyle w:val="2"/>
      <w:lvlText w:val="第%1节"/>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nsid w:val="6AD1167E"/>
    <w:multiLevelType w:val="hybridMultilevel"/>
    <w:tmpl w:val="2D9AF1C0"/>
    <w:lvl w:ilvl="0" w:tplc="4DEE052E">
      <w:start w:val="1"/>
      <w:numFmt w:val="decimal"/>
      <w:pStyle w:val="a0"/>
      <w:lvlText w:val="%1、"/>
      <w:lvlJc w:val="left"/>
      <w:pPr>
        <w:ind w:left="420" w:hanging="420"/>
      </w:pPr>
      <w:rPr>
        <w:rFonts w:eastAsia="Arial Unicode MS" w:hint="eastAsia"/>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3"/>
  </w:num>
  <w:num w:numId="6">
    <w:abstractNumId w:val="0"/>
  </w:num>
  <w:num w:numId="7">
    <w:abstractNumId w:val="0"/>
  </w:num>
  <w:num w:numId="8">
    <w:abstractNumId w:val="0"/>
    <w:lvlOverride w:ilvl="0">
      <w:startOverride w:val="1"/>
    </w:lvlOverride>
  </w:num>
  <w:num w:numId="9">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3186"/>
    <w:rsid w:val="002355CB"/>
    <w:rsid w:val="00236253"/>
    <w:rsid w:val="00727335"/>
    <w:rsid w:val="007B0798"/>
    <w:rsid w:val="007E6EBA"/>
    <w:rsid w:val="00854796"/>
    <w:rsid w:val="00AD3D6D"/>
    <w:rsid w:val="00C13186"/>
    <w:rsid w:val="00C606F7"/>
    <w:rsid w:val="00CE45DD"/>
    <w:rsid w:val="00DF74CB"/>
    <w:rsid w:val="00F47480"/>
    <w:rsid w:val="00F728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355CB"/>
    <w:pPr>
      <w:spacing w:line="360" w:lineRule="auto"/>
      <w:ind w:firstLineChars="200" w:firstLine="200"/>
    </w:pPr>
    <w:rPr>
      <w:rFonts w:ascii="Times New Roman" w:hAnsi="Times New Roman" w:cs="Times New Roman"/>
      <w:kern w:val="0"/>
      <w:sz w:val="24"/>
      <w:szCs w:val="24"/>
    </w:rPr>
  </w:style>
  <w:style w:type="paragraph" w:styleId="1">
    <w:name w:val="heading 1"/>
    <w:aliases w:val="章"/>
    <w:basedOn w:val="a1"/>
    <w:next w:val="2"/>
    <w:link w:val="1Char"/>
    <w:uiPriority w:val="9"/>
    <w:qFormat/>
    <w:rsid w:val="00F47480"/>
    <w:pPr>
      <w:keepNext/>
      <w:keepLines/>
      <w:numPr>
        <w:numId w:val="1"/>
      </w:numPr>
      <w:spacing w:line="0" w:lineRule="atLeast"/>
      <w:ind w:left="420" w:firstLineChars="0" w:firstLine="0"/>
      <w:jc w:val="center"/>
      <w:outlineLvl w:val="0"/>
    </w:pPr>
    <w:rPr>
      <w:b/>
      <w:bCs/>
      <w:kern w:val="44"/>
      <w:sz w:val="32"/>
      <w:szCs w:val="44"/>
    </w:rPr>
  </w:style>
  <w:style w:type="paragraph" w:styleId="2">
    <w:name w:val="heading 2"/>
    <w:aliases w:val="节"/>
    <w:basedOn w:val="1"/>
    <w:next w:val="a1"/>
    <w:link w:val="2Char"/>
    <w:uiPriority w:val="9"/>
    <w:unhideWhenUsed/>
    <w:qFormat/>
    <w:rsid w:val="00F47480"/>
    <w:pPr>
      <w:numPr>
        <w:numId w:val="2"/>
      </w:numPr>
      <w:spacing w:line="240" w:lineRule="auto"/>
      <w:ind w:left="420"/>
      <w:outlineLvl w:val="1"/>
    </w:pPr>
    <w:rPr>
      <w:rFonts w:asciiTheme="majorHAnsi" w:eastAsiaTheme="majorEastAsia" w:hAnsiTheme="majorHAnsi" w:cstheme="majorBidi"/>
      <w:b w:val="0"/>
      <w:bCs w:val="0"/>
      <w:sz w:val="28"/>
      <w:szCs w:val="32"/>
    </w:rPr>
  </w:style>
  <w:style w:type="paragraph" w:styleId="3">
    <w:name w:val="heading 3"/>
    <w:basedOn w:val="a1"/>
    <w:next w:val="a1"/>
    <w:link w:val="3Char"/>
    <w:uiPriority w:val="9"/>
    <w:semiHidden/>
    <w:unhideWhenUsed/>
    <w:rsid w:val="007E6EBA"/>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semiHidden/>
    <w:unhideWhenUsed/>
    <w:rsid w:val="007E6E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7E6EBA"/>
    <w:rPr>
      <w:sz w:val="18"/>
      <w:szCs w:val="18"/>
    </w:rPr>
  </w:style>
  <w:style w:type="paragraph" w:styleId="a6">
    <w:name w:val="footer"/>
    <w:basedOn w:val="a1"/>
    <w:link w:val="Char0"/>
    <w:uiPriority w:val="99"/>
    <w:semiHidden/>
    <w:unhideWhenUsed/>
    <w:rsid w:val="007E6EBA"/>
    <w:pPr>
      <w:tabs>
        <w:tab w:val="center" w:pos="4153"/>
        <w:tab w:val="right" w:pos="8306"/>
      </w:tabs>
      <w:snapToGrid w:val="0"/>
    </w:pPr>
    <w:rPr>
      <w:sz w:val="18"/>
      <w:szCs w:val="18"/>
    </w:rPr>
  </w:style>
  <w:style w:type="character" w:customStyle="1" w:styleId="Char0">
    <w:name w:val="页脚 Char"/>
    <w:basedOn w:val="a2"/>
    <w:link w:val="a6"/>
    <w:uiPriority w:val="99"/>
    <w:semiHidden/>
    <w:rsid w:val="007E6EBA"/>
    <w:rPr>
      <w:sz w:val="18"/>
      <w:szCs w:val="18"/>
    </w:rPr>
  </w:style>
  <w:style w:type="character" w:customStyle="1" w:styleId="1Char">
    <w:name w:val="标题 1 Char"/>
    <w:aliases w:val="章 Char"/>
    <w:basedOn w:val="a2"/>
    <w:link w:val="1"/>
    <w:uiPriority w:val="9"/>
    <w:rsid w:val="00F47480"/>
    <w:rPr>
      <w:b/>
      <w:bCs/>
      <w:kern w:val="44"/>
      <w:sz w:val="32"/>
      <w:szCs w:val="44"/>
    </w:rPr>
  </w:style>
  <w:style w:type="character" w:customStyle="1" w:styleId="2Char">
    <w:name w:val="标题 2 Char"/>
    <w:aliases w:val="节 Char"/>
    <w:basedOn w:val="a2"/>
    <w:link w:val="2"/>
    <w:uiPriority w:val="9"/>
    <w:rsid w:val="00F47480"/>
    <w:rPr>
      <w:rFonts w:asciiTheme="majorHAnsi" w:eastAsiaTheme="majorEastAsia" w:hAnsiTheme="majorHAnsi" w:cstheme="majorBidi"/>
      <w:kern w:val="44"/>
      <w:sz w:val="28"/>
      <w:szCs w:val="32"/>
    </w:rPr>
  </w:style>
  <w:style w:type="paragraph" w:styleId="a">
    <w:name w:val="Title"/>
    <w:aliases w:val="大一"/>
    <w:next w:val="a1"/>
    <w:link w:val="Char1"/>
    <w:uiPriority w:val="10"/>
    <w:qFormat/>
    <w:rsid w:val="002355CB"/>
    <w:pPr>
      <w:numPr>
        <w:numId w:val="3"/>
      </w:numPr>
      <w:spacing w:line="360" w:lineRule="auto"/>
      <w:outlineLvl w:val="2"/>
    </w:pPr>
    <w:rPr>
      <w:rFonts w:asciiTheme="majorHAnsi" w:eastAsia="宋体" w:hAnsiTheme="majorHAnsi" w:cstheme="majorBidi"/>
      <w:bCs/>
      <w:sz w:val="24"/>
      <w:szCs w:val="32"/>
    </w:rPr>
  </w:style>
  <w:style w:type="character" w:customStyle="1" w:styleId="3Char">
    <w:name w:val="标题 3 Char"/>
    <w:basedOn w:val="a2"/>
    <w:link w:val="3"/>
    <w:uiPriority w:val="9"/>
    <w:semiHidden/>
    <w:rsid w:val="007E6EBA"/>
    <w:rPr>
      <w:b/>
      <w:bCs/>
      <w:sz w:val="32"/>
      <w:szCs w:val="32"/>
    </w:rPr>
  </w:style>
  <w:style w:type="character" w:customStyle="1" w:styleId="Char1">
    <w:name w:val="标题 Char"/>
    <w:aliases w:val="大一 Char"/>
    <w:basedOn w:val="a2"/>
    <w:link w:val="a"/>
    <w:uiPriority w:val="10"/>
    <w:rsid w:val="002355CB"/>
    <w:rPr>
      <w:rFonts w:asciiTheme="majorHAnsi" w:eastAsia="宋体" w:hAnsiTheme="majorHAnsi" w:cstheme="majorBidi"/>
      <w:bCs/>
      <w:sz w:val="24"/>
      <w:szCs w:val="32"/>
    </w:rPr>
  </w:style>
  <w:style w:type="paragraph" w:styleId="a0">
    <w:name w:val="Subtitle"/>
    <w:aliases w:val="12345"/>
    <w:next w:val="a1"/>
    <w:link w:val="Char2"/>
    <w:uiPriority w:val="11"/>
    <w:qFormat/>
    <w:rsid w:val="00DF74CB"/>
    <w:pPr>
      <w:numPr>
        <w:numId w:val="4"/>
      </w:numPr>
      <w:spacing w:line="0" w:lineRule="atLeast"/>
      <w:ind w:left="0" w:firstLineChars="100" w:firstLine="100"/>
      <w:outlineLvl w:val="3"/>
    </w:pPr>
    <w:rPr>
      <w:rFonts w:asciiTheme="majorHAnsi" w:eastAsia="宋体" w:hAnsiTheme="majorHAnsi" w:cstheme="majorBidi"/>
      <w:bCs/>
      <w:kern w:val="28"/>
      <w:sz w:val="24"/>
      <w:szCs w:val="32"/>
    </w:rPr>
  </w:style>
  <w:style w:type="character" w:customStyle="1" w:styleId="Char2">
    <w:name w:val="副标题 Char"/>
    <w:aliases w:val="12345 Char"/>
    <w:basedOn w:val="a2"/>
    <w:link w:val="a0"/>
    <w:uiPriority w:val="11"/>
    <w:rsid w:val="00DF74CB"/>
    <w:rPr>
      <w:rFonts w:asciiTheme="majorHAnsi" w:eastAsia="宋体" w:hAnsiTheme="majorHAnsi" w:cstheme="majorBidi"/>
      <w:bCs/>
      <w:kern w:val="28"/>
      <w:sz w:val="24"/>
      <w:szCs w:val="32"/>
    </w:rPr>
  </w:style>
  <w:style w:type="character" w:styleId="a7">
    <w:name w:val="Subtle Emphasis"/>
    <w:aliases w:val="1）2）3）"/>
    <w:uiPriority w:val="19"/>
    <w:rsid w:val="00DF74CB"/>
    <w:rPr>
      <w:rFonts w:eastAsia="宋体"/>
      <w:iCs/>
      <w:color w:val="auto"/>
      <w:sz w:val="24"/>
    </w:rPr>
  </w:style>
  <w:style w:type="paragraph" w:styleId="a8">
    <w:name w:val="No Spacing"/>
    <w:uiPriority w:val="1"/>
    <w:qFormat/>
    <w:rsid w:val="00236253"/>
    <w:pPr>
      <w:widowControl w:val="0"/>
      <w:ind w:firstLineChars="200" w:firstLine="200"/>
      <w:jc w:val="both"/>
    </w:pPr>
    <w:rPr>
      <w:sz w:val="24"/>
    </w:rPr>
  </w:style>
  <w:style w:type="paragraph" w:styleId="a9">
    <w:name w:val="Document Map"/>
    <w:basedOn w:val="a1"/>
    <w:link w:val="Char3"/>
    <w:uiPriority w:val="99"/>
    <w:semiHidden/>
    <w:unhideWhenUsed/>
    <w:rsid w:val="002355CB"/>
    <w:rPr>
      <w:rFonts w:ascii="宋体" w:eastAsia="宋体"/>
      <w:sz w:val="18"/>
      <w:szCs w:val="18"/>
    </w:rPr>
  </w:style>
  <w:style w:type="character" w:customStyle="1" w:styleId="Char3">
    <w:name w:val="文档结构图 Char"/>
    <w:basedOn w:val="a2"/>
    <w:link w:val="a9"/>
    <w:uiPriority w:val="99"/>
    <w:semiHidden/>
    <w:rsid w:val="002355CB"/>
    <w:rPr>
      <w:rFonts w:ascii="宋体"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91;&#26723;&#26684;&#2433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文档格式</Template>
  <TotalTime>19</TotalTime>
  <Pages>6</Pages>
  <Words>469</Words>
  <Characters>2674</Characters>
  <Application>Microsoft Office Word</Application>
  <DocSecurity>0</DocSecurity>
  <Lines>22</Lines>
  <Paragraphs>6</Paragraphs>
  <ScaleCrop>false</ScaleCrop>
  <Company>Microsoft</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2019-08-13T09:21:00Z</dcterms:created>
  <dcterms:modified xsi:type="dcterms:W3CDTF">2019-08-14T01:16:00Z</dcterms:modified>
</cp:coreProperties>
</file>