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9811E5">
        <w:trPr>
          <w:trHeight w:hRule="exact" w:val="16838"/>
          <w:jc w:val="center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62235"/>
            <w:tcMar>
              <w:top w:w="0" w:type="dxa"/>
              <w:left w:w="1050" w:type="dxa"/>
              <w:bottom w:w="0" w:type="dxa"/>
              <w:right w:w="800" w:type="dxa"/>
            </w:tcMar>
          </w:tcPr>
          <w:p w:rsidR="009811E5" w:rsidRDefault="0092333E">
            <w:pPr>
              <w:pBdr>
                <w:bottom w:val="single" w:sz="12" w:space="10" w:color="37DCF2"/>
              </w:pBdr>
              <w:spacing w:before="1760" w:after="360"/>
            </w:pPr>
            <w:bookmarkStart w:id="0" w:name="_GoBack"/>
            <w:bookmarkEnd w:id="0"/>
            <w:r>
              <w:rPr>
                <w:rFonts w:ascii="Arial" w:eastAsia="微软雅黑" w:hAnsi="Arial"/>
                <w:b/>
                <w:color w:val="37DCF2"/>
                <w:sz w:val="20"/>
              </w:rPr>
              <w:t>AI APPLICATION DEVELOPMENT · PRACTICE REPORT</w:t>
            </w:r>
          </w:p>
          <w:p w:rsidR="009811E5" w:rsidRDefault="0092333E">
            <w:pPr>
              <w:spacing w:after="40" w:line="900" w:lineRule="exact"/>
            </w:pPr>
            <w:r>
              <w:rPr>
                <w:rFonts w:ascii="Arial" w:eastAsia="黑体" w:hAnsi="Arial"/>
                <w:b/>
                <w:color w:val="FFFFFF"/>
                <w:sz w:val="76"/>
              </w:rPr>
              <w:t>个人主页</w:t>
            </w:r>
            <w:r>
              <w:rPr>
                <w:rFonts w:ascii="Arial" w:eastAsia="黑体" w:hAnsi="Arial"/>
                <w:b/>
                <w:color w:val="FFFFFF"/>
                <w:sz w:val="76"/>
              </w:rPr>
              <w:t xml:space="preserve"> AI </w:t>
            </w:r>
            <w:r>
              <w:rPr>
                <w:rFonts w:ascii="Arial" w:eastAsia="黑体" w:hAnsi="Arial"/>
                <w:b/>
                <w:color w:val="FFFFFF"/>
                <w:sz w:val="76"/>
              </w:rPr>
              <w:t>辅助开发</w:t>
            </w:r>
          </w:p>
          <w:p w:rsidR="009811E5" w:rsidRDefault="0092333E">
            <w:pPr>
              <w:spacing w:after="40" w:line="900" w:lineRule="exact"/>
            </w:pPr>
            <w:r>
              <w:rPr>
                <w:rFonts w:ascii="Arial" w:eastAsia="黑体" w:hAnsi="Arial"/>
                <w:b/>
                <w:color w:val="FFFFFF"/>
                <w:sz w:val="76"/>
              </w:rPr>
              <w:t>实践报告</w:t>
            </w:r>
          </w:p>
          <w:p w:rsidR="009811E5" w:rsidRDefault="0092333E">
            <w:pPr>
              <w:spacing w:before="240" w:after="760"/>
            </w:pPr>
            <w:r>
              <w:rPr>
                <w:rFonts w:ascii="Arial" w:eastAsia="微软雅黑" w:hAnsi="Arial"/>
                <w:color w:val="C7D2E2"/>
                <w:sz w:val="30"/>
              </w:rPr>
              <w:t>从内容策划、首版生成到四轮迭代与响应式验收</w:t>
            </w:r>
          </w:p>
          <w:p w:rsidR="009811E5" w:rsidRDefault="0092333E">
            <w:pPr>
              <w:pBdr>
                <w:left w:val="single" w:sz="10" w:space="9" w:color="37DCF2"/>
              </w:pBdr>
              <w:spacing w:after="140"/>
              <w:ind w:left="200"/>
            </w:pPr>
            <w:r>
              <w:rPr>
                <w:rFonts w:ascii="Arial" w:eastAsia="微软雅黑" w:hAnsi="Arial"/>
                <w:color w:val="B9C5D5"/>
              </w:rPr>
              <w:t>课程：</w:t>
            </w:r>
            <w:r>
              <w:rPr>
                <w:rFonts w:ascii="Arial" w:eastAsia="微软雅黑" w:hAnsi="Arial"/>
                <w:color w:val="B9C5D5"/>
              </w:rPr>
              <w:t xml:space="preserve">AI </w:t>
            </w:r>
            <w:r>
              <w:rPr>
                <w:rFonts w:ascii="Arial" w:eastAsia="微软雅黑" w:hAnsi="Arial"/>
                <w:color w:val="B9C5D5"/>
              </w:rPr>
              <w:t>应用开发实训（</w:t>
            </w:r>
            <w:r>
              <w:rPr>
                <w:rFonts w:ascii="Arial" w:eastAsia="微软雅黑" w:hAnsi="Arial"/>
                <w:color w:val="B9C5D5"/>
              </w:rPr>
              <w:t>Vibe Coding</w:t>
            </w:r>
            <w:r>
              <w:rPr>
                <w:rFonts w:ascii="Arial" w:eastAsia="微软雅黑" w:hAnsi="Arial"/>
                <w:color w:val="B9C5D5"/>
              </w:rPr>
              <w:t>）</w:t>
            </w:r>
          </w:p>
          <w:p w:rsidR="009811E5" w:rsidRDefault="0092333E">
            <w:pPr>
              <w:pBdr>
                <w:left w:val="single" w:sz="10" w:space="9" w:color="37DCF2"/>
              </w:pBdr>
              <w:spacing w:after="140"/>
              <w:ind w:left="200"/>
            </w:pPr>
            <w:r>
              <w:rPr>
                <w:rFonts w:ascii="Arial" w:eastAsia="微软雅黑" w:hAnsi="Arial"/>
                <w:color w:val="B9C5D5"/>
              </w:rPr>
              <w:t>项目：响应式个人主页（</w:t>
            </w:r>
            <w:r>
              <w:rPr>
                <w:rFonts w:ascii="Arial" w:eastAsia="微软雅黑" w:hAnsi="Arial"/>
                <w:color w:val="B9C5D5"/>
              </w:rPr>
              <w:t>task3-homepage</w:t>
            </w:r>
            <w:r>
              <w:rPr>
                <w:rFonts w:ascii="Arial" w:eastAsia="微软雅黑" w:hAnsi="Arial"/>
                <w:color w:val="B9C5D5"/>
              </w:rPr>
              <w:t>）</w:t>
            </w:r>
          </w:p>
          <w:p w:rsidR="009811E5" w:rsidRDefault="0092333E">
            <w:pPr>
              <w:pBdr>
                <w:left w:val="single" w:sz="10" w:space="9" w:color="37DCF2"/>
              </w:pBdr>
              <w:spacing w:after="140"/>
              <w:ind w:left="200"/>
            </w:pPr>
            <w:r>
              <w:rPr>
                <w:rFonts w:ascii="Arial" w:eastAsia="微软雅黑" w:hAnsi="Arial"/>
                <w:color w:val="B9C5D5"/>
              </w:rPr>
              <w:t>作者：章锦浩</w:t>
            </w:r>
          </w:p>
          <w:p w:rsidR="009811E5" w:rsidRDefault="0092333E">
            <w:pPr>
              <w:pBdr>
                <w:left w:val="single" w:sz="10" w:space="9" w:color="37DCF2"/>
              </w:pBdr>
              <w:spacing w:after="140"/>
              <w:ind w:left="200"/>
            </w:pPr>
            <w:r>
              <w:rPr>
                <w:rFonts w:ascii="Arial" w:eastAsia="微软雅黑" w:hAnsi="Arial"/>
                <w:color w:val="B9C5D5"/>
              </w:rPr>
              <w:t>日期：</w:t>
            </w:r>
            <w:r>
              <w:rPr>
                <w:rFonts w:ascii="Arial" w:eastAsia="微软雅黑" w:hAnsi="Arial"/>
                <w:color w:val="B9C5D5"/>
              </w:rPr>
              <w:t xml:space="preserve">2026 </w:t>
            </w:r>
            <w:r>
              <w:rPr>
                <w:rFonts w:ascii="Arial" w:eastAsia="微软雅黑" w:hAnsi="Arial"/>
                <w:color w:val="B9C5D5"/>
              </w:rPr>
              <w:t>年</w:t>
            </w:r>
            <w:r>
              <w:rPr>
                <w:rFonts w:ascii="Arial" w:eastAsia="微软雅黑" w:hAnsi="Arial"/>
                <w:color w:val="B9C5D5"/>
              </w:rPr>
              <w:t xml:space="preserve"> 9 </w:t>
            </w:r>
            <w:r>
              <w:rPr>
                <w:rFonts w:ascii="Arial" w:eastAsia="微软雅黑" w:hAnsi="Arial"/>
                <w:color w:val="B9C5D5"/>
              </w:rPr>
              <w:t>月</w:t>
            </w:r>
            <w:r>
              <w:rPr>
                <w:rFonts w:ascii="Arial" w:eastAsia="微软雅黑" w:hAnsi="Arial"/>
                <w:color w:val="B9C5D5"/>
              </w:rPr>
              <w:t xml:space="preserve"> 18 </w:t>
            </w:r>
            <w:r>
              <w:rPr>
                <w:rFonts w:ascii="Arial" w:eastAsia="微软雅黑" w:hAnsi="Arial"/>
                <w:color w:val="B9C5D5"/>
              </w:rPr>
              <w:t>日</w:t>
            </w:r>
          </w:p>
          <w:p w:rsidR="009811E5" w:rsidRDefault="0092333E">
            <w:pPr>
              <w:pBdr>
                <w:top w:val="single" w:sz="4" w:space="10" w:color="48647C"/>
              </w:pBdr>
              <w:spacing w:before="1800"/>
            </w:pPr>
            <w:r>
              <w:rPr>
                <w:rFonts w:ascii="Arial" w:eastAsia="微软雅黑" w:hAnsi="Arial"/>
                <w:color w:val="7F93A8"/>
                <w:sz w:val="17"/>
              </w:rPr>
              <w:t>VIBE CODING TRAINING  /  MODULE 1  /  LESSON 3</w:t>
            </w:r>
          </w:p>
        </w:tc>
      </w:tr>
    </w:tbl>
    <w:p w:rsidR="009811E5" w:rsidRDefault="009811E5">
      <w:pPr>
        <w:sectPr w:rsidR="009811E5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 w:rsidR="009811E5" w:rsidRDefault="0092333E">
      <w:pPr>
        <w:spacing w:before="200" w:after="320"/>
        <w:jc w:val="center"/>
      </w:pPr>
      <w:r>
        <w:rPr>
          <w:rFonts w:eastAsia="黑体"/>
          <w:b/>
          <w:sz w:val="32"/>
        </w:rPr>
        <w:lastRenderedPageBreak/>
        <w:t>目</w:t>
      </w:r>
      <w:r>
        <w:rPr>
          <w:rFonts w:eastAsia="黑体"/>
          <w:b/>
          <w:sz w:val="32"/>
        </w:rPr>
        <w:t xml:space="preserve">  </w:t>
      </w:r>
      <w:r>
        <w:rPr>
          <w:rFonts w:eastAsia="黑体"/>
          <w:b/>
          <w:sz w:val="32"/>
        </w:rPr>
        <w:t>录</w:t>
      </w:r>
    </w:p>
    <w:p w:rsidR="009811E5" w:rsidRDefault="0092333E">
      <w:pPr>
        <w:pStyle w:val="14"/>
        <w:rPr>
          <w:lang w:eastAsia="zh-CN"/>
        </w:rPr>
      </w:pPr>
      <w:hyperlink w:anchor="_Toc100000" w:history="1">
        <w:r>
          <w:rPr>
            <w:rStyle w:val="aff9"/>
            <w:lang w:eastAsia="zh-CN"/>
          </w:rPr>
          <w:t>一、项目概述与任务目标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_Toc100000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01" w:history="1">
        <w:r>
          <w:rPr>
            <w:rStyle w:val="aff9"/>
            <w:lang w:eastAsia="zh-CN"/>
          </w:rPr>
          <w:t xml:space="preserve">1.1 </w:t>
        </w:r>
        <w:r>
          <w:rPr>
            <w:rStyle w:val="aff9"/>
            <w:lang w:eastAsia="zh-CN"/>
          </w:rPr>
          <w:t>课程任务与成果边界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_Toc100001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02" w:history="1">
        <w:r>
          <w:rPr>
            <w:rStyle w:val="aff9"/>
            <w:lang w:eastAsia="zh-CN"/>
          </w:rPr>
          <w:t xml:space="preserve">1.2 </w:t>
        </w:r>
        <w:r>
          <w:rPr>
            <w:rStyle w:val="aff9"/>
            <w:lang w:eastAsia="zh-CN"/>
          </w:rPr>
          <w:t>项目定位与信息架构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_Toc100002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14"/>
        <w:rPr>
          <w:lang w:eastAsia="zh-CN"/>
        </w:rPr>
      </w:pPr>
      <w:hyperlink w:anchor="_Toc100003" w:history="1">
        <w:r>
          <w:rPr>
            <w:rStyle w:val="aff9"/>
            <w:lang w:eastAsia="zh-CN"/>
          </w:rPr>
          <w:t>二、需求分析与内容策划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_Toc100003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04" w:history="1">
        <w:r>
          <w:rPr>
            <w:rStyle w:val="aff9"/>
            <w:lang w:eastAsia="zh-CN"/>
          </w:rPr>
          <w:t xml:space="preserve">2.1 </w:t>
        </w:r>
        <w:r>
          <w:rPr>
            <w:rStyle w:val="aff9"/>
            <w:lang w:eastAsia="zh-CN"/>
          </w:rPr>
          <w:t>课程要求转化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_Toc100004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05" w:history="1">
        <w:r>
          <w:rPr>
            <w:rStyle w:val="aff9"/>
            <w:lang w:eastAsia="zh-CN"/>
          </w:rPr>
          <w:t xml:space="preserve">2.2 </w:t>
        </w:r>
        <w:r>
          <w:rPr>
            <w:rStyle w:val="aff9"/>
            <w:lang w:eastAsia="zh-CN"/>
          </w:rPr>
          <w:t>真实内容替换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_Toc100005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14"/>
        <w:rPr>
          <w:lang w:eastAsia="zh-CN"/>
        </w:rPr>
      </w:pPr>
      <w:hyperlink w:anchor="_Toc100006" w:history="1">
        <w:r>
          <w:rPr>
            <w:rStyle w:val="aff9"/>
            <w:lang w:eastAsia="zh-CN"/>
          </w:rPr>
          <w:t>三、首版生成与基础实现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_Toc100006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07" w:history="1">
        <w:r>
          <w:rPr>
            <w:rStyle w:val="aff9"/>
            <w:lang w:eastAsia="zh-CN"/>
          </w:rPr>
          <w:t xml:space="preserve">3.1 </w:t>
        </w:r>
        <w:r>
          <w:rPr>
            <w:rStyle w:val="aff9"/>
            <w:lang w:eastAsia="zh-CN"/>
          </w:rPr>
          <w:t>三文件静态架构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</w:instrText>
        </w:r>
        <w:r>
          <w:rPr>
            <w:lang w:eastAsia="zh-CN"/>
          </w:rPr>
          <w:instrText xml:space="preserve">007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08" w:history="1">
        <w:r>
          <w:rPr>
            <w:rStyle w:val="aff9"/>
            <w:lang w:eastAsia="zh-CN"/>
          </w:rPr>
          <w:t xml:space="preserve">3.2 </w:t>
        </w:r>
        <w:r>
          <w:rPr>
            <w:rStyle w:val="aff9"/>
            <w:lang w:eastAsia="zh-CN"/>
          </w:rPr>
          <w:t>语义化与基础无障碍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_Toc100008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14"/>
        <w:rPr>
          <w:lang w:eastAsia="zh-CN"/>
        </w:rPr>
      </w:pPr>
      <w:hyperlink w:anchor="_Toc100009" w:history="1">
        <w:r>
          <w:rPr>
            <w:rStyle w:val="aff9"/>
            <w:lang w:eastAsia="zh-CN"/>
          </w:rPr>
          <w:t>四、四轮迭代过程与结果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</w:instrText>
        </w:r>
        <w:r>
          <w:rPr>
            <w:lang w:eastAsia="zh-CN"/>
          </w:rPr>
          <w:instrText xml:space="preserve">EF _Toc100009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10" w:history="1">
        <w:r>
          <w:rPr>
            <w:rStyle w:val="aff9"/>
            <w:lang w:eastAsia="zh-CN"/>
          </w:rPr>
          <w:t xml:space="preserve">4.1 </w:t>
        </w:r>
        <w:r>
          <w:rPr>
            <w:rStyle w:val="aff9"/>
            <w:lang w:eastAsia="zh-CN"/>
          </w:rPr>
          <w:t>第一轮：视觉风格统一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_Toc100010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11" w:history="1">
        <w:r>
          <w:rPr>
            <w:rStyle w:val="aff9"/>
            <w:lang w:eastAsia="zh-CN"/>
          </w:rPr>
          <w:t xml:space="preserve">4.2 </w:t>
        </w:r>
        <w:r>
          <w:rPr>
            <w:rStyle w:val="aff9"/>
            <w:lang w:eastAsia="zh-CN"/>
          </w:rPr>
          <w:t>第二轮：</w:t>
        </w:r>
        <w:r>
          <w:rPr>
            <w:rStyle w:val="aff9"/>
            <w:lang w:eastAsia="zh-CN"/>
          </w:rPr>
          <w:t>信息层级与布局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_Toc100011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12" w:history="1">
        <w:r>
          <w:rPr>
            <w:rStyle w:val="aff9"/>
            <w:lang w:eastAsia="zh-CN"/>
          </w:rPr>
          <w:t xml:space="preserve">4.3 </w:t>
        </w:r>
        <w:r>
          <w:rPr>
            <w:rStyle w:val="aff9"/>
            <w:lang w:eastAsia="zh-CN"/>
          </w:rPr>
          <w:t>第三轮：交互与细节打磨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_Toc100012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13" w:history="1">
        <w:r>
          <w:rPr>
            <w:rStyle w:val="aff9"/>
            <w:lang w:eastAsia="zh-CN"/>
          </w:rPr>
          <w:t xml:space="preserve">4.4 </w:t>
        </w:r>
        <w:r>
          <w:rPr>
            <w:rStyle w:val="aff9"/>
            <w:lang w:eastAsia="zh-CN"/>
          </w:rPr>
          <w:t>第四轮：</w:t>
        </w:r>
        <w:r>
          <w:rPr>
            <w:rStyle w:val="aff9"/>
            <w:lang w:eastAsia="zh-CN"/>
          </w:rPr>
          <w:t xml:space="preserve">375px </w:t>
        </w:r>
        <w:r>
          <w:rPr>
            <w:rStyle w:val="aff9"/>
            <w:lang w:eastAsia="zh-CN"/>
          </w:rPr>
          <w:t>响应式适配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_Toc100013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14"/>
        <w:rPr>
          <w:lang w:eastAsia="zh-CN"/>
        </w:rPr>
      </w:pPr>
      <w:hyperlink w:anchor="_Toc100014" w:history="1">
        <w:r>
          <w:rPr>
            <w:rStyle w:val="aff9"/>
            <w:lang w:eastAsia="zh-CN"/>
          </w:rPr>
          <w:t>五、核心技术实现分析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</w:instrText>
        </w:r>
        <w:r>
          <w:rPr>
            <w:lang w:eastAsia="zh-CN"/>
          </w:rPr>
          <w:instrText xml:space="preserve">100014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15" w:history="1">
        <w:r>
          <w:rPr>
            <w:rStyle w:val="aff9"/>
            <w:lang w:eastAsia="zh-CN"/>
          </w:rPr>
          <w:t xml:space="preserve">5.1 CSS </w:t>
        </w:r>
        <w:r>
          <w:rPr>
            <w:rStyle w:val="aff9"/>
            <w:lang w:eastAsia="zh-CN"/>
          </w:rPr>
          <w:t>设计系统与布局策略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_Toc100015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16" w:history="1">
        <w:r>
          <w:rPr>
            <w:rStyle w:val="aff9"/>
            <w:lang w:eastAsia="zh-CN"/>
          </w:rPr>
          <w:t>5.2 JavaScri</w:t>
        </w:r>
        <w:r>
          <w:rPr>
            <w:rStyle w:val="aff9"/>
            <w:lang w:eastAsia="zh-CN"/>
          </w:rPr>
          <w:t xml:space="preserve">pt </w:t>
        </w:r>
        <w:r>
          <w:rPr>
            <w:rStyle w:val="aff9"/>
            <w:lang w:eastAsia="zh-CN"/>
          </w:rPr>
          <w:t>交互逻辑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_Toc100016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17" w:history="1">
        <w:r>
          <w:rPr>
            <w:rStyle w:val="aff9"/>
            <w:lang w:eastAsia="zh-CN"/>
          </w:rPr>
          <w:t xml:space="preserve">5.3 </w:t>
        </w:r>
        <w:r>
          <w:rPr>
            <w:rStyle w:val="aff9"/>
            <w:lang w:eastAsia="zh-CN"/>
          </w:rPr>
          <w:t>安全与可维护性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_Toc100017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14"/>
        <w:rPr>
          <w:lang w:eastAsia="zh-CN"/>
        </w:rPr>
      </w:pPr>
      <w:hyperlink w:anchor="_Toc100018" w:history="1">
        <w:r>
          <w:rPr>
            <w:rStyle w:val="aff9"/>
            <w:lang w:eastAsia="zh-CN"/>
          </w:rPr>
          <w:t>六、测试、验收与证据边界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_Toc100018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19" w:history="1">
        <w:r>
          <w:rPr>
            <w:rStyle w:val="aff9"/>
            <w:lang w:eastAsia="zh-CN"/>
          </w:rPr>
          <w:t xml:space="preserve">6.1 </w:t>
        </w:r>
        <w:r>
          <w:rPr>
            <w:rStyle w:val="aff9"/>
            <w:lang w:eastAsia="zh-CN"/>
          </w:rPr>
          <w:t>已有验收结果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_Toc100019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20" w:history="1">
        <w:r>
          <w:rPr>
            <w:rStyle w:val="aff9"/>
            <w:lang w:eastAsia="zh-CN"/>
          </w:rPr>
          <w:t xml:space="preserve">6.2 </w:t>
        </w:r>
        <w:r>
          <w:rPr>
            <w:rStyle w:val="aff9"/>
            <w:lang w:eastAsia="zh-CN"/>
          </w:rPr>
          <w:t>尚未验证或未提供的材料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_Toc100020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14"/>
        <w:rPr>
          <w:lang w:eastAsia="zh-CN"/>
        </w:rPr>
      </w:pPr>
      <w:hyperlink w:anchor="_Toc100021" w:history="1">
        <w:r>
          <w:rPr>
            <w:rStyle w:val="aff9"/>
            <w:lang w:eastAsia="zh-CN"/>
          </w:rPr>
          <w:t>七、问题复盘与改进建议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_Toc100021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22" w:history="1">
        <w:r>
          <w:rPr>
            <w:rStyle w:val="aff9"/>
            <w:lang w:eastAsia="zh-CN"/>
          </w:rPr>
          <w:t xml:space="preserve">7.1 </w:t>
        </w:r>
        <w:r>
          <w:rPr>
            <w:rStyle w:val="aff9"/>
            <w:lang w:eastAsia="zh-CN"/>
          </w:rPr>
          <w:t>当前版本的主要不足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_Toc10002</w:instrText>
        </w:r>
        <w:r>
          <w:rPr>
            <w:lang w:eastAsia="zh-CN"/>
          </w:rPr>
          <w:instrText xml:space="preserve">2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2a"/>
        <w:spacing w:before="120" w:after="60"/>
        <w:rPr>
          <w:lang w:eastAsia="zh-CN"/>
        </w:rPr>
      </w:pPr>
      <w:hyperlink w:anchor="_Toc100023" w:history="1">
        <w:r>
          <w:rPr>
            <w:rStyle w:val="aff9"/>
            <w:lang w:eastAsia="zh-CN"/>
          </w:rPr>
          <w:t xml:space="preserve">7.2 </w:t>
        </w:r>
        <w:r>
          <w:rPr>
            <w:rStyle w:val="aff9"/>
            <w:lang w:eastAsia="zh-CN"/>
          </w:rPr>
          <w:t>后续行动计划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_Toc100023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14"/>
        <w:rPr>
          <w:lang w:eastAsia="zh-CN"/>
        </w:rPr>
      </w:pPr>
      <w:hyperlink w:anchor="_Toc100024" w:history="1">
        <w:r>
          <w:rPr>
            <w:rStyle w:val="aff9"/>
            <w:lang w:eastAsia="zh-CN"/>
          </w:rPr>
          <w:t>八、结论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</w:instrText>
        </w:r>
        <w:r>
          <w:rPr>
            <w:lang w:eastAsia="zh-CN"/>
          </w:rPr>
          <w:instrText xml:space="preserve">24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14"/>
        <w:rPr>
          <w:lang w:eastAsia="zh-CN"/>
        </w:rPr>
      </w:pPr>
      <w:hyperlink w:anchor="_Toc100025" w:history="1">
        <w:r>
          <w:rPr>
            <w:rStyle w:val="aff9"/>
            <w:lang w:eastAsia="zh-CN"/>
          </w:rPr>
          <w:t>附录</w:t>
        </w:r>
        <w:r>
          <w:rPr>
            <w:rStyle w:val="aff9"/>
            <w:lang w:eastAsia="zh-CN"/>
          </w:rPr>
          <w:t xml:space="preserve"> A</w:t>
        </w:r>
        <w:r>
          <w:rPr>
            <w:rStyle w:val="aff9"/>
            <w:lang w:eastAsia="zh-CN"/>
          </w:rPr>
          <w:t>：材料与源码清单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PAGEREF _Toc100025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9811E5" w:rsidRDefault="0092333E">
      <w:pPr>
        <w:pStyle w:val="14"/>
        <w:rPr>
          <w:lang w:eastAsia="zh-CN"/>
        </w:rPr>
      </w:pPr>
      <w:hyperlink w:anchor="_Toc100026" w:history="1">
        <w:r>
          <w:rPr>
            <w:rStyle w:val="aff9"/>
            <w:lang w:eastAsia="zh-CN"/>
          </w:rPr>
          <w:t>附录</w:t>
        </w:r>
        <w:r>
          <w:rPr>
            <w:rStyle w:val="aff9"/>
            <w:lang w:eastAsia="zh-CN"/>
          </w:rPr>
          <w:t xml:space="preserve"> B</w:t>
        </w:r>
        <w:r>
          <w:rPr>
            <w:rStyle w:val="aff9"/>
            <w:lang w:eastAsia="zh-CN"/>
          </w:rPr>
          <w:t>：部署前检查表</w:t>
        </w:r>
        <w:r>
          <w:rPr>
            <w:lang w:eastAsia="zh-CN"/>
          </w:rPr>
          <w:tab/>
        </w:r>
        <w:r>
          <w:fldChar w:fldCharType="begin"/>
        </w:r>
        <w:r>
          <w:rPr>
            <w:lang w:eastAsia="zh-CN"/>
          </w:rPr>
          <w:instrText xml:space="preserve"> PAGER</w:instrText>
        </w:r>
        <w:r>
          <w:rPr>
            <w:lang w:eastAsia="zh-CN"/>
          </w:rPr>
          <w:instrText xml:space="preserve">EF _Toc100026 \h </w:instrText>
        </w:r>
        <w:r>
          <w:fldChar w:fldCharType="separate"/>
        </w:r>
        <w:r w:rsidR="00D43D08">
          <w:rPr>
            <w:noProof/>
            <w:lang w:eastAsia="zh-CN"/>
          </w:rPr>
          <w:t>1</w:t>
        </w:r>
        <w:r>
          <w:fldChar w:fldCharType="end"/>
        </w:r>
      </w:hyperlink>
    </w:p>
    <w:p w:rsidR="00D43D08" w:rsidRDefault="0092333E">
      <w:pPr>
        <w:pStyle w:val="14"/>
        <w:rPr>
          <w:rFonts w:asciiTheme="minorHAnsi" w:eastAsiaTheme="minorEastAsia" w:hAnsiTheme="minorHAnsi"/>
          <w:b w:val="0"/>
          <w:bCs w:val="0"/>
          <w:noProof/>
          <w:color w:val="auto"/>
          <w:kern w:val="2"/>
          <w:sz w:val="21"/>
          <w:lang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640869" w:history="1">
        <w:r w:rsidR="00D43D08" w:rsidRPr="002A1641">
          <w:rPr>
            <w:rStyle w:val="aff9"/>
            <w:noProof/>
          </w:rPr>
          <w:t>一、项目概述与任务目标</w:t>
        </w:r>
        <w:r w:rsidR="00D43D08">
          <w:rPr>
            <w:noProof/>
            <w:webHidden/>
          </w:rPr>
          <w:tab/>
        </w:r>
        <w:r w:rsidR="00D43D08">
          <w:rPr>
            <w:noProof/>
            <w:webHidden/>
          </w:rPr>
          <w:fldChar w:fldCharType="begin"/>
        </w:r>
        <w:r w:rsidR="00D43D08">
          <w:rPr>
            <w:noProof/>
            <w:webHidden/>
          </w:rPr>
          <w:instrText xml:space="preserve"> PAGEREF _Toc240640869 \h </w:instrText>
        </w:r>
        <w:r w:rsidR="00D43D08">
          <w:rPr>
            <w:noProof/>
            <w:webHidden/>
          </w:rPr>
        </w:r>
        <w:r w:rsidR="00D43D08">
          <w:rPr>
            <w:noProof/>
            <w:webHidden/>
          </w:rPr>
          <w:fldChar w:fldCharType="separate"/>
        </w:r>
        <w:r w:rsidR="00D43D08">
          <w:rPr>
            <w:noProof/>
            <w:webHidden/>
          </w:rPr>
          <w:t>1</w:t>
        </w:r>
        <w:r w:rsidR="00D43D08"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70" w:history="1">
        <w:r w:rsidRPr="002A1641">
          <w:rPr>
            <w:rStyle w:val="aff9"/>
            <w:noProof/>
          </w:rPr>
          <w:t xml:space="preserve">1.1 </w:t>
        </w:r>
        <w:r w:rsidRPr="002A1641">
          <w:rPr>
            <w:rStyle w:val="aff9"/>
            <w:noProof/>
          </w:rPr>
          <w:t>课程任务与成果边界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71" w:history="1">
        <w:r w:rsidRPr="002A1641">
          <w:rPr>
            <w:rStyle w:val="aff9"/>
            <w:noProof/>
          </w:rPr>
          <w:t xml:space="preserve">1.2 </w:t>
        </w:r>
        <w:r w:rsidRPr="002A1641">
          <w:rPr>
            <w:rStyle w:val="aff9"/>
            <w:noProof/>
          </w:rPr>
          <w:t>项目定位与信息架构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14"/>
        <w:rPr>
          <w:rFonts w:asciiTheme="minorHAnsi" w:eastAsiaTheme="minorEastAsia" w:hAnsiTheme="minorHAnsi"/>
          <w:b w:val="0"/>
          <w:bCs w:val="0"/>
          <w:noProof/>
          <w:color w:val="auto"/>
          <w:kern w:val="2"/>
          <w:sz w:val="21"/>
          <w:lang w:eastAsia="zh-CN"/>
        </w:rPr>
      </w:pPr>
      <w:hyperlink w:anchor="_Toc240640872" w:history="1">
        <w:r w:rsidRPr="002A1641">
          <w:rPr>
            <w:rStyle w:val="aff9"/>
            <w:noProof/>
          </w:rPr>
          <w:t>二、需求分析与内容策划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73" w:history="1">
        <w:r w:rsidRPr="002A1641">
          <w:rPr>
            <w:rStyle w:val="aff9"/>
            <w:noProof/>
          </w:rPr>
          <w:t xml:space="preserve">2.1 </w:t>
        </w:r>
        <w:r w:rsidRPr="002A1641">
          <w:rPr>
            <w:rStyle w:val="aff9"/>
            <w:noProof/>
          </w:rPr>
          <w:t>课程要求转化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74" w:history="1">
        <w:r w:rsidRPr="002A1641">
          <w:rPr>
            <w:rStyle w:val="aff9"/>
            <w:noProof/>
          </w:rPr>
          <w:t xml:space="preserve">2.2 </w:t>
        </w:r>
        <w:r w:rsidRPr="002A1641">
          <w:rPr>
            <w:rStyle w:val="aff9"/>
            <w:noProof/>
          </w:rPr>
          <w:t>真实内容替换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14"/>
        <w:rPr>
          <w:rFonts w:asciiTheme="minorHAnsi" w:eastAsiaTheme="minorEastAsia" w:hAnsiTheme="minorHAnsi"/>
          <w:b w:val="0"/>
          <w:bCs w:val="0"/>
          <w:noProof/>
          <w:color w:val="auto"/>
          <w:kern w:val="2"/>
          <w:sz w:val="21"/>
          <w:lang w:eastAsia="zh-CN"/>
        </w:rPr>
      </w:pPr>
      <w:hyperlink w:anchor="_Toc240640875" w:history="1">
        <w:r w:rsidRPr="002A1641">
          <w:rPr>
            <w:rStyle w:val="aff9"/>
            <w:noProof/>
          </w:rPr>
          <w:t>三、首版生成与基础实现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76" w:history="1">
        <w:r w:rsidRPr="002A1641">
          <w:rPr>
            <w:rStyle w:val="aff9"/>
            <w:noProof/>
          </w:rPr>
          <w:t xml:space="preserve">3.1 </w:t>
        </w:r>
        <w:r w:rsidRPr="002A1641">
          <w:rPr>
            <w:rStyle w:val="aff9"/>
            <w:noProof/>
          </w:rPr>
          <w:t>三文件静态架构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77" w:history="1">
        <w:r w:rsidRPr="002A1641">
          <w:rPr>
            <w:rStyle w:val="aff9"/>
            <w:noProof/>
          </w:rPr>
          <w:t xml:space="preserve">3.2 </w:t>
        </w:r>
        <w:r w:rsidRPr="002A1641">
          <w:rPr>
            <w:rStyle w:val="aff9"/>
            <w:noProof/>
          </w:rPr>
          <w:t>语义化与基础无障碍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14"/>
        <w:rPr>
          <w:rFonts w:asciiTheme="minorHAnsi" w:eastAsiaTheme="minorEastAsia" w:hAnsiTheme="minorHAnsi"/>
          <w:b w:val="0"/>
          <w:bCs w:val="0"/>
          <w:noProof/>
          <w:color w:val="auto"/>
          <w:kern w:val="2"/>
          <w:sz w:val="21"/>
          <w:lang w:eastAsia="zh-CN"/>
        </w:rPr>
      </w:pPr>
      <w:hyperlink w:anchor="_Toc240640878" w:history="1">
        <w:r w:rsidRPr="002A1641">
          <w:rPr>
            <w:rStyle w:val="aff9"/>
            <w:noProof/>
          </w:rPr>
          <w:t>四、四轮迭代过程与结果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79" w:history="1">
        <w:r w:rsidRPr="002A1641">
          <w:rPr>
            <w:rStyle w:val="aff9"/>
            <w:noProof/>
          </w:rPr>
          <w:t xml:space="preserve">4.1 </w:t>
        </w:r>
        <w:r w:rsidRPr="002A1641">
          <w:rPr>
            <w:rStyle w:val="aff9"/>
            <w:noProof/>
          </w:rPr>
          <w:t>第一轮：视觉风格统一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80" w:history="1">
        <w:r w:rsidRPr="002A1641">
          <w:rPr>
            <w:rStyle w:val="aff9"/>
            <w:noProof/>
          </w:rPr>
          <w:t xml:space="preserve">4.2 </w:t>
        </w:r>
        <w:r w:rsidRPr="002A1641">
          <w:rPr>
            <w:rStyle w:val="aff9"/>
            <w:noProof/>
          </w:rPr>
          <w:t>第二轮：信息层级与布局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81" w:history="1">
        <w:r w:rsidRPr="002A1641">
          <w:rPr>
            <w:rStyle w:val="aff9"/>
            <w:noProof/>
          </w:rPr>
          <w:t xml:space="preserve">4.3 </w:t>
        </w:r>
        <w:r w:rsidRPr="002A1641">
          <w:rPr>
            <w:rStyle w:val="aff9"/>
            <w:noProof/>
          </w:rPr>
          <w:t>第三轮：交互与细节打磨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82" w:history="1">
        <w:r w:rsidRPr="002A1641">
          <w:rPr>
            <w:rStyle w:val="aff9"/>
            <w:noProof/>
          </w:rPr>
          <w:t xml:space="preserve">4.4 </w:t>
        </w:r>
        <w:r w:rsidRPr="002A1641">
          <w:rPr>
            <w:rStyle w:val="aff9"/>
            <w:noProof/>
          </w:rPr>
          <w:t>第四轮：</w:t>
        </w:r>
        <w:r w:rsidRPr="002A1641">
          <w:rPr>
            <w:rStyle w:val="aff9"/>
            <w:noProof/>
          </w:rPr>
          <w:t xml:space="preserve">375px </w:t>
        </w:r>
        <w:r w:rsidRPr="002A1641">
          <w:rPr>
            <w:rStyle w:val="aff9"/>
            <w:noProof/>
          </w:rPr>
          <w:t>响应式适配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14"/>
        <w:rPr>
          <w:rFonts w:asciiTheme="minorHAnsi" w:eastAsiaTheme="minorEastAsia" w:hAnsiTheme="minorHAnsi"/>
          <w:b w:val="0"/>
          <w:bCs w:val="0"/>
          <w:noProof/>
          <w:color w:val="auto"/>
          <w:kern w:val="2"/>
          <w:sz w:val="21"/>
          <w:lang w:eastAsia="zh-CN"/>
        </w:rPr>
      </w:pPr>
      <w:hyperlink w:anchor="_Toc240640883" w:history="1">
        <w:r w:rsidRPr="002A1641">
          <w:rPr>
            <w:rStyle w:val="aff9"/>
            <w:noProof/>
          </w:rPr>
          <w:t>五、核心技术实现分析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84" w:history="1">
        <w:r w:rsidRPr="002A1641">
          <w:rPr>
            <w:rStyle w:val="aff9"/>
            <w:noProof/>
          </w:rPr>
          <w:t xml:space="preserve">5.1 CSS </w:t>
        </w:r>
        <w:r w:rsidRPr="002A1641">
          <w:rPr>
            <w:rStyle w:val="aff9"/>
            <w:noProof/>
          </w:rPr>
          <w:t>设计系统与布局策略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85" w:history="1">
        <w:r w:rsidRPr="002A1641">
          <w:rPr>
            <w:rStyle w:val="aff9"/>
            <w:noProof/>
          </w:rPr>
          <w:t xml:space="preserve">5.2 JavaScript </w:t>
        </w:r>
        <w:r w:rsidRPr="002A1641">
          <w:rPr>
            <w:rStyle w:val="aff9"/>
            <w:noProof/>
          </w:rPr>
          <w:t>交互逻辑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86" w:history="1">
        <w:r w:rsidRPr="002A1641">
          <w:rPr>
            <w:rStyle w:val="aff9"/>
            <w:noProof/>
          </w:rPr>
          <w:t xml:space="preserve">5.3 </w:t>
        </w:r>
        <w:r w:rsidRPr="002A1641">
          <w:rPr>
            <w:rStyle w:val="aff9"/>
            <w:noProof/>
          </w:rPr>
          <w:t>安全与可维护性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14"/>
        <w:rPr>
          <w:rFonts w:asciiTheme="minorHAnsi" w:eastAsiaTheme="minorEastAsia" w:hAnsiTheme="minorHAnsi"/>
          <w:b w:val="0"/>
          <w:bCs w:val="0"/>
          <w:noProof/>
          <w:color w:val="auto"/>
          <w:kern w:val="2"/>
          <w:sz w:val="21"/>
          <w:lang w:eastAsia="zh-CN"/>
        </w:rPr>
      </w:pPr>
      <w:hyperlink w:anchor="_Toc240640887" w:history="1">
        <w:r w:rsidRPr="002A1641">
          <w:rPr>
            <w:rStyle w:val="aff9"/>
            <w:noProof/>
          </w:rPr>
          <w:t>六、测试、验收与证据边界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88" w:history="1">
        <w:r w:rsidRPr="002A1641">
          <w:rPr>
            <w:rStyle w:val="aff9"/>
            <w:noProof/>
          </w:rPr>
          <w:t xml:space="preserve">6.1 </w:t>
        </w:r>
        <w:r w:rsidRPr="002A1641">
          <w:rPr>
            <w:rStyle w:val="aff9"/>
            <w:noProof/>
          </w:rPr>
          <w:t>已有验收结果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89" w:history="1">
        <w:r w:rsidRPr="002A1641">
          <w:rPr>
            <w:rStyle w:val="aff9"/>
            <w:noProof/>
          </w:rPr>
          <w:t xml:space="preserve">6.2 </w:t>
        </w:r>
        <w:r w:rsidRPr="002A1641">
          <w:rPr>
            <w:rStyle w:val="aff9"/>
            <w:noProof/>
          </w:rPr>
          <w:t>尚未验证或未提供的材料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14"/>
        <w:rPr>
          <w:rFonts w:asciiTheme="minorHAnsi" w:eastAsiaTheme="minorEastAsia" w:hAnsiTheme="minorHAnsi"/>
          <w:b w:val="0"/>
          <w:bCs w:val="0"/>
          <w:noProof/>
          <w:color w:val="auto"/>
          <w:kern w:val="2"/>
          <w:sz w:val="21"/>
          <w:lang w:eastAsia="zh-CN"/>
        </w:rPr>
      </w:pPr>
      <w:hyperlink w:anchor="_Toc240640890" w:history="1">
        <w:r w:rsidRPr="002A1641">
          <w:rPr>
            <w:rStyle w:val="aff9"/>
            <w:noProof/>
          </w:rPr>
          <w:t>七、问题复盘与改进建议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91" w:history="1">
        <w:r w:rsidRPr="002A1641">
          <w:rPr>
            <w:rStyle w:val="aff9"/>
            <w:noProof/>
          </w:rPr>
          <w:t xml:space="preserve">7.1 </w:t>
        </w:r>
        <w:r w:rsidRPr="002A1641">
          <w:rPr>
            <w:rStyle w:val="aff9"/>
            <w:noProof/>
          </w:rPr>
          <w:t>当前版本的主要不足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2a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40640892" w:history="1">
        <w:r w:rsidRPr="002A1641">
          <w:rPr>
            <w:rStyle w:val="aff9"/>
            <w:noProof/>
          </w:rPr>
          <w:t xml:space="preserve">7.2 </w:t>
        </w:r>
        <w:r w:rsidRPr="002A1641">
          <w:rPr>
            <w:rStyle w:val="aff9"/>
            <w:noProof/>
          </w:rPr>
          <w:t>后续行动计划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14"/>
        <w:rPr>
          <w:rFonts w:asciiTheme="minorHAnsi" w:eastAsiaTheme="minorEastAsia" w:hAnsiTheme="minorHAnsi"/>
          <w:b w:val="0"/>
          <w:bCs w:val="0"/>
          <w:noProof/>
          <w:color w:val="auto"/>
          <w:kern w:val="2"/>
          <w:sz w:val="21"/>
          <w:lang w:eastAsia="zh-CN"/>
        </w:rPr>
      </w:pPr>
      <w:hyperlink w:anchor="_Toc240640893" w:history="1">
        <w:r w:rsidRPr="002A1641">
          <w:rPr>
            <w:rStyle w:val="aff9"/>
            <w:noProof/>
          </w:rPr>
          <w:t>八、结论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14"/>
        <w:rPr>
          <w:rFonts w:asciiTheme="minorHAnsi" w:eastAsiaTheme="minorEastAsia" w:hAnsiTheme="minorHAnsi"/>
          <w:b w:val="0"/>
          <w:bCs w:val="0"/>
          <w:noProof/>
          <w:color w:val="auto"/>
          <w:kern w:val="2"/>
          <w:sz w:val="21"/>
          <w:lang w:eastAsia="zh-CN"/>
        </w:rPr>
      </w:pPr>
      <w:hyperlink w:anchor="_Toc240640894" w:history="1">
        <w:r w:rsidRPr="002A1641">
          <w:rPr>
            <w:rStyle w:val="aff9"/>
            <w:noProof/>
          </w:rPr>
          <w:t>附录</w:t>
        </w:r>
        <w:r w:rsidRPr="002A1641">
          <w:rPr>
            <w:rStyle w:val="aff9"/>
            <w:noProof/>
          </w:rPr>
          <w:t xml:space="preserve"> A</w:t>
        </w:r>
        <w:r w:rsidRPr="002A1641">
          <w:rPr>
            <w:rStyle w:val="aff9"/>
            <w:noProof/>
          </w:rPr>
          <w:t>：材料与源码清单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43D08" w:rsidRDefault="00D43D08">
      <w:pPr>
        <w:pStyle w:val="14"/>
        <w:rPr>
          <w:rFonts w:asciiTheme="minorHAnsi" w:eastAsiaTheme="minorEastAsia" w:hAnsiTheme="minorHAnsi"/>
          <w:b w:val="0"/>
          <w:bCs w:val="0"/>
          <w:noProof/>
          <w:color w:val="auto"/>
          <w:kern w:val="2"/>
          <w:sz w:val="21"/>
          <w:lang w:eastAsia="zh-CN"/>
        </w:rPr>
      </w:pPr>
      <w:hyperlink w:anchor="_Toc240640895" w:history="1">
        <w:r w:rsidRPr="002A1641">
          <w:rPr>
            <w:rStyle w:val="aff9"/>
            <w:noProof/>
          </w:rPr>
          <w:t>附录</w:t>
        </w:r>
        <w:r w:rsidRPr="002A1641">
          <w:rPr>
            <w:rStyle w:val="aff9"/>
            <w:noProof/>
          </w:rPr>
          <w:t xml:space="preserve"> B</w:t>
        </w:r>
        <w:r w:rsidRPr="002A1641">
          <w:rPr>
            <w:rStyle w:val="aff9"/>
            <w:noProof/>
          </w:rPr>
          <w:t>：部署前检查表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811E5" w:rsidRDefault="0092333E">
      <w:pPr>
        <w:spacing w:line="336" w:lineRule="auto"/>
      </w:pPr>
      <w:r>
        <w:lastRenderedPageBreak/>
        <w:fldChar w:fldCharType="end"/>
      </w:r>
    </w:p>
    <w:p w:rsidR="009811E5" w:rsidRDefault="0092333E">
      <w:pPr>
        <w:spacing w:before="240"/>
      </w:pPr>
      <w:r>
        <w:rPr>
          <w:i/>
          <w:color w:val="888888"/>
          <w:sz w:val="18"/>
        </w:rPr>
        <w:t>提示：本目录使用</w:t>
      </w:r>
      <w:r>
        <w:rPr>
          <w:i/>
          <w:color w:val="888888"/>
          <w:sz w:val="18"/>
        </w:rPr>
        <w:t xml:space="preserve"> Word </w:t>
      </w:r>
      <w:r>
        <w:rPr>
          <w:i/>
          <w:color w:val="888888"/>
          <w:sz w:val="18"/>
        </w:rPr>
        <w:t>域生成。内容编辑完成后，请右键目录并选择</w:t>
      </w:r>
      <w:r>
        <w:rPr>
          <w:i/>
          <w:color w:val="888888"/>
          <w:sz w:val="18"/>
        </w:rPr>
        <w:t>“</w:t>
      </w:r>
      <w:r>
        <w:rPr>
          <w:i/>
          <w:color w:val="888888"/>
          <w:sz w:val="18"/>
        </w:rPr>
        <w:t>更新域</w:t>
      </w:r>
      <w:r>
        <w:rPr>
          <w:i/>
          <w:color w:val="888888"/>
          <w:sz w:val="18"/>
        </w:rPr>
        <w:t>”→“</w:t>
      </w:r>
      <w:r>
        <w:rPr>
          <w:i/>
          <w:color w:val="888888"/>
          <w:sz w:val="18"/>
        </w:rPr>
        <w:t>更新整个目录</w:t>
      </w:r>
      <w:r>
        <w:rPr>
          <w:i/>
          <w:color w:val="888888"/>
          <w:sz w:val="18"/>
        </w:rPr>
        <w:t>”</w:t>
      </w:r>
      <w:r>
        <w:rPr>
          <w:i/>
          <w:color w:val="888888"/>
          <w:sz w:val="18"/>
        </w:rPr>
        <w:t>，以刷新页码。</w:t>
      </w:r>
    </w:p>
    <w:p w:rsidR="009811E5" w:rsidRDefault="0092333E">
      <w:r>
        <w:br w:type="page"/>
      </w:r>
    </w:p>
    <w:p w:rsidR="009811E5" w:rsidRDefault="0092333E">
      <w:pPr>
        <w:spacing w:after="280"/>
        <w:jc w:val="center"/>
      </w:pPr>
      <w:r>
        <w:rPr>
          <w:rFonts w:eastAsia="黑体"/>
          <w:b/>
          <w:sz w:val="32"/>
        </w:rPr>
        <w:lastRenderedPageBreak/>
        <w:t>报告摘要</w:t>
      </w:r>
    </w:p>
    <w:p w:rsidR="009811E5" w:rsidRDefault="0092333E">
      <w:pPr>
        <w:ind w:firstLine="480"/>
        <w:jc w:val="both"/>
      </w:pPr>
      <w:r>
        <w:t>本报告依据《第</w:t>
      </w:r>
      <w:r>
        <w:t>3</w:t>
      </w:r>
      <w:r>
        <w:t>次课</w:t>
      </w:r>
      <w:r>
        <w:t>-</w:t>
      </w:r>
      <w:r>
        <w:t>操作文档》《第</w:t>
      </w:r>
      <w:r>
        <w:t>3</w:t>
      </w:r>
      <w:r>
        <w:t>次课</w:t>
      </w:r>
      <w:r>
        <w:t>-</w:t>
      </w:r>
      <w:r>
        <w:t>实践素材》、</w:t>
      </w:r>
      <w:r>
        <w:t xml:space="preserve">task3-homepage </w:t>
      </w:r>
      <w:r>
        <w:t>项目源码及</w:t>
      </w:r>
      <w:r>
        <w:t xml:space="preserve"> 17 </w:t>
      </w:r>
      <w:r>
        <w:t>张过程与测试截图，对响应式个人主页的</w:t>
      </w:r>
      <w:r>
        <w:t xml:space="preserve"> AI </w:t>
      </w:r>
      <w:r>
        <w:t>辅助开发过程进行复盘。项目采用纯</w:t>
      </w:r>
      <w:r>
        <w:t xml:space="preserve"> HTML</w:t>
      </w:r>
      <w:r>
        <w:t>、</w:t>
      </w:r>
      <w:r>
        <w:t xml:space="preserve">CSS </w:t>
      </w:r>
      <w:r>
        <w:t>和少量原生</w:t>
      </w:r>
      <w:r>
        <w:t xml:space="preserve"> JavaScript</w:t>
      </w:r>
      <w:r>
        <w:t>，围绕内容策划、首版生成、风格统一、布局优化、交互细节和移动端适配完成四轮迭代。当前成品包含五个锚点区块、三个项目条目、四类技能信息，以及移动端折叠菜单、滚动导航高亮、卡片悬停反馈和无障碍状态标记。截图覆盖</w:t>
      </w:r>
      <w:r>
        <w:t xml:space="preserve"> 1440×900</w:t>
      </w:r>
      <w:r>
        <w:t>、</w:t>
      </w:r>
      <w:r>
        <w:t xml:space="preserve">390×844 </w:t>
      </w:r>
      <w:r>
        <w:t>与</w:t>
      </w:r>
      <w:r>
        <w:t xml:space="preserve"> 375×812 </w:t>
      </w:r>
      <w:r>
        <w:t>三类视口，能够证明桌面首屏、移动首屏、菜单展开和项目单列等关键状态。工作区未提供公开</w:t>
      </w:r>
      <w:r>
        <w:t xml:space="preserve"> URL</w:t>
      </w:r>
      <w:r>
        <w:t>、部署截图或</w:t>
      </w:r>
      <w:r>
        <w:t xml:space="preserve"> Git </w:t>
      </w:r>
      <w:r>
        <w:t>提交记录</w:t>
      </w:r>
      <w:r>
        <w:t>，因此本报告将项目状态界定为</w:t>
      </w:r>
      <w:r>
        <w:t>“</w:t>
      </w:r>
      <w:r>
        <w:t>本地开发与响应式验证已完成，线上部署证据待补充</w:t>
      </w:r>
      <w:r>
        <w:t>”</w:t>
      </w:r>
      <w:r>
        <w:t>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58"/>
      </w:tblGrid>
      <w:tr w:rsidR="009811E5">
        <w:trPr>
          <w:jc w:val="center"/>
        </w:trPr>
        <w:tc>
          <w:tcPr>
            <w:tcW w:w="8958" w:type="dxa"/>
            <w:tcBorders>
              <w:left w:val="single" w:sz="14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9811E5" w:rsidRDefault="0092333E">
            <w:pPr>
              <w:spacing w:line="300" w:lineRule="auto"/>
            </w:pPr>
            <w:r>
              <w:rPr>
                <w:sz w:val="21"/>
              </w:rPr>
              <w:t>结论摘要：本地页面结构、视觉风格、交互逻辑和</w:t>
            </w:r>
            <w:r>
              <w:rPr>
                <w:sz w:val="21"/>
              </w:rPr>
              <w:t xml:space="preserve"> 375px </w:t>
            </w:r>
            <w:r>
              <w:rPr>
                <w:sz w:val="21"/>
              </w:rPr>
              <w:t>响应式验收均有源码或截图证据；正式提交前仍需补充真实头像与项目链接、公开部署</w:t>
            </w:r>
            <w:r>
              <w:rPr>
                <w:sz w:val="21"/>
              </w:rPr>
              <w:t xml:space="preserve"> URL</w:t>
            </w:r>
            <w:r>
              <w:rPr>
                <w:sz w:val="21"/>
              </w:rPr>
              <w:t>、跨设备访问记录和</w:t>
            </w:r>
            <w:r>
              <w:rPr>
                <w:sz w:val="21"/>
              </w:rPr>
              <w:t xml:space="preserve"> git log </w:t>
            </w:r>
            <w:r>
              <w:rPr>
                <w:sz w:val="21"/>
              </w:rPr>
              <w:t>截图。</w:t>
            </w:r>
          </w:p>
        </w:tc>
      </w:tr>
    </w:tbl>
    <w:p w:rsidR="009811E5" w:rsidRDefault="009811E5">
      <w:pPr>
        <w:sectPr w:rsidR="009811E5">
          <w:headerReference w:type="default" r:id="rId8"/>
          <w:footerReference w:type="default" r:id="rId9"/>
          <w:pgSz w:w="11906" w:h="16838"/>
          <w:pgMar w:top="1332" w:right="1417" w:bottom="1276" w:left="1531" w:header="680" w:footer="680" w:gutter="0"/>
          <w:pgNumType w:fmt="upperRoman" w:start="1"/>
          <w:cols w:space="720"/>
          <w:docGrid w:linePitch="360"/>
        </w:sectPr>
      </w:pPr>
    </w:p>
    <w:p w:rsidR="009811E5" w:rsidRDefault="0092333E">
      <w:pPr>
        <w:pStyle w:val="1"/>
      </w:pPr>
      <w:bookmarkStart w:id="1" w:name="_Toc100000"/>
      <w:bookmarkStart w:id="2" w:name="_Toc240640869"/>
      <w:r>
        <w:lastRenderedPageBreak/>
        <w:t>一、项目概述与任务目标</w:t>
      </w:r>
      <w:bookmarkEnd w:id="1"/>
      <w:bookmarkEnd w:id="2"/>
    </w:p>
    <w:p w:rsidR="009811E5" w:rsidRDefault="0092333E">
      <w:pPr>
        <w:pStyle w:val="21"/>
      </w:pPr>
      <w:bookmarkStart w:id="3" w:name="_Toc100001"/>
      <w:bookmarkStart w:id="4" w:name="_Toc240640870"/>
      <w:r>
        <w:t xml:space="preserve">1.1 </w:t>
      </w:r>
      <w:r>
        <w:t>课程任务与成果边界</w:t>
      </w:r>
      <w:bookmarkEnd w:id="3"/>
      <w:bookmarkEnd w:id="4"/>
    </w:p>
    <w:p w:rsidR="009811E5" w:rsidRDefault="0092333E">
      <w:pPr>
        <w:ind w:firstLine="480"/>
        <w:jc w:val="both"/>
      </w:pPr>
      <w:r>
        <w:t>本次实践对应</w:t>
      </w:r>
      <w:r>
        <w:t xml:space="preserve"> AI </w:t>
      </w:r>
      <w:r>
        <w:t>应用开发实</w:t>
      </w:r>
      <w:r>
        <w:t>训模块一第</w:t>
      </w:r>
      <w:r>
        <w:t xml:space="preserve"> 3 </w:t>
      </w:r>
      <w:r>
        <w:t>次课。课程要求在限定时间内完成个人主页从内容策划、首版生成、四轮迭代到部署上线的完整流程，并形成可以公开访问的作品。课程给出的建议节奏为：内容策划</w:t>
      </w:r>
      <w:r>
        <w:t xml:space="preserve"> 15 </w:t>
      </w:r>
      <w:r>
        <w:t>分钟、首版生成</w:t>
      </w:r>
      <w:r>
        <w:t xml:space="preserve"> 30 </w:t>
      </w:r>
      <w:r>
        <w:t>分钟、迭代美化</w:t>
      </w:r>
      <w:r>
        <w:t xml:space="preserve"> 40 </w:t>
      </w:r>
      <w:r>
        <w:t>分钟、部署上线</w:t>
      </w:r>
      <w:r>
        <w:t xml:space="preserve"> 20 </w:t>
      </w:r>
      <w:r>
        <w:t>分钟。</w:t>
      </w:r>
    </w:p>
    <w:p w:rsidR="009811E5" w:rsidRDefault="0092333E">
      <w:pPr>
        <w:ind w:firstLine="480"/>
        <w:jc w:val="both"/>
      </w:pPr>
      <w:r>
        <w:t>本工作区目前保留了两份课程文档、完整网页源码、</w:t>
      </w:r>
      <w:r>
        <w:t xml:space="preserve">12 </w:t>
      </w:r>
      <w:r>
        <w:t>张过程截图以及</w:t>
      </w:r>
      <w:r>
        <w:t xml:space="preserve"> 5 </w:t>
      </w:r>
      <w:r>
        <w:t>张桌面</w:t>
      </w:r>
      <w:r>
        <w:t>/</w:t>
      </w:r>
      <w:r>
        <w:t>移动端结果截图。可以确认的成果是本地页面开发、四轮优化与响应式验证；公开</w:t>
      </w:r>
      <w:r>
        <w:t xml:space="preserve"> URL</w:t>
      </w:r>
      <w:r>
        <w:t>、</w:t>
      </w:r>
      <w:r>
        <w:t xml:space="preserve">GitHub Pages </w:t>
      </w:r>
      <w:r>
        <w:t>或</w:t>
      </w:r>
      <w:r>
        <w:t xml:space="preserve"> Vercel </w:t>
      </w:r>
      <w:r>
        <w:t>部署记录、</w:t>
      </w:r>
      <w:r>
        <w:t xml:space="preserve">git log </w:t>
      </w:r>
      <w:r>
        <w:t>以及同伴互评表未出现在工作区，因此不</w:t>
      </w:r>
      <w:r>
        <w:t>作为已完成成果陈述。</w:t>
      </w:r>
    </w:p>
    <w:p w:rsidR="009811E5" w:rsidRDefault="0092333E">
      <w:pPr>
        <w:pStyle w:val="21"/>
      </w:pPr>
      <w:bookmarkStart w:id="5" w:name="_Toc100002"/>
      <w:bookmarkStart w:id="6" w:name="_Toc240640871"/>
      <w:r>
        <w:t xml:space="preserve">1.2 </w:t>
      </w:r>
      <w:r>
        <w:t>项目定位与信息架构</w:t>
      </w:r>
      <w:bookmarkEnd w:id="5"/>
      <w:bookmarkEnd w:id="6"/>
    </w:p>
    <w:p w:rsidR="009811E5" w:rsidRDefault="0092333E">
      <w:pPr>
        <w:ind w:firstLine="480"/>
        <w:jc w:val="both"/>
      </w:pPr>
      <w:r>
        <w:t>个人主页面向招聘者或第一次访问的陌生人，目标是在一个单页中快速呈现身份定位、教育背景、项目经历、技能和联系方式。当前页面以</w:t>
      </w:r>
      <w:r>
        <w:t xml:space="preserve">“2026 </w:t>
      </w:r>
      <w:r>
        <w:t>届本科毕业生</w:t>
      </w:r>
      <w:r>
        <w:t>·</w:t>
      </w:r>
      <w:r>
        <w:t>求职中</w:t>
      </w:r>
      <w:r>
        <w:t>”</w:t>
      </w:r>
      <w:r>
        <w:t>为首屏定位，展示安徽宏村旅游网页、</w:t>
      </w:r>
      <w:r>
        <w:t xml:space="preserve">Godot </w:t>
      </w:r>
      <w:r>
        <w:t>引擎游戏开发和小游戏练习合集，并提供邮箱与</w:t>
      </w:r>
      <w:r>
        <w:t xml:space="preserve"> Gitee </w:t>
      </w:r>
      <w:r>
        <w:t>链接。</w:t>
      </w:r>
    </w:p>
    <w:p w:rsidR="009811E5" w:rsidRDefault="009811E5">
      <w:pPr>
        <w:keepNext/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969"/>
        <w:gridCol w:w="2948"/>
      </w:tblGrid>
      <w:tr w:rsidR="009811E5">
        <w:trPr>
          <w:cantSplit/>
          <w:tblHeader/>
          <w:jc w:val="center"/>
        </w:trPr>
        <w:tc>
          <w:tcPr>
            <w:tcW w:w="136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区块</w:t>
            </w:r>
          </w:p>
        </w:tc>
        <w:tc>
          <w:tcPr>
            <w:tcW w:w="3969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核心内容</w:t>
            </w:r>
          </w:p>
        </w:tc>
        <w:tc>
          <w:tcPr>
            <w:tcW w:w="294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主要作用</w:t>
            </w:r>
          </w:p>
        </w:tc>
      </w:tr>
      <w:tr w:rsidR="009811E5">
        <w:trPr>
          <w:cantSplit/>
          <w:jc w:val="center"/>
        </w:trPr>
        <w:tc>
          <w:tcPr>
            <w:tcW w:w="136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首页</w:t>
            </w:r>
          </w:p>
        </w:tc>
        <w:tc>
          <w:tcPr>
            <w:tcW w:w="3969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姓名、求职定位、简介、头像占位、行动按钮</w:t>
            </w:r>
          </w:p>
        </w:tc>
        <w:tc>
          <w:tcPr>
            <w:tcW w:w="294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建立第一印象，引导查看项目或联系</w:t>
            </w:r>
          </w:p>
        </w:tc>
      </w:tr>
      <w:tr w:rsidR="009811E5">
        <w:trPr>
          <w:cantSplit/>
          <w:jc w:val="center"/>
        </w:trPr>
        <w:tc>
          <w:tcPr>
            <w:tcW w:w="136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教育背景</w:t>
            </w:r>
          </w:p>
        </w:tc>
        <w:tc>
          <w:tcPr>
            <w:tcW w:w="3969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金陵科技学院、本科经历与学习方向</w:t>
            </w:r>
          </w:p>
        </w:tc>
        <w:tc>
          <w:tcPr>
            <w:tcW w:w="294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交代学习背景与实践基础</w:t>
            </w:r>
          </w:p>
        </w:tc>
      </w:tr>
      <w:tr w:rsidR="009811E5">
        <w:trPr>
          <w:cantSplit/>
          <w:jc w:val="center"/>
        </w:trPr>
        <w:tc>
          <w:tcPr>
            <w:tcW w:w="136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项目经历</w:t>
            </w:r>
          </w:p>
        </w:tc>
        <w:tc>
          <w:tcPr>
            <w:tcW w:w="3969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个代表性项目与技术标签</w:t>
            </w:r>
          </w:p>
        </w:tc>
        <w:tc>
          <w:tcPr>
            <w:tcW w:w="294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展示实践主题与使用工具</w:t>
            </w:r>
          </w:p>
        </w:tc>
      </w:tr>
      <w:tr w:rsidR="009811E5">
        <w:trPr>
          <w:cantSplit/>
          <w:jc w:val="center"/>
        </w:trPr>
        <w:tc>
          <w:tcPr>
            <w:tcW w:w="136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技能</w:t>
            </w:r>
          </w:p>
        </w:tc>
        <w:tc>
          <w:tcPr>
            <w:tcW w:w="3969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图像与视频、</w:t>
            </w:r>
            <w:r>
              <w:rPr>
                <w:sz w:val="21"/>
              </w:rPr>
              <w:t>Web</w:t>
            </w:r>
            <w:r>
              <w:rPr>
                <w:sz w:val="21"/>
              </w:rPr>
              <w:t>、数据库、游戏开发</w:t>
            </w:r>
          </w:p>
        </w:tc>
        <w:tc>
          <w:tcPr>
            <w:tcW w:w="294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呈现能力范围与持续学习方向</w:t>
            </w:r>
          </w:p>
        </w:tc>
      </w:tr>
      <w:tr w:rsidR="009811E5">
        <w:trPr>
          <w:cantSplit/>
          <w:jc w:val="center"/>
        </w:trPr>
        <w:tc>
          <w:tcPr>
            <w:tcW w:w="136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联系我</w:t>
            </w:r>
          </w:p>
        </w:tc>
        <w:tc>
          <w:tcPr>
            <w:tcW w:w="3969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邮箱、</w:t>
            </w:r>
            <w:r>
              <w:rPr>
                <w:sz w:val="21"/>
              </w:rPr>
              <w:t>Gitee</w:t>
            </w:r>
            <w:r>
              <w:rPr>
                <w:sz w:val="21"/>
              </w:rPr>
              <w:t>、页脚说明</w:t>
            </w:r>
          </w:p>
        </w:tc>
        <w:tc>
          <w:tcPr>
            <w:tcW w:w="294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提供进一步沟通与作品查看入口</w:t>
            </w:r>
          </w:p>
        </w:tc>
      </w:tr>
    </w:tbl>
    <w:p w:rsidR="009811E5" w:rsidRDefault="009811E5">
      <w:pPr>
        <w:spacing w:after="0"/>
      </w:pPr>
    </w:p>
    <w:p w:rsidR="009811E5" w:rsidRDefault="0092333E">
      <w:pPr>
        <w:pStyle w:val="1"/>
      </w:pPr>
      <w:bookmarkStart w:id="7" w:name="_Toc100003"/>
      <w:bookmarkStart w:id="8" w:name="_Toc240640872"/>
      <w:r>
        <w:lastRenderedPageBreak/>
        <w:t>二、需求分析与内容策划</w:t>
      </w:r>
      <w:bookmarkEnd w:id="7"/>
      <w:bookmarkEnd w:id="8"/>
    </w:p>
    <w:p w:rsidR="009811E5" w:rsidRDefault="0092333E">
      <w:pPr>
        <w:pStyle w:val="21"/>
      </w:pPr>
      <w:bookmarkStart w:id="9" w:name="_Toc100004"/>
      <w:bookmarkStart w:id="10" w:name="_Toc240640873"/>
      <w:r>
        <w:t xml:space="preserve">2.1 </w:t>
      </w:r>
      <w:r>
        <w:t>课程要求转化</w:t>
      </w:r>
      <w:bookmarkEnd w:id="9"/>
      <w:bookmarkEnd w:id="10"/>
    </w:p>
    <w:p w:rsidR="009811E5" w:rsidRDefault="0092333E">
      <w:pPr>
        <w:ind w:firstLine="480"/>
        <w:jc w:val="both"/>
      </w:pPr>
      <w:r>
        <w:t>操作文档强调</w:t>
      </w:r>
      <w:r>
        <w:t>“</w:t>
      </w:r>
      <w:r>
        <w:t>先有内容，再谈界面</w:t>
      </w:r>
      <w:r>
        <w:t>”</w:t>
      </w:r>
      <w:r>
        <w:t>，实践素材则提供内容工作单、首版生成提示词和四轮</w:t>
      </w:r>
      <w:r>
        <w:t xml:space="preserve"> UI </w:t>
      </w:r>
      <w:r>
        <w:t>迭代提示词。项目据此把任务拆成五类可验收要求：信息完整、单页导航可用、桌面布局清晰、交互细节统一、</w:t>
      </w:r>
      <w:r>
        <w:t xml:space="preserve">375px </w:t>
      </w:r>
      <w:r>
        <w:t>左右窄屏不破版。</w:t>
      </w:r>
    </w:p>
    <w:p w:rsidR="009811E5" w:rsidRDefault="009811E5">
      <w:pPr>
        <w:keepNext/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628"/>
        <w:gridCol w:w="3288"/>
      </w:tblGrid>
      <w:tr w:rsidR="009811E5">
        <w:trPr>
          <w:cantSplit/>
          <w:tblHeader/>
          <w:jc w:val="center"/>
        </w:trPr>
        <w:tc>
          <w:tcPr>
            <w:tcW w:w="136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需求维度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课程验收点</w:t>
            </w:r>
          </w:p>
        </w:tc>
        <w:tc>
          <w:tcPr>
            <w:tcW w:w="328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项目对应实现</w:t>
            </w:r>
          </w:p>
        </w:tc>
      </w:tr>
      <w:tr w:rsidR="009811E5">
        <w:trPr>
          <w:cantSplit/>
          <w:jc w:val="center"/>
        </w:trPr>
        <w:tc>
          <w:tcPr>
            <w:tcW w:w="136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内容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五个区块齐全，经历与联系方式真实</w:t>
            </w:r>
          </w:p>
        </w:tc>
        <w:tc>
          <w:tcPr>
            <w:tcW w:w="328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完整保留首页、教育、项目、技能、联系五区块</w:t>
            </w:r>
          </w:p>
        </w:tc>
      </w:tr>
      <w:tr w:rsidR="009811E5">
        <w:trPr>
          <w:cantSplit/>
          <w:jc w:val="center"/>
        </w:trPr>
        <w:tc>
          <w:tcPr>
            <w:tcW w:w="136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结构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HTML/CSS/</w:t>
            </w:r>
            <w:r>
              <w:rPr>
                <w:sz w:val="21"/>
              </w:rPr>
              <w:t>少量</w:t>
            </w:r>
            <w:r>
              <w:rPr>
                <w:sz w:val="21"/>
              </w:rPr>
              <w:t xml:space="preserve"> JavaScript</w:t>
            </w:r>
            <w:r>
              <w:rPr>
                <w:sz w:val="21"/>
              </w:rPr>
              <w:t>，三文件单页</w:t>
            </w:r>
          </w:p>
        </w:tc>
        <w:tc>
          <w:tcPr>
            <w:tcW w:w="328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index.html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style.css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script.js</w:t>
            </w:r>
          </w:p>
        </w:tc>
      </w:tr>
      <w:tr w:rsidR="009811E5">
        <w:trPr>
          <w:cantSplit/>
          <w:jc w:val="center"/>
        </w:trPr>
        <w:tc>
          <w:tcPr>
            <w:tcW w:w="136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视觉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一种主色、黑白灰辅助、卡片规范统一</w:t>
            </w:r>
          </w:p>
        </w:tc>
        <w:tc>
          <w:tcPr>
            <w:tcW w:w="328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蓝色主色</w:t>
            </w:r>
            <w:r>
              <w:rPr>
                <w:sz w:val="21"/>
              </w:rPr>
              <w:t xml:space="preserve"> #2563eb</w:t>
            </w:r>
            <w:r>
              <w:rPr>
                <w:sz w:val="21"/>
              </w:rPr>
              <w:t>、白卡片、浅灰背景</w:t>
            </w:r>
          </w:p>
        </w:tc>
      </w:tr>
      <w:tr w:rsidR="009811E5">
        <w:trPr>
          <w:cantSplit/>
          <w:jc w:val="center"/>
        </w:trPr>
        <w:tc>
          <w:tcPr>
            <w:tcW w:w="136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交互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锚点、悬停、当前导航状态可用</w:t>
            </w:r>
          </w:p>
        </w:tc>
        <w:tc>
          <w:tcPr>
            <w:tcW w:w="328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平滑滚动、卡片上浮、</w:t>
            </w:r>
            <w:r>
              <w:rPr>
                <w:sz w:val="21"/>
              </w:rPr>
              <w:t xml:space="preserve">IntersectionObserver </w:t>
            </w:r>
            <w:r>
              <w:rPr>
                <w:sz w:val="21"/>
              </w:rPr>
              <w:t>高亮</w:t>
            </w:r>
          </w:p>
        </w:tc>
      </w:tr>
      <w:tr w:rsidR="009811E5">
        <w:trPr>
          <w:cantSplit/>
          <w:jc w:val="center"/>
        </w:trPr>
        <w:tc>
          <w:tcPr>
            <w:tcW w:w="136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响应式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 xml:space="preserve">375px </w:t>
            </w:r>
            <w:r>
              <w:rPr>
                <w:sz w:val="21"/>
              </w:rPr>
              <w:t>无溢出、卡片单列、导航可用</w:t>
            </w:r>
          </w:p>
        </w:tc>
        <w:tc>
          <w:tcPr>
            <w:tcW w:w="328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 xml:space="preserve">720px </w:t>
            </w:r>
            <w:r>
              <w:rPr>
                <w:sz w:val="21"/>
              </w:rPr>
              <w:t>折叠菜单，项目单列，长文本断行</w:t>
            </w:r>
          </w:p>
        </w:tc>
      </w:tr>
    </w:tbl>
    <w:p w:rsidR="009811E5" w:rsidRDefault="009811E5">
      <w:pPr>
        <w:spacing w:after="0"/>
      </w:pPr>
    </w:p>
    <w:p w:rsidR="009811E5" w:rsidRDefault="0092333E">
      <w:pPr>
        <w:pStyle w:val="21"/>
      </w:pPr>
      <w:bookmarkStart w:id="11" w:name="_Toc100005"/>
      <w:bookmarkStart w:id="12" w:name="_Toc240640874"/>
      <w:r>
        <w:t xml:space="preserve">2.2 </w:t>
      </w:r>
      <w:r>
        <w:t>真实内容替换</w:t>
      </w:r>
      <w:bookmarkEnd w:id="11"/>
      <w:bookmarkEnd w:id="12"/>
    </w:p>
    <w:p w:rsidR="009811E5" w:rsidRDefault="0092333E">
      <w:pPr>
        <w:ind w:firstLine="480"/>
        <w:jc w:val="both"/>
      </w:pPr>
      <w:r>
        <w:t>首版提示词先生成完整结构，再把个人信息替换到对应区块。过程截图显示，姓名、学校、项目经历、技能、邮箱和</w:t>
      </w:r>
      <w:r>
        <w:t xml:space="preserve"> Gitee </w:t>
      </w:r>
      <w:r>
        <w:t>均被写入页面，从而将通用占位模板转换为个人化主页。当前代码中的信息保持统一，邮箱采用</w:t>
      </w:r>
      <w:r>
        <w:t xml:space="preserve"> mailto </w:t>
      </w:r>
      <w:r>
        <w:t>链接，</w:t>
      </w:r>
      <w:r>
        <w:t xml:space="preserve">Gitee </w:t>
      </w:r>
      <w:r>
        <w:t>采用新窗口外链并设置安全属性。</w:t>
      </w:r>
    </w:p>
    <w:p w:rsidR="009811E5" w:rsidRDefault="0092333E">
      <w:pPr>
        <w:spacing w:before="80" w:after="40"/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5616000" cy="2845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itial_conten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1E5" w:rsidRDefault="0092333E">
      <w:pPr>
        <w:spacing w:before="60" w:after="140"/>
        <w:jc w:val="center"/>
      </w:pPr>
      <w:r>
        <w:rPr>
          <w:color w:val="667085"/>
          <w:sz w:val="21"/>
        </w:rPr>
        <w:t>图</w:t>
      </w:r>
      <w:r>
        <w:rPr>
          <w:color w:val="667085"/>
          <w:sz w:val="21"/>
        </w:rPr>
        <w:t xml:space="preserve"> 1  </w:t>
      </w:r>
      <w:r>
        <w:rPr>
          <w:color w:val="667085"/>
          <w:sz w:val="21"/>
        </w:rPr>
        <w:t>首版生成提示与真实内容替换记录</w:t>
      </w:r>
    </w:p>
    <w:p w:rsidR="009811E5" w:rsidRDefault="0092333E">
      <w:pPr>
        <w:pStyle w:val="1"/>
      </w:pPr>
      <w:bookmarkStart w:id="13" w:name="_Toc100006"/>
      <w:bookmarkStart w:id="14" w:name="_Toc240640875"/>
      <w:r>
        <w:t>三、首版生成与基础实现</w:t>
      </w:r>
      <w:bookmarkEnd w:id="13"/>
      <w:bookmarkEnd w:id="14"/>
    </w:p>
    <w:p w:rsidR="009811E5" w:rsidRDefault="0092333E">
      <w:pPr>
        <w:pStyle w:val="21"/>
      </w:pPr>
      <w:bookmarkStart w:id="15" w:name="_Toc100007"/>
      <w:bookmarkStart w:id="16" w:name="_Toc240640876"/>
      <w:r>
        <w:t xml:space="preserve">3.1 </w:t>
      </w:r>
      <w:r>
        <w:t>三文件静态架构</w:t>
      </w:r>
      <w:bookmarkEnd w:id="15"/>
      <w:bookmarkEnd w:id="16"/>
    </w:p>
    <w:p w:rsidR="009811E5" w:rsidRDefault="0092333E">
      <w:pPr>
        <w:ind w:firstLine="480"/>
        <w:jc w:val="both"/>
      </w:pPr>
      <w:r>
        <w:t>项目采用无框架、无构建工具的静态三文件结构。</w:t>
      </w:r>
      <w:r>
        <w:t xml:space="preserve">index.html </w:t>
      </w:r>
      <w:r>
        <w:t>负责语义化页面结构和真实内容；</w:t>
      </w:r>
      <w:r>
        <w:t xml:space="preserve">style.css </w:t>
      </w:r>
      <w:r>
        <w:t>负责视觉变量、布局、断点和状态样式；</w:t>
      </w:r>
      <w:r>
        <w:t xml:space="preserve">script.js </w:t>
      </w:r>
      <w:r>
        <w:t>负责菜单开关、滚动反馈、当前区块高亮与年份更新。该架构能够直接双击</w:t>
      </w:r>
      <w:r>
        <w:t xml:space="preserve"> index.html </w:t>
      </w:r>
      <w:r>
        <w:t>本地预览，也适合后续部署到</w:t>
      </w:r>
      <w:r>
        <w:t xml:space="preserve"> GitHub Pages </w:t>
      </w:r>
      <w:r>
        <w:t>或</w:t>
      </w:r>
      <w:r>
        <w:t xml:space="preserve"> Vercel</w:t>
      </w:r>
      <w:r>
        <w:t>。</w:t>
      </w:r>
    </w:p>
    <w:p w:rsidR="009811E5" w:rsidRDefault="009811E5">
      <w:pPr>
        <w:keepNext/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4195"/>
      </w:tblGrid>
      <w:tr w:rsidR="009811E5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文件</w:t>
            </w:r>
          </w:p>
        </w:tc>
        <w:tc>
          <w:tcPr>
            <w:tcW w:w="238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职责</w:t>
            </w:r>
          </w:p>
        </w:tc>
        <w:tc>
          <w:tcPr>
            <w:tcW w:w="419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实现要点</w:t>
            </w:r>
          </w:p>
        </w:tc>
      </w:tr>
      <w:tr w:rsidR="009811E5">
        <w:trPr>
          <w:cantSplit/>
          <w:jc w:val="center"/>
        </w:trPr>
        <w:tc>
          <w:tcPr>
            <w:tcW w:w="170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index.html</w:t>
            </w:r>
          </w:p>
        </w:tc>
        <w:tc>
          <w:tcPr>
            <w:tcW w:w="238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页面结构与内容</w:t>
            </w:r>
          </w:p>
        </w:tc>
        <w:tc>
          <w:tcPr>
            <w:tcW w:w="419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语义标签、</w:t>
            </w: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>个锚点区块、</w:t>
            </w:r>
            <w:r>
              <w:rPr>
                <w:sz w:val="21"/>
              </w:rPr>
              <w:t xml:space="preserve">3 </w:t>
            </w:r>
            <w:r>
              <w:rPr>
                <w:sz w:val="21"/>
              </w:rPr>
              <w:t>个项目、</w:t>
            </w:r>
            <w:r>
              <w:rPr>
                <w:sz w:val="21"/>
              </w:rPr>
              <w:t xml:space="preserve">4 </w:t>
            </w:r>
            <w:r>
              <w:rPr>
                <w:sz w:val="21"/>
              </w:rPr>
              <w:t>类技能、联系方式</w:t>
            </w:r>
          </w:p>
        </w:tc>
      </w:tr>
      <w:tr w:rsidR="009811E5">
        <w:trPr>
          <w:cantSplit/>
          <w:jc w:val="center"/>
        </w:trPr>
        <w:tc>
          <w:tcPr>
            <w:tcW w:w="170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style.css</w:t>
            </w:r>
          </w:p>
        </w:tc>
        <w:tc>
          <w:tcPr>
            <w:tcW w:w="238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视觉与响应式</w:t>
            </w:r>
          </w:p>
        </w:tc>
        <w:tc>
          <w:tcPr>
            <w:tcW w:w="419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 xml:space="preserve">CSS </w:t>
            </w:r>
            <w:r>
              <w:rPr>
                <w:sz w:val="21"/>
              </w:rPr>
              <w:t>变量、</w:t>
            </w:r>
            <w:r>
              <w:rPr>
                <w:sz w:val="21"/>
              </w:rPr>
              <w:t>Grid/Flex</w:t>
            </w:r>
            <w:r>
              <w:rPr>
                <w:sz w:val="21"/>
              </w:rPr>
              <w:t>、卡片规范、</w:t>
            </w:r>
            <w:r>
              <w:rPr>
                <w:sz w:val="21"/>
              </w:rPr>
              <w:t xml:space="preserve">3 </w:t>
            </w:r>
            <w:r>
              <w:rPr>
                <w:sz w:val="21"/>
              </w:rPr>
              <w:t>档媒体查询、焦点样式</w:t>
            </w:r>
          </w:p>
        </w:tc>
      </w:tr>
      <w:tr w:rsidR="009811E5">
        <w:trPr>
          <w:cantSplit/>
          <w:jc w:val="center"/>
        </w:trPr>
        <w:tc>
          <w:tcPr>
            <w:tcW w:w="170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script.js</w:t>
            </w:r>
          </w:p>
        </w:tc>
        <w:tc>
          <w:tcPr>
            <w:tcW w:w="238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交互与状态</w:t>
            </w:r>
          </w:p>
        </w:tc>
        <w:tc>
          <w:tcPr>
            <w:tcW w:w="419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菜单开关、</w:t>
            </w:r>
            <w:r>
              <w:rPr>
                <w:sz w:val="21"/>
              </w:rPr>
              <w:t xml:space="preserve">resize </w:t>
            </w:r>
            <w:r>
              <w:rPr>
                <w:sz w:val="21"/>
              </w:rPr>
              <w:t>收口、滚动页头、区段观察、动态年份</w:t>
            </w:r>
          </w:p>
        </w:tc>
      </w:tr>
    </w:tbl>
    <w:p w:rsidR="009811E5" w:rsidRDefault="009811E5">
      <w:pPr>
        <w:spacing w:after="0"/>
      </w:pPr>
    </w:p>
    <w:p w:rsidR="009811E5" w:rsidRDefault="0092333E">
      <w:pPr>
        <w:pStyle w:val="21"/>
      </w:pPr>
      <w:bookmarkStart w:id="17" w:name="_Toc100008"/>
      <w:bookmarkStart w:id="18" w:name="_Toc240640877"/>
      <w:r>
        <w:t xml:space="preserve">3.2 </w:t>
      </w:r>
      <w:r>
        <w:t>语义化与基础无障碍</w:t>
      </w:r>
      <w:bookmarkEnd w:id="17"/>
      <w:bookmarkEnd w:id="18"/>
    </w:p>
    <w:p w:rsidR="009811E5" w:rsidRDefault="0092333E">
      <w:pPr>
        <w:ind w:firstLine="480"/>
        <w:jc w:val="both"/>
      </w:pPr>
      <w:r>
        <w:t>页面使用</w:t>
      </w:r>
      <w:r>
        <w:t xml:space="preserve"> header</w:t>
      </w:r>
      <w:r>
        <w:t>、</w:t>
      </w:r>
      <w:r>
        <w:t>nav</w:t>
      </w:r>
      <w:r>
        <w:t>、</w:t>
      </w:r>
      <w:r>
        <w:t>main</w:t>
      </w:r>
      <w:r>
        <w:t>、</w:t>
      </w:r>
      <w:r>
        <w:t>section</w:t>
      </w:r>
      <w:r>
        <w:t>、</w:t>
      </w:r>
      <w:r>
        <w:t xml:space="preserve">article </w:t>
      </w:r>
      <w:r>
        <w:t>和</w:t>
      </w:r>
      <w:r>
        <w:t xml:space="preserve"> footer </w:t>
      </w:r>
      <w:r>
        <w:t>等语义标签；移动导航按钮通过</w:t>
      </w:r>
      <w:r>
        <w:t xml:space="preserve"> aria-expanded </w:t>
      </w:r>
      <w:r>
        <w:t>与</w:t>
      </w:r>
      <w:r>
        <w:t xml:space="preserve"> aria-controls </w:t>
      </w:r>
      <w:r>
        <w:t>暴露状态；当前导航链接动态写入</w:t>
      </w:r>
      <w:r>
        <w:t xml:space="preserve"> aria-</w:t>
      </w:r>
      <w:r>
        <w:lastRenderedPageBreak/>
        <w:t>current=location</w:t>
      </w:r>
      <w:r>
        <w:t>；视觉隐藏文本为屏幕阅读器提供</w:t>
      </w:r>
      <w:r>
        <w:t>“</w:t>
      </w:r>
      <w:r>
        <w:t>打开导航菜单</w:t>
      </w:r>
      <w:r>
        <w:t>”</w:t>
      </w:r>
      <w:r>
        <w:t>说明；</w:t>
      </w:r>
      <w:r>
        <w:t xml:space="preserve">:focus-visible </w:t>
      </w:r>
      <w:r>
        <w:t>提供键盘焦点轮廓；</w:t>
      </w:r>
      <w:r>
        <w:t xml:space="preserve">prefers-reduced-motion </w:t>
      </w:r>
      <w:r>
        <w:t>为减少动画偏好的用户关闭过渡。</w:t>
      </w:r>
    </w:p>
    <w:p w:rsidR="009811E5" w:rsidRDefault="0092333E">
      <w:pPr>
        <w:pStyle w:val="1"/>
      </w:pPr>
      <w:bookmarkStart w:id="19" w:name="_Toc100009"/>
      <w:bookmarkStart w:id="20" w:name="_Toc240640878"/>
      <w:r>
        <w:t>四、四轮迭</w:t>
      </w:r>
      <w:r>
        <w:t>代过程与结果</w:t>
      </w:r>
      <w:bookmarkEnd w:id="19"/>
      <w:bookmarkEnd w:id="20"/>
    </w:p>
    <w:p w:rsidR="009811E5" w:rsidRDefault="0092333E">
      <w:pPr>
        <w:pStyle w:val="21"/>
      </w:pPr>
      <w:bookmarkStart w:id="21" w:name="_Toc100010"/>
      <w:bookmarkStart w:id="22" w:name="_Toc240640879"/>
      <w:r>
        <w:t xml:space="preserve">4.1 </w:t>
      </w:r>
      <w:r>
        <w:t>第一轮：视觉风格统一</w:t>
      </w:r>
      <w:bookmarkEnd w:id="21"/>
      <w:bookmarkEnd w:id="22"/>
    </w:p>
    <w:p w:rsidR="009811E5" w:rsidRDefault="0092333E">
      <w:pPr>
        <w:ind w:firstLine="480"/>
        <w:jc w:val="both"/>
      </w:pPr>
      <w:r>
        <w:t>第一轮只调整视觉，不改变内容和结构。页面由较分散的绿色、珊瑚色和蓝色混合风格，收敛为以</w:t>
      </w:r>
      <w:r>
        <w:t xml:space="preserve"> #2563eb </w:t>
      </w:r>
      <w:r>
        <w:t>为主色、黑白灰为辅助的极简浅色体系。标题字重和字号得到强化，正文行高提高到</w:t>
      </w:r>
      <w:r>
        <w:t xml:space="preserve"> 1.85</w:t>
      </w:r>
      <w:r>
        <w:t>；教育、项目、技能和联系方式统一为白色卡片、</w:t>
      </w:r>
      <w:r>
        <w:t xml:space="preserve">14px </w:t>
      </w:r>
      <w:r>
        <w:t>圆角、浅灰边框与轻阴影。</w:t>
      </w:r>
    </w:p>
    <w:p w:rsidR="009811E5" w:rsidRDefault="0092333E">
      <w:pPr>
        <w:spacing w:before="80" w:after="40"/>
        <w:jc w:val="center"/>
      </w:pPr>
      <w:r>
        <w:rPr>
          <w:noProof/>
          <w:lang w:eastAsia="zh-CN"/>
        </w:rPr>
        <w:drawing>
          <wp:inline distT="0" distB="0" distL="0" distR="0">
            <wp:extent cx="5616000" cy="2845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tyle_before_aft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1E5" w:rsidRDefault="0092333E">
      <w:pPr>
        <w:spacing w:before="60" w:after="140"/>
        <w:jc w:val="center"/>
      </w:pPr>
      <w:r>
        <w:rPr>
          <w:color w:val="667085"/>
          <w:sz w:val="21"/>
        </w:rPr>
        <w:t>图</w:t>
      </w:r>
      <w:r>
        <w:rPr>
          <w:color w:val="667085"/>
          <w:sz w:val="21"/>
        </w:rPr>
        <w:t xml:space="preserve"> 2  </w:t>
      </w:r>
      <w:r>
        <w:rPr>
          <w:color w:val="667085"/>
          <w:sz w:val="21"/>
        </w:rPr>
        <w:t>第一轮视觉风格修改前后对比</w:t>
      </w:r>
    </w:p>
    <w:p w:rsidR="009811E5" w:rsidRDefault="0092333E">
      <w:pPr>
        <w:pStyle w:val="21"/>
      </w:pPr>
      <w:bookmarkStart w:id="23" w:name="_Toc100011"/>
      <w:bookmarkStart w:id="24" w:name="_Toc240640880"/>
      <w:r>
        <w:t xml:space="preserve">4.2 </w:t>
      </w:r>
      <w:r>
        <w:t>第二轮：信息层级与布局</w:t>
      </w:r>
      <w:bookmarkEnd w:id="23"/>
      <w:bookmarkEnd w:id="24"/>
    </w:p>
    <w:p w:rsidR="009811E5" w:rsidRDefault="0092333E">
      <w:pPr>
        <w:ind w:firstLine="480"/>
        <w:jc w:val="both"/>
      </w:pPr>
      <w:r>
        <w:t>第二轮围绕首屏与区块秩序进行调整。桌面端首屏采用文字</w:t>
      </w:r>
      <w:r>
        <w:t xml:space="preserve"> 1.45fr</w:t>
      </w:r>
      <w:r>
        <w:t>、头像</w:t>
      </w:r>
      <w:r>
        <w:t xml:space="preserve"> 0.55fr </w:t>
      </w:r>
      <w:r>
        <w:t>的左右分栏，姓名使用大字号粗体，项目区</w:t>
      </w:r>
      <w:r>
        <w:t>设置为三列卡片，各区块通过统一的</w:t>
      </w:r>
      <w:r>
        <w:t xml:space="preserve"> section-space </w:t>
      </w:r>
      <w:r>
        <w:t>变量保持约</w:t>
      </w:r>
      <w:r>
        <w:t xml:space="preserve"> 80px </w:t>
      </w:r>
      <w:r>
        <w:t>垂直留白。</w:t>
      </w:r>
      <w:r>
        <w:t xml:space="preserve">900px </w:t>
      </w:r>
      <w:r>
        <w:t>以下项目区切换为单列，</w:t>
      </w:r>
      <w:r>
        <w:t xml:space="preserve">720px </w:t>
      </w:r>
      <w:r>
        <w:t>以下主要分栏全部纵向堆叠。</w:t>
      </w:r>
    </w:p>
    <w:p w:rsidR="009811E5" w:rsidRDefault="0092333E">
      <w:pPr>
        <w:spacing w:before="80" w:after="40"/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5616000" cy="2845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ayout_itera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1E5" w:rsidRDefault="0092333E">
      <w:pPr>
        <w:spacing w:before="60" w:after="140"/>
        <w:jc w:val="center"/>
      </w:pPr>
      <w:r>
        <w:rPr>
          <w:color w:val="667085"/>
          <w:sz w:val="21"/>
        </w:rPr>
        <w:t>图</w:t>
      </w:r>
      <w:r>
        <w:rPr>
          <w:color w:val="667085"/>
          <w:sz w:val="21"/>
        </w:rPr>
        <w:t xml:space="preserve"> 3  </w:t>
      </w:r>
      <w:r>
        <w:rPr>
          <w:color w:val="667085"/>
          <w:sz w:val="21"/>
        </w:rPr>
        <w:t>第二轮布局调整提示与结果记录</w:t>
      </w:r>
    </w:p>
    <w:p w:rsidR="009811E5" w:rsidRDefault="0092333E">
      <w:pPr>
        <w:spacing w:before="80" w:after="40"/>
        <w:jc w:val="center"/>
      </w:pPr>
      <w:r>
        <w:rPr>
          <w:noProof/>
          <w:lang w:eastAsia="zh-CN"/>
        </w:rPr>
        <w:drawing>
          <wp:inline distT="0" distB="0" distL="0" distR="0">
            <wp:extent cx="5616000" cy="2845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sktop_mobil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1E5" w:rsidRDefault="0092333E">
      <w:pPr>
        <w:spacing w:before="60" w:after="140"/>
        <w:jc w:val="center"/>
      </w:pPr>
      <w:r>
        <w:rPr>
          <w:color w:val="667085"/>
          <w:sz w:val="21"/>
        </w:rPr>
        <w:t>图</w:t>
      </w:r>
      <w:r>
        <w:rPr>
          <w:color w:val="667085"/>
          <w:sz w:val="21"/>
        </w:rPr>
        <w:t xml:space="preserve"> 4  </w:t>
      </w:r>
      <w:r>
        <w:rPr>
          <w:color w:val="667085"/>
          <w:sz w:val="21"/>
        </w:rPr>
        <w:t>第二轮桌面与移动视口结果</w:t>
      </w:r>
    </w:p>
    <w:p w:rsidR="009811E5" w:rsidRDefault="0092333E">
      <w:pPr>
        <w:pStyle w:val="21"/>
      </w:pPr>
      <w:bookmarkStart w:id="25" w:name="_Toc100012"/>
      <w:bookmarkStart w:id="26" w:name="_Toc240640881"/>
      <w:r>
        <w:t xml:space="preserve">4.3 </w:t>
      </w:r>
      <w:r>
        <w:t>第三轮：交互与细节打磨</w:t>
      </w:r>
      <w:bookmarkEnd w:id="25"/>
      <w:bookmarkEnd w:id="26"/>
    </w:p>
    <w:p w:rsidR="009811E5" w:rsidRDefault="0092333E">
      <w:pPr>
        <w:ind w:firstLine="480"/>
        <w:jc w:val="both"/>
      </w:pPr>
      <w:r>
        <w:t>第三轮增加了可感知的交互反馈：教育、项目、技能和联系容器在悬停或键盘聚焦时上浮</w:t>
      </w:r>
      <w:r>
        <w:t xml:space="preserve"> 4px</w:t>
      </w:r>
      <w:r>
        <w:t>，并增强边框与阴影；导航链接根据当前区块显示蓝色和下划线；技术标签统一为胶囊样式且不换行；页脚补充</w:t>
      </w:r>
      <w:r>
        <w:t>“</w:t>
      </w:r>
      <w:r>
        <w:t>本页由</w:t>
      </w:r>
      <w:r>
        <w:t xml:space="preserve"> AI </w:t>
      </w:r>
      <w:r>
        <w:t>辅助开发</w:t>
      </w:r>
      <w:r>
        <w:t>·2026”</w:t>
      </w:r>
      <w:r>
        <w:t>。</w:t>
      </w:r>
    </w:p>
    <w:p w:rsidR="009811E5" w:rsidRDefault="0092333E">
      <w:pPr>
        <w:ind w:firstLine="480"/>
        <w:jc w:val="both"/>
      </w:pPr>
      <w:r>
        <w:t>当前导航高亮由</w:t>
      </w:r>
      <w:r>
        <w:t xml:space="preserve"> IntersectionObserver </w:t>
      </w:r>
      <w:r>
        <w:t>实现，观察区间使用</w:t>
      </w:r>
      <w:r>
        <w:t xml:space="preserve"> rootMargin=-22% 0px -58%</w:t>
      </w:r>
      <w:r>
        <w:t>，从可见区段中选择交叉比例最高者。与持续读取滚动位置相比，这种方案逻辑清晰、性能开销较低，并能同步设置</w:t>
      </w:r>
      <w:r>
        <w:t xml:space="preserve"> aria-current</w:t>
      </w:r>
      <w:r>
        <w:t>。</w:t>
      </w:r>
    </w:p>
    <w:p w:rsidR="009811E5" w:rsidRDefault="0092333E">
      <w:pPr>
        <w:spacing w:before="80" w:after="40"/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5616000" cy="2845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etail_iterati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1E5" w:rsidRDefault="0092333E">
      <w:pPr>
        <w:spacing w:before="60" w:after="140"/>
        <w:jc w:val="center"/>
      </w:pPr>
      <w:r>
        <w:rPr>
          <w:color w:val="667085"/>
          <w:sz w:val="21"/>
        </w:rPr>
        <w:t>图</w:t>
      </w:r>
      <w:r>
        <w:rPr>
          <w:color w:val="667085"/>
          <w:sz w:val="21"/>
        </w:rPr>
        <w:t xml:space="preserve"> 5  </w:t>
      </w:r>
      <w:r>
        <w:rPr>
          <w:color w:val="667085"/>
          <w:sz w:val="21"/>
        </w:rPr>
        <w:t>第三轮细节打磨提示与结果记录</w:t>
      </w:r>
    </w:p>
    <w:p w:rsidR="009811E5" w:rsidRDefault="0092333E">
      <w:pPr>
        <w:pStyle w:val="21"/>
      </w:pPr>
      <w:bookmarkStart w:id="27" w:name="_Toc100013"/>
      <w:bookmarkStart w:id="28" w:name="_Toc240640882"/>
      <w:r>
        <w:t xml:space="preserve">4.4 </w:t>
      </w:r>
      <w:r>
        <w:t>第四轮：</w:t>
      </w:r>
      <w:r>
        <w:t xml:space="preserve">375px </w:t>
      </w:r>
      <w:r>
        <w:t>响应式适配</w:t>
      </w:r>
      <w:bookmarkEnd w:id="27"/>
      <w:bookmarkEnd w:id="28"/>
    </w:p>
    <w:p w:rsidR="009811E5" w:rsidRDefault="0092333E">
      <w:pPr>
        <w:ind w:firstLine="480"/>
        <w:jc w:val="both"/>
      </w:pPr>
      <w:r>
        <w:t>第四轮重点验证</w:t>
      </w:r>
      <w:r>
        <w:t xml:space="preserve"> 375px </w:t>
      </w:r>
      <w:r>
        <w:t>左右窄屏。</w:t>
      </w:r>
      <w:r>
        <w:t xml:space="preserve">720px </w:t>
      </w:r>
      <w:r>
        <w:t>断点启用固定全屏折叠菜单，菜单展开后禁止正文滚动；首屏改为单列，头像缩小到</w:t>
      </w:r>
      <w:r>
        <w:t xml:space="preserve"> 132px </w:t>
      </w:r>
      <w:r>
        <w:t>并独立位于文字下方；项目卡片单列</w:t>
      </w:r>
      <w:r>
        <w:t>堆叠；邮箱、链接、项目标题和技能说明通过</w:t>
      </w:r>
      <w:r>
        <w:t xml:space="preserve"> min-width:0 </w:t>
      </w:r>
      <w:r>
        <w:t>与</w:t>
      </w:r>
      <w:r>
        <w:t xml:space="preserve"> overflow-wrap:anywhere </w:t>
      </w:r>
      <w:r>
        <w:t>处理长文本；</w:t>
      </w:r>
      <w:r>
        <w:t xml:space="preserve">430px </w:t>
      </w:r>
      <w:r>
        <w:t>以下按钮改为双列，联系信息重新排版。</w:t>
      </w:r>
    </w:p>
    <w:p w:rsidR="009811E5" w:rsidRDefault="0092333E">
      <w:pPr>
        <w:spacing w:before="80" w:after="40"/>
        <w:jc w:val="center"/>
      </w:pPr>
      <w:r>
        <w:rPr>
          <w:noProof/>
          <w:lang w:eastAsia="zh-CN"/>
        </w:rPr>
        <w:drawing>
          <wp:inline distT="0" distB="0" distL="0" distR="0">
            <wp:extent cx="5616000" cy="2845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esponsive_resul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1E5" w:rsidRDefault="0092333E">
      <w:pPr>
        <w:spacing w:before="60" w:after="140"/>
        <w:jc w:val="center"/>
      </w:pPr>
      <w:r>
        <w:rPr>
          <w:color w:val="667085"/>
          <w:sz w:val="21"/>
        </w:rPr>
        <w:t>图</w:t>
      </w:r>
      <w:r>
        <w:rPr>
          <w:color w:val="667085"/>
          <w:sz w:val="21"/>
        </w:rPr>
        <w:t xml:space="preserve"> 6  </w:t>
      </w:r>
      <w:r>
        <w:rPr>
          <w:color w:val="667085"/>
          <w:sz w:val="21"/>
        </w:rPr>
        <w:t>第四轮响应式适配要求与执行结果</w:t>
      </w:r>
    </w:p>
    <w:p w:rsidR="009811E5" w:rsidRDefault="0092333E">
      <w:pPr>
        <w:spacing w:before="80" w:after="40"/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5616000" cy="3494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bile_acceptanc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1E5" w:rsidRDefault="0092333E">
      <w:pPr>
        <w:spacing w:before="60" w:after="140"/>
        <w:jc w:val="center"/>
      </w:pPr>
      <w:r>
        <w:rPr>
          <w:color w:val="667085"/>
          <w:sz w:val="21"/>
        </w:rPr>
        <w:t>图</w:t>
      </w:r>
      <w:r>
        <w:rPr>
          <w:color w:val="667085"/>
          <w:sz w:val="21"/>
        </w:rPr>
        <w:t xml:space="preserve"> 7  375×812 </w:t>
      </w:r>
      <w:r>
        <w:rPr>
          <w:color w:val="667085"/>
          <w:sz w:val="21"/>
        </w:rPr>
        <w:t>视口的首屏、菜单与项目单列验收</w:t>
      </w:r>
    </w:p>
    <w:p w:rsidR="009811E5" w:rsidRDefault="0092333E">
      <w:pPr>
        <w:pStyle w:val="1"/>
      </w:pPr>
      <w:bookmarkStart w:id="29" w:name="_Toc100014"/>
      <w:bookmarkStart w:id="30" w:name="_Toc240640883"/>
      <w:r>
        <w:t>五、核心技术实现分析</w:t>
      </w:r>
      <w:bookmarkEnd w:id="29"/>
      <w:bookmarkEnd w:id="30"/>
    </w:p>
    <w:p w:rsidR="009811E5" w:rsidRDefault="0092333E">
      <w:pPr>
        <w:pStyle w:val="21"/>
      </w:pPr>
      <w:bookmarkStart w:id="31" w:name="_Toc100015"/>
      <w:bookmarkStart w:id="32" w:name="_Toc240640884"/>
      <w:r>
        <w:t xml:space="preserve">5.1 CSS </w:t>
      </w:r>
      <w:r>
        <w:t>设计系统与布局策略</w:t>
      </w:r>
      <w:bookmarkEnd w:id="31"/>
      <w:bookmarkEnd w:id="32"/>
    </w:p>
    <w:p w:rsidR="009811E5" w:rsidRDefault="0092333E">
      <w:pPr>
        <w:ind w:firstLine="480"/>
        <w:jc w:val="both"/>
      </w:pPr>
      <w:r>
        <w:t>样式表在</w:t>
      </w:r>
      <w:r>
        <w:t xml:space="preserve"> :root </w:t>
      </w:r>
      <w:r>
        <w:t>中集中定义文字、背景、主色、分隔线、卡片圆角、间距、页头高度、内容宽度和区块留白，使视觉规则具备一致性。布局综合使用</w:t>
      </w:r>
      <w:r>
        <w:t xml:space="preserve"> CSS Grid </w:t>
      </w:r>
      <w:r>
        <w:t>与</w:t>
      </w:r>
      <w:r>
        <w:t xml:space="preserve"> Fle</w:t>
      </w:r>
      <w:r>
        <w:t>xbox</w:t>
      </w:r>
      <w:r>
        <w:t>：首屏、技能区和联系区使用网格控制主次关系；按钮、标签、导航和页脚使用弹性布局；</w:t>
      </w:r>
      <w:r>
        <w:t xml:space="preserve">clamp() </w:t>
      </w:r>
      <w:r>
        <w:t>控制标题在不同视口下的上下限；</w:t>
      </w:r>
      <w:r>
        <w:t xml:space="preserve">aspect-ratio </w:t>
      </w:r>
      <w:r>
        <w:t>保持头像区域比例稳定。</w:t>
      </w:r>
    </w:p>
    <w:p w:rsidR="009811E5" w:rsidRDefault="0092333E">
      <w:pPr>
        <w:ind w:firstLine="480"/>
        <w:jc w:val="both"/>
      </w:pPr>
      <w:r>
        <w:t>响应式层面设置</w:t>
      </w:r>
      <w:r>
        <w:t xml:space="preserve"> 900px</w:t>
      </w:r>
      <w:r>
        <w:t>、</w:t>
      </w:r>
      <w:r>
        <w:t>720px</w:t>
      </w:r>
      <w:r>
        <w:t>、</w:t>
      </w:r>
      <w:r>
        <w:t xml:space="preserve">430px </w:t>
      </w:r>
      <w:r>
        <w:t>三档断点。</w:t>
      </w:r>
      <w:r>
        <w:t xml:space="preserve">900px </w:t>
      </w:r>
      <w:r>
        <w:t>解决中等屏项目卡片与教育信息重排；</w:t>
      </w:r>
      <w:r>
        <w:t xml:space="preserve">720px </w:t>
      </w:r>
      <w:r>
        <w:t>处理移动导航和主要分栏；</w:t>
      </w:r>
      <w:r>
        <w:t xml:space="preserve">430px </w:t>
      </w:r>
      <w:r>
        <w:t>进一步处理窄屏按钮与联系方式。</w:t>
      </w:r>
      <w:r>
        <w:t xml:space="preserve">scroll-padding-top </w:t>
      </w:r>
      <w:r>
        <w:t>结合粘性页头，避免锚点跳转后标题被页头遮挡；</w:t>
      </w:r>
      <w:r>
        <w:t xml:space="preserve">100svh </w:t>
      </w:r>
      <w:r>
        <w:t>改善移动浏览器动态地址栏下的视口高度表现。</w:t>
      </w:r>
    </w:p>
    <w:p w:rsidR="009811E5" w:rsidRDefault="0092333E">
      <w:pPr>
        <w:pStyle w:val="21"/>
      </w:pPr>
      <w:bookmarkStart w:id="33" w:name="_Toc100016"/>
      <w:bookmarkStart w:id="34" w:name="_Toc240640885"/>
      <w:r>
        <w:t>5</w:t>
      </w:r>
      <w:r>
        <w:t xml:space="preserve">.2 JavaScript </w:t>
      </w:r>
      <w:r>
        <w:t>交互逻辑</w:t>
      </w:r>
      <w:bookmarkEnd w:id="33"/>
      <w:bookmarkEnd w:id="34"/>
    </w:p>
    <w:p w:rsidR="009811E5" w:rsidRDefault="009811E5">
      <w:pPr>
        <w:keepNext/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608"/>
        <w:gridCol w:w="4139"/>
      </w:tblGrid>
      <w:tr w:rsidR="009811E5">
        <w:trPr>
          <w:cantSplit/>
          <w:tblHeader/>
          <w:jc w:val="center"/>
        </w:trPr>
        <w:tc>
          <w:tcPr>
            <w:tcW w:w="153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交互</w:t>
            </w:r>
          </w:p>
        </w:tc>
        <w:tc>
          <w:tcPr>
            <w:tcW w:w="260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触发条件</w:t>
            </w:r>
          </w:p>
        </w:tc>
        <w:tc>
          <w:tcPr>
            <w:tcW w:w="4139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处理逻辑</w:t>
            </w:r>
          </w:p>
        </w:tc>
      </w:tr>
      <w:tr w:rsidR="009811E5">
        <w:trPr>
          <w:cantSplit/>
          <w:jc w:val="center"/>
        </w:trPr>
        <w:tc>
          <w:tcPr>
            <w:tcW w:w="153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移动菜单</w:t>
            </w:r>
          </w:p>
        </w:tc>
        <w:tc>
          <w:tcPr>
            <w:tcW w:w="260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点击菜单按钮</w:t>
            </w:r>
          </w:p>
        </w:tc>
        <w:tc>
          <w:tcPr>
            <w:tcW w:w="4139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切换</w:t>
            </w:r>
            <w:r>
              <w:rPr>
                <w:sz w:val="21"/>
              </w:rPr>
              <w:t xml:space="preserve"> aria-expanded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is-open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body.menu-open</w:t>
            </w:r>
          </w:p>
        </w:tc>
      </w:tr>
      <w:tr w:rsidR="009811E5">
        <w:trPr>
          <w:cantSplit/>
          <w:jc w:val="center"/>
        </w:trPr>
        <w:tc>
          <w:tcPr>
            <w:tcW w:w="153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lastRenderedPageBreak/>
              <w:t>菜单收起</w:t>
            </w:r>
          </w:p>
        </w:tc>
        <w:tc>
          <w:tcPr>
            <w:tcW w:w="260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点击任一锚点或宽度超过</w:t>
            </w:r>
            <w:r>
              <w:rPr>
                <w:sz w:val="21"/>
              </w:rPr>
              <w:t xml:space="preserve"> 720px</w:t>
            </w:r>
          </w:p>
        </w:tc>
        <w:tc>
          <w:tcPr>
            <w:tcW w:w="4139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统一调用</w:t>
            </w:r>
            <w:r>
              <w:rPr>
                <w:sz w:val="21"/>
              </w:rPr>
              <w:t xml:space="preserve"> closeMenu() </w:t>
            </w:r>
            <w:r>
              <w:rPr>
                <w:sz w:val="21"/>
              </w:rPr>
              <w:t>恢复关闭状态</w:t>
            </w:r>
          </w:p>
        </w:tc>
      </w:tr>
      <w:tr w:rsidR="009811E5">
        <w:trPr>
          <w:cantSplit/>
          <w:jc w:val="center"/>
        </w:trPr>
        <w:tc>
          <w:tcPr>
            <w:tcW w:w="153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页头反馈</w:t>
            </w:r>
          </w:p>
        </w:tc>
        <w:tc>
          <w:tcPr>
            <w:tcW w:w="260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滚动超过</w:t>
            </w:r>
            <w:r>
              <w:rPr>
                <w:sz w:val="21"/>
              </w:rPr>
              <w:t xml:space="preserve"> 12px</w:t>
            </w:r>
          </w:p>
        </w:tc>
        <w:tc>
          <w:tcPr>
            <w:tcW w:w="4139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添加</w:t>
            </w:r>
            <w:r>
              <w:rPr>
                <w:sz w:val="21"/>
              </w:rPr>
              <w:t xml:space="preserve"> is-scrolled</w:t>
            </w:r>
            <w:r>
              <w:rPr>
                <w:sz w:val="21"/>
              </w:rPr>
              <w:t>，显示边框和阴影</w:t>
            </w:r>
          </w:p>
        </w:tc>
      </w:tr>
      <w:tr w:rsidR="009811E5">
        <w:trPr>
          <w:cantSplit/>
          <w:jc w:val="center"/>
        </w:trPr>
        <w:tc>
          <w:tcPr>
            <w:tcW w:w="153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导航高亮</w:t>
            </w:r>
          </w:p>
        </w:tc>
        <w:tc>
          <w:tcPr>
            <w:tcW w:w="260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区块进入观察区域</w:t>
            </w:r>
          </w:p>
        </w:tc>
        <w:tc>
          <w:tcPr>
            <w:tcW w:w="4139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选择交叉比例最高区块，切换</w:t>
            </w:r>
            <w:r>
              <w:rPr>
                <w:sz w:val="21"/>
              </w:rPr>
              <w:t xml:space="preserve"> is-active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aria-current</w:t>
            </w:r>
          </w:p>
        </w:tc>
      </w:tr>
      <w:tr w:rsidR="009811E5">
        <w:trPr>
          <w:cantSplit/>
          <w:jc w:val="center"/>
        </w:trPr>
        <w:tc>
          <w:tcPr>
            <w:tcW w:w="153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版权年份</w:t>
            </w:r>
          </w:p>
        </w:tc>
        <w:tc>
          <w:tcPr>
            <w:tcW w:w="260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页面脚本初始化</w:t>
            </w:r>
          </w:p>
        </w:tc>
        <w:tc>
          <w:tcPr>
            <w:tcW w:w="4139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使用当前系统年份更新页脚</w:t>
            </w:r>
          </w:p>
        </w:tc>
      </w:tr>
    </w:tbl>
    <w:p w:rsidR="009811E5" w:rsidRDefault="009811E5">
      <w:pPr>
        <w:spacing w:after="0"/>
      </w:pPr>
    </w:p>
    <w:p w:rsidR="009811E5" w:rsidRDefault="0092333E">
      <w:pPr>
        <w:pStyle w:val="21"/>
      </w:pPr>
      <w:bookmarkStart w:id="35" w:name="_Toc100017"/>
      <w:bookmarkStart w:id="36" w:name="_Toc240640886"/>
      <w:r>
        <w:t xml:space="preserve">5.3 </w:t>
      </w:r>
      <w:r>
        <w:t>安全与可维护性</w:t>
      </w:r>
      <w:bookmarkEnd w:id="35"/>
      <w:bookmarkEnd w:id="36"/>
    </w:p>
    <w:p w:rsidR="009811E5" w:rsidRDefault="0092333E">
      <w:pPr>
        <w:ind w:firstLine="480"/>
        <w:jc w:val="both"/>
      </w:pPr>
      <w:r>
        <w:t xml:space="preserve">Gitee </w:t>
      </w:r>
      <w:r>
        <w:t>外链使用</w:t>
      </w:r>
      <w:r>
        <w:t xml:space="preserve"> target=_blank </w:t>
      </w:r>
      <w:r>
        <w:t>时同时设置</w:t>
      </w:r>
      <w:r>
        <w:t xml:space="preserve"> rel=noopener noreferrer</w:t>
      </w:r>
      <w:r>
        <w:t>，降低新窗口反向访问原页面的风险。邮箱使用</w:t>
      </w:r>
      <w:r>
        <w:t xml:space="preserve"> mailto </w:t>
      </w:r>
      <w:r>
        <w:t>协议，避免额外脚本。项目没有引入第三方前端依赖，减少供应链与构建复杂度；但联系方式仍属于公开个人信息，部署前应再次确认邮箱和主页链接是否适合公开展示。</w:t>
      </w:r>
    </w:p>
    <w:p w:rsidR="009811E5" w:rsidRDefault="0092333E">
      <w:pPr>
        <w:pStyle w:val="1"/>
      </w:pPr>
      <w:bookmarkStart w:id="37" w:name="_Toc100018"/>
      <w:bookmarkStart w:id="38" w:name="_Toc240640887"/>
      <w:r>
        <w:t>六、测试、验收与证据边界</w:t>
      </w:r>
      <w:bookmarkEnd w:id="37"/>
      <w:bookmarkEnd w:id="38"/>
    </w:p>
    <w:p w:rsidR="009811E5" w:rsidRDefault="0092333E">
      <w:pPr>
        <w:pStyle w:val="21"/>
      </w:pPr>
      <w:bookmarkStart w:id="39" w:name="_Toc100019"/>
      <w:bookmarkStart w:id="40" w:name="_Toc240640888"/>
      <w:r>
        <w:t xml:space="preserve">6.1 </w:t>
      </w:r>
      <w:r>
        <w:t>已有验收结果</w:t>
      </w:r>
      <w:bookmarkEnd w:id="39"/>
      <w:bookmarkEnd w:id="40"/>
    </w:p>
    <w:p w:rsidR="009811E5" w:rsidRDefault="009811E5">
      <w:pPr>
        <w:keepNext/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835"/>
        <w:gridCol w:w="3855"/>
      </w:tblGrid>
      <w:tr w:rsidR="009811E5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检查项</w:t>
            </w:r>
          </w:p>
        </w:tc>
        <w:tc>
          <w:tcPr>
            <w:tcW w:w="283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证据</w:t>
            </w:r>
          </w:p>
        </w:tc>
        <w:tc>
          <w:tcPr>
            <w:tcW w:w="385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结论</w:t>
            </w:r>
          </w:p>
        </w:tc>
      </w:tr>
      <w:tr w:rsidR="009811E5">
        <w:trPr>
          <w:cantSplit/>
          <w:jc w:val="center"/>
        </w:trPr>
        <w:tc>
          <w:tcPr>
            <w:tcW w:w="158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页面结构</w:t>
            </w:r>
          </w:p>
        </w:tc>
        <w:tc>
          <w:tcPr>
            <w:tcW w:w="283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 xml:space="preserve">index.html </w:t>
            </w:r>
            <w:r>
              <w:rPr>
                <w:sz w:val="21"/>
              </w:rPr>
              <w:t>与过程截图</w:t>
            </w:r>
          </w:p>
        </w:tc>
        <w:tc>
          <w:tcPr>
            <w:tcW w:w="385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五个区块、三项目、四技能信息完整</w:t>
            </w:r>
          </w:p>
        </w:tc>
      </w:tr>
      <w:tr w:rsidR="009811E5">
        <w:trPr>
          <w:cantSplit/>
          <w:jc w:val="center"/>
        </w:trPr>
        <w:tc>
          <w:tcPr>
            <w:tcW w:w="158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桌面布局</w:t>
            </w:r>
          </w:p>
        </w:tc>
        <w:tc>
          <w:tcPr>
            <w:tcW w:w="283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 xml:space="preserve">1440×900 </w:t>
            </w:r>
            <w:r>
              <w:rPr>
                <w:sz w:val="21"/>
              </w:rPr>
              <w:t>截图</w:t>
            </w:r>
          </w:p>
        </w:tc>
        <w:tc>
          <w:tcPr>
            <w:tcW w:w="385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首屏左右分栏、桌面导航和大标题显示正常</w:t>
            </w:r>
          </w:p>
        </w:tc>
      </w:tr>
      <w:tr w:rsidR="009811E5">
        <w:trPr>
          <w:cantSplit/>
          <w:jc w:val="center"/>
        </w:trPr>
        <w:tc>
          <w:tcPr>
            <w:tcW w:w="158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移动首屏</w:t>
            </w:r>
          </w:p>
        </w:tc>
        <w:tc>
          <w:tcPr>
            <w:tcW w:w="283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390×844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375×812 </w:t>
            </w:r>
            <w:r>
              <w:rPr>
                <w:sz w:val="21"/>
              </w:rPr>
              <w:t>截图</w:t>
            </w:r>
          </w:p>
        </w:tc>
        <w:tc>
          <w:tcPr>
            <w:tcW w:w="385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文本、按钮、头像均在视口内，无明显遮挡</w:t>
            </w:r>
          </w:p>
        </w:tc>
      </w:tr>
      <w:tr w:rsidR="009811E5">
        <w:trPr>
          <w:cantSplit/>
          <w:jc w:val="center"/>
        </w:trPr>
        <w:tc>
          <w:tcPr>
            <w:tcW w:w="158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移动导航</w:t>
            </w:r>
          </w:p>
        </w:tc>
        <w:tc>
          <w:tcPr>
            <w:tcW w:w="283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 xml:space="preserve">375×812 </w:t>
            </w:r>
            <w:r>
              <w:rPr>
                <w:sz w:val="21"/>
              </w:rPr>
              <w:t>菜单展开截图及源码</w:t>
            </w:r>
          </w:p>
        </w:tc>
        <w:tc>
          <w:tcPr>
            <w:tcW w:w="385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五个入口可见，菜单支持展开、点击后关闭</w:t>
            </w:r>
          </w:p>
        </w:tc>
      </w:tr>
      <w:tr w:rsidR="009811E5">
        <w:trPr>
          <w:cantSplit/>
          <w:jc w:val="center"/>
        </w:trPr>
        <w:tc>
          <w:tcPr>
            <w:tcW w:w="158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项目响应式</w:t>
            </w:r>
          </w:p>
        </w:tc>
        <w:tc>
          <w:tcPr>
            <w:tcW w:w="283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 xml:space="preserve">375×812 </w:t>
            </w:r>
            <w:r>
              <w:rPr>
                <w:sz w:val="21"/>
              </w:rPr>
              <w:t>项目截图</w:t>
            </w:r>
          </w:p>
        </w:tc>
        <w:tc>
          <w:tcPr>
            <w:tcW w:w="385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项目卡片为单列，标题和标签未横向裁切</w:t>
            </w:r>
          </w:p>
        </w:tc>
      </w:tr>
      <w:tr w:rsidR="009811E5">
        <w:trPr>
          <w:cantSplit/>
          <w:jc w:val="center"/>
        </w:trPr>
        <w:tc>
          <w:tcPr>
            <w:tcW w:w="158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交互细节</w:t>
            </w:r>
          </w:p>
        </w:tc>
        <w:tc>
          <w:tcPr>
            <w:tcW w:w="283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第三轮结果截图及</w:t>
            </w:r>
            <w:r>
              <w:rPr>
                <w:sz w:val="21"/>
              </w:rPr>
              <w:t xml:space="preserve"> CSS/JS</w:t>
            </w:r>
          </w:p>
        </w:tc>
        <w:tc>
          <w:tcPr>
            <w:tcW w:w="385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悬停、导航高亮、页脚和标签样式已实现</w:t>
            </w:r>
          </w:p>
        </w:tc>
      </w:tr>
    </w:tbl>
    <w:p w:rsidR="009811E5" w:rsidRDefault="009811E5">
      <w:pPr>
        <w:spacing w:after="0"/>
      </w:pPr>
    </w:p>
    <w:p w:rsidR="009811E5" w:rsidRDefault="0092333E">
      <w:pPr>
        <w:pStyle w:val="21"/>
      </w:pPr>
      <w:bookmarkStart w:id="41" w:name="_Toc100020"/>
      <w:bookmarkStart w:id="42" w:name="_Toc240640889"/>
      <w:r>
        <w:lastRenderedPageBreak/>
        <w:t xml:space="preserve">6.2 </w:t>
      </w:r>
      <w:r>
        <w:t>尚未验证或未提供的材料</w:t>
      </w:r>
      <w:bookmarkEnd w:id="41"/>
      <w:bookmarkEnd w:id="42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58"/>
      </w:tblGrid>
      <w:tr w:rsidR="009811E5">
        <w:trPr>
          <w:jc w:val="center"/>
        </w:trPr>
        <w:tc>
          <w:tcPr>
            <w:tcW w:w="8958" w:type="dxa"/>
            <w:tcBorders>
              <w:left w:val="single" w:sz="14" w:space="0" w:color="D97706"/>
            </w:tcBorders>
            <w:shd w:val="clear" w:color="auto" w:fill="FFF7E6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9811E5" w:rsidRDefault="0092333E">
            <w:pPr>
              <w:spacing w:line="300" w:lineRule="auto"/>
            </w:pPr>
            <w:r>
              <w:rPr>
                <w:sz w:val="21"/>
              </w:rPr>
              <w:t>以下内容在当前工作区中没有足够证据，不能写成已完成：公开</w:t>
            </w:r>
            <w:r>
              <w:rPr>
                <w:sz w:val="21"/>
              </w:rPr>
              <w:t xml:space="preserve"> URL </w:t>
            </w:r>
            <w:r>
              <w:rPr>
                <w:sz w:val="21"/>
              </w:rPr>
              <w:t>可访问性、</w:t>
            </w:r>
            <w:r>
              <w:rPr>
                <w:sz w:val="21"/>
              </w:rPr>
              <w:t xml:space="preserve">GitHub Pages/Vercel </w:t>
            </w:r>
            <w:r>
              <w:rPr>
                <w:sz w:val="21"/>
              </w:rPr>
              <w:t>部署结果、另一台设备访问、不同浏览器兼容性、无控制台报错的本次独立复测、</w:t>
            </w:r>
            <w:r>
              <w:rPr>
                <w:sz w:val="21"/>
              </w:rPr>
              <w:t xml:space="preserve">git log </w:t>
            </w:r>
            <w:r>
              <w:rPr>
                <w:sz w:val="21"/>
              </w:rPr>
              <w:t>迭代记录以及同伴互评。</w:t>
            </w:r>
          </w:p>
        </w:tc>
      </w:tr>
    </w:tbl>
    <w:p w:rsidR="009811E5" w:rsidRDefault="0092333E">
      <w:pPr>
        <w:ind w:firstLine="480"/>
        <w:jc w:val="both"/>
      </w:pPr>
      <w:r>
        <w:t>过程截图中记录了第四轮当时</w:t>
      </w:r>
      <w:r>
        <w:t>“</w:t>
      </w:r>
      <w:r>
        <w:t>滚动宽度与页面宽度相同、横向溢出元素为</w:t>
      </w:r>
      <w:r>
        <w:t xml:space="preserve"> 0”</w:t>
      </w:r>
      <w:r>
        <w:t>的测试结论，但本报告将其视为历史验收记录，而不是本次重新运行浏览器测试所得的数据。另需注意，部分阶段截图仍显示</w:t>
      </w:r>
      <w:r>
        <w:t xml:space="preserve">“2025 </w:t>
      </w:r>
      <w:r>
        <w:t>届</w:t>
      </w:r>
      <w:r>
        <w:t>”</w:t>
      </w:r>
      <w:r>
        <w:t>，当前源码已经更新为</w:t>
      </w:r>
      <w:r>
        <w:t xml:space="preserve">“2026 </w:t>
      </w:r>
      <w:r>
        <w:t>届</w:t>
      </w:r>
      <w:r>
        <w:t>”</w:t>
      </w:r>
      <w:r>
        <w:t>，因此截图用于证明迭代过程，不作为当前版本的逐像素基线。</w:t>
      </w:r>
    </w:p>
    <w:p w:rsidR="009811E5" w:rsidRDefault="0092333E">
      <w:pPr>
        <w:pStyle w:val="1"/>
      </w:pPr>
      <w:bookmarkStart w:id="43" w:name="_Toc100021"/>
      <w:bookmarkStart w:id="44" w:name="_Toc240640890"/>
      <w:r>
        <w:t>七、问题复盘与改进建议</w:t>
      </w:r>
      <w:bookmarkEnd w:id="43"/>
      <w:bookmarkEnd w:id="44"/>
    </w:p>
    <w:p w:rsidR="009811E5" w:rsidRDefault="0092333E">
      <w:pPr>
        <w:pStyle w:val="21"/>
      </w:pPr>
      <w:bookmarkStart w:id="45" w:name="_Toc100022"/>
      <w:bookmarkStart w:id="46" w:name="_Toc240640891"/>
      <w:r>
        <w:t xml:space="preserve">7.1 </w:t>
      </w:r>
      <w:r>
        <w:t>当前版本的主要不足</w:t>
      </w:r>
      <w:bookmarkEnd w:id="45"/>
      <w:bookmarkEnd w:id="46"/>
    </w:p>
    <w:p w:rsidR="009811E5" w:rsidRDefault="0092333E">
      <w:pPr>
        <w:pStyle w:val="a0"/>
        <w:spacing w:after="40"/>
        <w:ind w:left="480" w:hanging="240"/>
      </w:pPr>
      <w:r>
        <w:t>头像</w:t>
      </w:r>
      <w:r>
        <w:t>仍为</w:t>
      </w:r>
      <w:r>
        <w:t xml:space="preserve"> CSS </w:t>
      </w:r>
      <w:r>
        <w:t>占位图，缺少本人授权的真实头像或更具识别度的视觉素材。</w:t>
      </w:r>
    </w:p>
    <w:p w:rsidR="009811E5" w:rsidRDefault="0092333E">
      <w:pPr>
        <w:pStyle w:val="a0"/>
        <w:spacing w:after="40"/>
        <w:ind w:left="480" w:hanging="240"/>
      </w:pPr>
      <w:r>
        <w:t>项目卡片只有主题描述与技术标签，缺少项目链接、个人职责、关键难点、过程截图和可验证成果。</w:t>
      </w:r>
    </w:p>
    <w:p w:rsidR="009811E5" w:rsidRDefault="0092333E">
      <w:pPr>
        <w:pStyle w:val="a0"/>
        <w:spacing w:after="40"/>
        <w:ind w:left="480" w:hanging="240"/>
      </w:pPr>
      <w:r>
        <w:t>移动菜单尚未实现</w:t>
      </w:r>
      <w:r>
        <w:t xml:space="preserve"> Escape </w:t>
      </w:r>
      <w:r>
        <w:t>关闭、焦点限制与关闭后的焦点归还，屏幕阅读器文案也没有随开关状态更新。</w:t>
      </w:r>
    </w:p>
    <w:p w:rsidR="009811E5" w:rsidRDefault="0092333E">
      <w:pPr>
        <w:pStyle w:val="a0"/>
        <w:spacing w:after="40"/>
        <w:ind w:left="480" w:hanging="240"/>
      </w:pPr>
      <w:r>
        <w:t xml:space="preserve">overflow-x: clip </w:t>
      </w:r>
      <w:r>
        <w:t>可以隐藏横向滚动，但不能单独证明所有子元素未超宽，需要自动化断言。</w:t>
      </w:r>
    </w:p>
    <w:p w:rsidR="009811E5" w:rsidRDefault="0092333E">
      <w:pPr>
        <w:pStyle w:val="a0"/>
        <w:spacing w:after="40"/>
        <w:ind w:left="480" w:hanging="240"/>
      </w:pPr>
      <w:r>
        <w:t>缺少</w:t>
      </w:r>
      <w:r>
        <w:t xml:space="preserve"> Git </w:t>
      </w:r>
      <w:r>
        <w:t>提交记录、部署地址、跨浏览器</w:t>
      </w:r>
      <w:r>
        <w:t>/</w:t>
      </w:r>
      <w:r>
        <w:t>跨设备测试和</w:t>
      </w:r>
      <w:r>
        <w:t xml:space="preserve"> Lighthouse </w:t>
      </w:r>
      <w:r>
        <w:t>性能、可访问性指标。</w:t>
      </w:r>
    </w:p>
    <w:p w:rsidR="009811E5" w:rsidRDefault="0092333E">
      <w:pPr>
        <w:pStyle w:val="21"/>
      </w:pPr>
      <w:bookmarkStart w:id="47" w:name="_Toc100023"/>
      <w:bookmarkStart w:id="48" w:name="_Toc240640892"/>
      <w:r>
        <w:t xml:space="preserve">7.2 </w:t>
      </w:r>
      <w:r>
        <w:t>后续行动计划</w:t>
      </w:r>
      <w:bookmarkEnd w:id="47"/>
      <w:bookmarkEnd w:id="48"/>
    </w:p>
    <w:p w:rsidR="009811E5" w:rsidRDefault="009811E5">
      <w:pPr>
        <w:keepNext/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2891"/>
        <w:gridCol w:w="3515"/>
        <w:gridCol w:w="1134"/>
      </w:tblGrid>
      <w:tr w:rsidR="009811E5"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w="289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行动</w:t>
            </w:r>
          </w:p>
        </w:tc>
        <w:tc>
          <w:tcPr>
            <w:tcW w:w="351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验收标准</w:t>
            </w:r>
          </w:p>
        </w:tc>
        <w:tc>
          <w:tcPr>
            <w:tcW w:w="1134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建议时点</w:t>
            </w:r>
          </w:p>
        </w:tc>
      </w:tr>
      <w:tr w:rsidR="009811E5">
        <w:trPr>
          <w:cantSplit/>
          <w:jc w:val="center"/>
        </w:trPr>
        <w:tc>
          <w:tcPr>
            <w:tcW w:w="90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P0</w:t>
            </w:r>
          </w:p>
        </w:tc>
        <w:tc>
          <w:tcPr>
            <w:tcW w:w="289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补充真实头像、项目链接与成果描述</w:t>
            </w:r>
          </w:p>
        </w:tc>
        <w:tc>
          <w:tcPr>
            <w:tcW w:w="351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所有内容可公开且链接有效</w:t>
            </w:r>
          </w:p>
        </w:tc>
        <w:tc>
          <w:tcPr>
            <w:tcW w:w="1134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部署前</w:t>
            </w:r>
          </w:p>
        </w:tc>
      </w:tr>
      <w:tr w:rsidR="009811E5">
        <w:trPr>
          <w:cantSplit/>
          <w:jc w:val="center"/>
        </w:trPr>
        <w:tc>
          <w:tcPr>
            <w:tcW w:w="90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P0</w:t>
            </w:r>
          </w:p>
        </w:tc>
        <w:tc>
          <w:tcPr>
            <w:tcW w:w="289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完成</w:t>
            </w:r>
            <w:r>
              <w:rPr>
                <w:sz w:val="21"/>
              </w:rPr>
              <w:t xml:space="preserve"> GitHub Pages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Vercel </w:t>
            </w:r>
            <w:r>
              <w:rPr>
                <w:sz w:val="21"/>
              </w:rPr>
              <w:t>部署</w:t>
            </w:r>
          </w:p>
        </w:tc>
        <w:tc>
          <w:tcPr>
            <w:tcW w:w="351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陌生设备可通过公开</w:t>
            </w:r>
            <w:r>
              <w:rPr>
                <w:sz w:val="21"/>
              </w:rPr>
              <w:t xml:space="preserve"> URL </w:t>
            </w:r>
            <w:r>
              <w:rPr>
                <w:sz w:val="21"/>
              </w:rPr>
              <w:t>访问</w:t>
            </w:r>
          </w:p>
        </w:tc>
        <w:tc>
          <w:tcPr>
            <w:tcW w:w="1134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部署前</w:t>
            </w:r>
          </w:p>
        </w:tc>
      </w:tr>
      <w:tr w:rsidR="009811E5">
        <w:trPr>
          <w:cantSplit/>
          <w:jc w:val="center"/>
        </w:trPr>
        <w:tc>
          <w:tcPr>
            <w:tcW w:w="90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P0</w:t>
            </w:r>
          </w:p>
        </w:tc>
        <w:tc>
          <w:tcPr>
            <w:tcW w:w="289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核对邮箱、</w:t>
            </w:r>
            <w:r>
              <w:rPr>
                <w:sz w:val="21"/>
              </w:rPr>
              <w:t xml:space="preserve">Gitee </w:t>
            </w:r>
            <w:r>
              <w:rPr>
                <w:sz w:val="21"/>
              </w:rPr>
              <w:t>与敏感信息</w:t>
            </w:r>
          </w:p>
        </w:tc>
        <w:tc>
          <w:tcPr>
            <w:tcW w:w="351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无密钥、证件号、住址等敏感内容</w:t>
            </w:r>
          </w:p>
        </w:tc>
        <w:tc>
          <w:tcPr>
            <w:tcW w:w="1134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部署前</w:t>
            </w:r>
          </w:p>
        </w:tc>
      </w:tr>
      <w:tr w:rsidR="009811E5">
        <w:trPr>
          <w:cantSplit/>
          <w:jc w:val="center"/>
        </w:trPr>
        <w:tc>
          <w:tcPr>
            <w:tcW w:w="90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P1</w:t>
            </w:r>
          </w:p>
        </w:tc>
        <w:tc>
          <w:tcPr>
            <w:tcW w:w="289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增加</w:t>
            </w:r>
            <w:r>
              <w:rPr>
                <w:sz w:val="21"/>
              </w:rPr>
              <w:t xml:space="preserve"> Playwright </w:t>
            </w:r>
            <w:r>
              <w:rPr>
                <w:sz w:val="21"/>
              </w:rPr>
              <w:t>响应式测试</w:t>
            </w:r>
          </w:p>
        </w:tc>
        <w:tc>
          <w:tcPr>
            <w:tcW w:w="351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覆盖</w:t>
            </w:r>
            <w:r>
              <w:rPr>
                <w:sz w:val="21"/>
              </w:rPr>
              <w:t xml:space="preserve"> 375/390/720/900/1440px 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 xml:space="preserve"> scrollWidth </w:t>
            </w:r>
            <w:r>
              <w:rPr>
                <w:sz w:val="21"/>
              </w:rPr>
              <w:t>断言</w:t>
            </w:r>
          </w:p>
        </w:tc>
        <w:tc>
          <w:tcPr>
            <w:tcW w:w="1134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下一轮优化</w:t>
            </w:r>
          </w:p>
        </w:tc>
      </w:tr>
      <w:tr w:rsidR="009811E5">
        <w:trPr>
          <w:cantSplit/>
          <w:jc w:val="center"/>
        </w:trPr>
        <w:tc>
          <w:tcPr>
            <w:tcW w:w="90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lastRenderedPageBreak/>
              <w:t>P1</w:t>
            </w:r>
          </w:p>
        </w:tc>
        <w:tc>
          <w:tcPr>
            <w:tcW w:w="289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完善移动菜单键盘可访问性</w:t>
            </w:r>
          </w:p>
        </w:tc>
        <w:tc>
          <w:tcPr>
            <w:tcW w:w="351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 xml:space="preserve">Escape </w:t>
            </w:r>
            <w:r>
              <w:rPr>
                <w:sz w:val="21"/>
              </w:rPr>
              <w:t>可关闭，焦点进入并能正确归还</w:t>
            </w:r>
          </w:p>
        </w:tc>
        <w:tc>
          <w:tcPr>
            <w:tcW w:w="1134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下一轮优化</w:t>
            </w:r>
          </w:p>
        </w:tc>
      </w:tr>
      <w:tr w:rsidR="009811E5">
        <w:trPr>
          <w:cantSplit/>
          <w:jc w:val="center"/>
        </w:trPr>
        <w:tc>
          <w:tcPr>
            <w:tcW w:w="90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P2</w:t>
            </w:r>
          </w:p>
        </w:tc>
        <w:tc>
          <w:tcPr>
            <w:tcW w:w="2891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补充性能与浏览器兼容验证</w:t>
            </w:r>
          </w:p>
        </w:tc>
        <w:tc>
          <w:tcPr>
            <w:tcW w:w="3515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Chrome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Edge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Firefox </w:t>
            </w:r>
            <w:r>
              <w:rPr>
                <w:sz w:val="21"/>
              </w:rPr>
              <w:t>关键流程通过</w:t>
            </w:r>
          </w:p>
        </w:tc>
        <w:tc>
          <w:tcPr>
            <w:tcW w:w="1134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作品集长期维护</w:t>
            </w:r>
          </w:p>
        </w:tc>
      </w:tr>
    </w:tbl>
    <w:p w:rsidR="009811E5" w:rsidRDefault="009811E5">
      <w:pPr>
        <w:spacing w:after="0"/>
      </w:pPr>
    </w:p>
    <w:p w:rsidR="009811E5" w:rsidRDefault="0092333E">
      <w:pPr>
        <w:pStyle w:val="1"/>
      </w:pPr>
      <w:bookmarkStart w:id="49" w:name="_Toc100024"/>
      <w:bookmarkStart w:id="50" w:name="_Toc240640893"/>
      <w:r>
        <w:t>八、结论</w:t>
      </w:r>
      <w:bookmarkEnd w:id="49"/>
      <w:bookmarkEnd w:id="50"/>
    </w:p>
    <w:p w:rsidR="009811E5" w:rsidRDefault="0092333E">
      <w:pPr>
        <w:ind w:firstLine="480"/>
        <w:jc w:val="both"/>
      </w:pPr>
      <w:r>
        <w:t>本项目完成了从课程提示词到个性化响应式主页的本地开发闭环。</w:t>
      </w:r>
      <w:r>
        <w:t xml:space="preserve">AI </w:t>
      </w:r>
      <w:r>
        <w:t>的主要价值体现在快速搭建三文件结构、按单轮目标实施风格与布局修改、辅助定位移动端问题并给出可执行的样式调整；人工判断则负责内容真实性、需求边界、阶段验收和结果取舍。通过四轮分层迭代，页面由通用首版逐步形成统一的极简浅色视觉、清晰的信息层级、可感知的交互反馈与</w:t>
      </w:r>
      <w:r>
        <w:t xml:space="preserve"> 375px </w:t>
      </w:r>
      <w:r>
        <w:t>可用的移动端布局。</w:t>
      </w:r>
    </w:p>
    <w:p w:rsidR="009811E5" w:rsidRDefault="0092333E">
      <w:pPr>
        <w:ind w:firstLine="480"/>
        <w:jc w:val="both"/>
      </w:pPr>
      <w:r>
        <w:t>从现有证据看，项目已经具备作为个人主页原型或课程作品继续完善的基础，但尚未形成完整的公开交付闭环。正式提交前应优先补齐真实项目证据、公开部署地址、</w:t>
      </w:r>
      <w:r>
        <w:t xml:space="preserve">Git </w:t>
      </w:r>
      <w:r>
        <w:t>迭代记录和跨设备验证，再根据测试结果完善移动菜单的键盘可访问性与自动化响应式检查。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58"/>
      </w:tblGrid>
      <w:tr w:rsidR="009811E5">
        <w:trPr>
          <w:jc w:val="center"/>
        </w:trPr>
        <w:tc>
          <w:tcPr>
            <w:tcW w:w="8958" w:type="dxa"/>
            <w:tcBorders>
              <w:left w:val="single" w:sz="14" w:space="0" w:color="157347"/>
            </w:tcBorders>
            <w:shd w:val="clear" w:color="auto" w:fill="EEF8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9811E5" w:rsidRDefault="0092333E">
            <w:pPr>
              <w:spacing w:line="300" w:lineRule="auto"/>
            </w:pPr>
            <w:r>
              <w:rPr>
                <w:sz w:val="21"/>
              </w:rPr>
              <w:t>最终判定：本地开发与响应式验收完成；线上部署与公开可访问性待补充证据后再判定完成。</w:t>
            </w:r>
          </w:p>
        </w:tc>
      </w:tr>
    </w:tbl>
    <w:p w:rsidR="009811E5" w:rsidRDefault="0092333E">
      <w:pPr>
        <w:pStyle w:val="1"/>
      </w:pPr>
      <w:bookmarkStart w:id="51" w:name="_Toc100025"/>
      <w:bookmarkStart w:id="52" w:name="_Toc240640894"/>
      <w:r>
        <w:t>附录</w:t>
      </w:r>
      <w:r>
        <w:t xml:space="preserve"> A</w:t>
      </w:r>
      <w:r>
        <w:t>：材料与源码清单</w:t>
      </w:r>
      <w:bookmarkEnd w:id="51"/>
      <w:bookmarkEnd w:id="52"/>
    </w:p>
    <w:p w:rsidR="009811E5" w:rsidRDefault="009811E5">
      <w:pPr>
        <w:keepNext/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3628"/>
      </w:tblGrid>
      <w:tr w:rsidR="009811E5">
        <w:trPr>
          <w:cantSplit/>
          <w:tblHeader/>
          <w:jc w:val="center"/>
        </w:trPr>
        <w:tc>
          <w:tcPr>
            <w:tcW w:w="141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类别</w:t>
            </w:r>
          </w:p>
        </w:tc>
        <w:tc>
          <w:tcPr>
            <w:tcW w:w="3402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材料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1B4FB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811E5" w:rsidRDefault="0092333E">
            <w:pPr>
              <w:spacing w:line="264" w:lineRule="auto"/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用途</w:t>
            </w:r>
          </w:p>
        </w:tc>
      </w:tr>
      <w:tr w:rsidR="009811E5">
        <w:trPr>
          <w:cantSplit/>
          <w:jc w:val="center"/>
        </w:trPr>
        <w:tc>
          <w:tcPr>
            <w:tcW w:w="141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课程文档</w:t>
            </w:r>
          </w:p>
        </w:tc>
        <w:tc>
          <w:tcPr>
            <w:tcW w:w="3402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次课</w:t>
            </w:r>
            <w:r>
              <w:rPr>
                <w:sz w:val="21"/>
              </w:rPr>
              <w:t>-</w:t>
            </w:r>
            <w:r>
              <w:rPr>
                <w:sz w:val="21"/>
              </w:rPr>
              <w:t>操作文档</w:t>
            </w:r>
            <w:r>
              <w:rPr>
                <w:sz w:val="21"/>
              </w:rPr>
              <w:t>.docx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阶段任务、验收要求、部署流程与常见问题</w:t>
            </w:r>
          </w:p>
        </w:tc>
      </w:tr>
      <w:tr w:rsidR="009811E5">
        <w:trPr>
          <w:cantSplit/>
          <w:jc w:val="center"/>
        </w:trPr>
        <w:tc>
          <w:tcPr>
            <w:tcW w:w="141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课程文档</w:t>
            </w:r>
          </w:p>
        </w:tc>
        <w:tc>
          <w:tcPr>
            <w:tcW w:w="3402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次课</w:t>
            </w:r>
            <w:r>
              <w:rPr>
                <w:sz w:val="21"/>
              </w:rPr>
              <w:t>-</w:t>
            </w:r>
            <w:r>
              <w:rPr>
                <w:sz w:val="21"/>
              </w:rPr>
              <w:t>实践素材</w:t>
            </w:r>
            <w:r>
              <w:rPr>
                <w:sz w:val="21"/>
              </w:rPr>
              <w:t>.docx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内容工作单、首版提示词、四轮迭代提示与互评表</w:t>
            </w:r>
          </w:p>
        </w:tc>
      </w:tr>
      <w:tr w:rsidR="009811E5">
        <w:trPr>
          <w:cantSplit/>
          <w:jc w:val="center"/>
        </w:trPr>
        <w:tc>
          <w:tcPr>
            <w:tcW w:w="141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项目源码</w:t>
            </w:r>
          </w:p>
        </w:tc>
        <w:tc>
          <w:tcPr>
            <w:tcW w:w="3402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task3-homepage/index.html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页面语义结构与真实内容</w:t>
            </w:r>
          </w:p>
        </w:tc>
      </w:tr>
      <w:tr w:rsidR="009811E5">
        <w:trPr>
          <w:cantSplit/>
          <w:jc w:val="center"/>
        </w:trPr>
        <w:tc>
          <w:tcPr>
            <w:tcW w:w="141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项目源码</w:t>
            </w:r>
          </w:p>
        </w:tc>
        <w:tc>
          <w:tcPr>
            <w:tcW w:w="3402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task3-homepage/style.css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视觉系统、布局、交互状态与响应式规则</w:t>
            </w:r>
          </w:p>
        </w:tc>
      </w:tr>
      <w:tr w:rsidR="009811E5">
        <w:trPr>
          <w:cantSplit/>
          <w:jc w:val="center"/>
        </w:trPr>
        <w:tc>
          <w:tcPr>
            <w:tcW w:w="141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lastRenderedPageBreak/>
              <w:t>项目源码</w:t>
            </w:r>
          </w:p>
        </w:tc>
        <w:tc>
          <w:tcPr>
            <w:tcW w:w="3402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task3-homepage/script.js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菜单、滚动页头、区段高亮与动态年份</w:t>
            </w:r>
          </w:p>
        </w:tc>
      </w:tr>
      <w:tr w:rsidR="009811E5">
        <w:trPr>
          <w:cantSplit/>
          <w:jc w:val="center"/>
        </w:trPr>
        <w:tc>
          <w:tcPr>
            <w:tcW w:w="141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过程截图</w:t>
            </w:r>
          </w:p>
        </w:tc>
        <w:tc>
          <w:tcPr>
            <w:tcW w:w="3402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截图文件夹</w:t>
            </w:r>
            <w:r>
              <w:rPr>
                <w:sz w:val="21"/>
              </w:rPr>
              <w:t xml:space="preserve"> 12 </w:t>
            </w:r>
            <w:r>
              <w:rPr>
                <w:sz w:val="21"/>
              </w:rPr>
              <w:t>张</w:t>
            </w:r>
            <w:r>
              <w:rPr>
                <w:sz w:val="21"/>
              </w:rPr>
              <w:t xml:space="preserve"> PNG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首版、内容替换与四轮迭代记录</w:t>
            </w:r>
          </w:p>
        </w:tc>
      </w:tr>
      <w:tr w:rsidR="009811E5">
        <w:trPr>
          <w:cantSplit/>
          <w:jc w:val="center"/>
        </w:trPr>
        <w:tc>
          <w:tcPr>
            <w:tcW w:w="1417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结果截图</w:t>
            </w:r>
          </w:p>
        </w:tc>
        <w:tc>
          <w:tcPr>
            <w:tcW w:w="3402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项目内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>张</w:t>
            </w:r>
            <w:r>
              <w:rPr>
                <w:sz w:val="21"/>
              </w:rPr>
              <w:t xml:space="preserve"> PNG</w:t>
            </w:r>
          </w:p>
        </w:tc>
        <w:tc>
          <w:tcPr>
            <w:tcW w:w="3628" w:type="dxa"/>
            <w:tcBorders>
              <w:top w:val="single" w:sz="4" w:space="0" w:color="D8E1EC"/>
              <w:left w:val="nil"/>
              <w:bottom w:val="single" w:sz="4" w:space="0" w:color="D8E1EC"/>
              <w:right w:val="nil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811E5" w:rsidRDefault="0092333E">
            <w:pPr>
              <w:spacing w:line="276" w:lineRule="auto"/>
            </w:pPr>
            <w:r>
              <w:rPr>
                <w:sz w:val="21"/>
              </w:rPr>
              <w:t>桌面、移动与</w:t>
            </w:r>
            <w:r>
              <w:rPr>
                <w:sz w:val="21"/>
              </w:rPr>
              <w:t xml:space="preserve"> 375px GUI </w:t>
            </w:r>
            <w:r>
              <w:rPr>
                <w:sz w:val="21"/>
              </w:rPr>
              <w:t>验收证据</w:t>
            </w:r>
          </w:p>
        </w:tc>
      </w:tr>
    </w:tbl>
    <w:p w:rsidR="009811E5" w:rsidRDefault="009811E5">
      <w:pPr>
        <w:spacing w:after="0"/>
      </w:pPr>
    </w:p>
    <w:p w:rsidR="009811E5" w:rsidRDefault="0092333E">
      <w:pPr>
        <w:pStyle w:val="1"/>
      </w:pPr>
      <w:bookmarkStart w:id="53" w:name="_Toc100026"/>
      <w:bookmarkStart w:id="54" w:name="_Toc240640895"/>
      <w:r>
        <w:t>附录</w:t>
      </w:r>
      <w:r>
        <w:t xml:space="preserve"> B</w:t>
      </w:r>
      <w:r>
        <w:t>：部署前检查表</w:t>
      </w:r>
      <w:bookmarkEnd w:id="53"/>
      <w:bookmarkEnd w:id="54"/>
    </w:p>
    <w:p w:rsidR="009811E5" w:rsidRDefault="0092333E">
      <w:pPr>
        <w:ind w:left="160"/>
      </w:pPr>
      <w:r>
        <w:t xml:space="preserve">□  </w:t>
      </w:r>
      <w:r>
        <w:t>敏感信息清零：确认代码和页面中不包含</w:t>
      </w:r>
      <w:r>
        <w:t xml:space="preserve"> API Key</w:t>
      </w:r>
      <w:r>
        <w:t>、密码、学号、身份证号或家庭住址。</w:t>
      </w:r>
    </w:p>
    <w:p w:rsidR="009811E5" w:rsidRDefault="0092333E">
      <w:pPr>
        <w:ind w:left="160"/>
      </w:pPr>
      <w:r>
        <w:t xml:space="preserve">□  </w:t>
      </w:r>
      <w:r>
        <w:t>素材授权：确认头像与引用图片来自本人或可商用来源。</w:t>
      </w:r>
    </w:p>
    <w:p w:rsidR="009811E5" w:rsidRDefault="0092333E">
      <w:pPr>
        <w:ind w:left="160"/>
      </w:pPr>
      <w:r>
        <w:t xml:space="preserve">□  </w:t>
      </w:r>
      <w:r>
        <w:t>链接核对：逐个点击导航锚点、邮箱和</w:t>
      </w:r>
      <w:r>
        <w:t xml:space="preserve"> Gitee </w:t>
      </w:r>
      <w:r>
        <w:t>链接，检查无死链和拼写错误。</w:t>
      </w:r>
    </w:p>
    <w:p w:rsidR="009811E5" w:rsidRDefault="0092333E">
      <w:pPr>
        <w:ind w:left="160"/>
      </w:pPr>
      <w:r>
        <w:t xml:space="preserve">□  </w:t>
      </w:r>
      <w:r>
        <w:t>响应式复测：在</w:t>
      </w:r>
      <w:r>
        <w:t xml:space="preserve"> 375</w:t>
      </w:r>
      <w:r>
        <w:t>、</w:t>
      </w:r>
      <w:r>
        <w:t>390</w:t>
      </w:r>
      <w:r>
        <w:t>、</w:t>
      </w:r>
      <w:r>
        <w:t>720</w:t>
      </w:r>
      <w:r>
        <w:t>、</w:t>
      </w:r>
      <w:r>
        <w:t>900</w:t>
      </w:r>
      <w:r>
        <w:t>、</w:t>
      </w:r>
      <w:r>
        <w:t xml:space="preserve">1440px </w:t>
      </w:r>
      <w:r>
        <w:t>视口检查无横向滚动与文本遮挡。</w:t>
      </w:r>
    </w:p>
    <w:p w:rsidR="009811E5" w:rsidRDefault="0092333E">
      <w:pPr>
        <w:ind w:left="160"/>
      </w:pPr>
      <w:r>
        <w:t xml:space="preserve">□  </w:t>
      </w:r>
      <w:r>
        <w:t>公开部署：完成</w:t>
      </w:r>
      <w:r>
        <w:t xml:space="preserve"> GitHub Pages </w:t>
      </w:r>
      <w:r>
        <w:t>或</w:t>
      </w:r>
      <w:r>
        <w:t xml:space="preserve"> Vercel </w:t>
      </w:r>
      <w:r>
        <w:t>配置，并记录公开</w:t>
      </w:r>
      <w:r>
        <w:t xml:space="preserve"> URL</w:t>
      </w:r>
      <w:r>
        <w:t>。</w:t>
      </w:r>
    </w:p>
    <w:p w:rsidR="009811E5" w:rsidRDefault="0092333E">
      <w:pPr>
        <w:ind w:left="160"/>
      </w:pPr>
      <w:r>
        <w:t xml:space="preserve">□  </w:t>
      </w:r>
      <w:r>
        <w:t>跨设备访问：使用另一台电脑或手机流量打开公开</w:t>
      </w:r>
      <w:r>
        <w:t xml:space="preserve"> URL</w:t>
      </w:r>
      <w:r>
        <w:t>，保存验证截图。</w:t>
      </w:r>
    </w:p>
    <w:p w:rsidR="009811E5" w:rsidRDefault="0092333E">
      <w:pPr>
        <w:ind w:left="160"/>
      </w:pPr>
      <w:r>
        <w:t xml:space="preserve">□  </w:t>
      </w:r>
      <w:r>
        <w:t>版本记录：保存</w:t>
      </w:r>
      <w:r>
        <w:t xml:space="preserve"> git log --oneline </w:t>
      </w:r>
      <w:r>
        <w:t>截图，至少体现首版与三轮以上迭代。</w:t>
      </w:r>
    </w:p>
    <w:sectPr w:rsidR="009811E5" w:rsidSect="00034616">
      <w:headerReference w:type="default" r:id="rId17"/>
      <w:footerReference w:type="default" r:id="rId18"/>
      <w:pgSz w:w="11906" w:h="16838"/>
      <w:pgMar w:top="1332" w:right="1417" w:bottom="1276" w:left="1531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333E" w:rsidRDefault="0092333E">
      <w:pPr>
        <w:spacing w:after="0" w:line="240" w:lineRule="auto"/>
      </w:pPr>
      <w:r>
        <w:separator/>
      </w:r>
    </w:p>
  </w:endnote>
  <w:endnote w:type="continuationSeparator" w:id="0">
    <w:p w:rsidR="0092333E" w:rsidRDefault="00923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1E5" w:rsidRDefault="0092333E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\* ROMAN \* MERGEFORMAT </w:instrText>
    </w:r>
    <w:r>
      <w:rPr>
        <w:color w:val="808080"/>
        <w:sz w:val="18"/>
      </w:rPr>
      <w:fldChar w:fldCharType="separate"/>
    </w:r>
    <w:r w:rsidR="00D43D08">
      <w:rPr>
        <w:noProof/>
        <w:color w:val="808080"/>
        <w:sz w:val="18"/>
      </w:rPr>
      <w:t>IV</w:t>
    </w:r>
    <w:r>
      <w:rPr>
        <w:color w:val="80808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1E5" w:rsidRDefault="0092333E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\* arabic \* MERGEFORMAT </w:instrText>
    </w:r>
    <w:r>
      <w:rPr>
        <w:color w:val="808080"/>
        <w:sz w:val="18"/>
      </w:rPr>
      <w:fldChar w:fldCharType="separate"/>
    </w:r>
    <w:r w:rsidR="00D43D08">
      <w:rPr>
        <w:noProof/>
        <w:color w:val="808080"/>
        <w:sz w:val="18"/>
      </w:rPr>
      <w:t>8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333E" w:rsidRDefault="0092333E">
      <w:pPr>
        <w:spacing w:after="0" w:line="240" w:lineRule="auto"/>
      </w:pPr>
      <w:r>
        <w:separator/>
      </w:r>
    </w:p>
  </w:footnote>
  <w:footnote w:type="continuationSeparator" w:id="0">
    <w:p w:rsidR="0092333E" w:rsidRDefault="00923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1E5" w:rsidRDefault="0092333E">
    <w:pPr>
      <w:pBdr>
        <w:bottom w:val="single" w:sz="4" w:space="4" w:color="D8E1EC"/>
      </w:pBdr>
      <w:spacing w:after="0"/>
      <w:jc w:val="right"/>
    </w:pPr>
    <w:r>
      <w:rPr>
        <w:rFonts w:ascii="Arial" w:eastAsia="微软雅黑" w:hAnsi="Arial"/>
        <w:color w:val="7A8493"/>
        <w:sz w:val="18"/>
      </w:rPr>
      <w:t>个人主页</w:t>
    </w:r>
    <w:r>
      <w:rPr>
        <w:rFonts w:ascii="Arial" w:eastAsia="微软雅黑" w:hAnsi="Arial"/>
        <w:color w:val="7A8493"/>
        <w:sz w:val="18"/>
      </w:rPr>
      <w:t xml:space="preserve"> AI </w:t>
    </w:r>
    <w:r>
      <w:rPr>
        <w:rFonts w:ascii="Arial" w:eastAsia="微软雅黑" w:hAnsi="Arial"/>
        <w:color w:val="7A8493"/>
        <w:sz w:val="18"/>
      </w:rPr>
      <w:t>辅助开发实践报告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1E5" w:rsidRDefault="0092333E">
    <w:pPr>
      <w:pBdr>
        <w:bottom w:val="single" w:sz="4" w:space="4" w:color="D8E1EC"/>
      </w:pBdr>
      <w:spacing w:after="0"/>
      <w:jc w:val="right"/>
    </w:pPr>
    <w:r>
      <w:rPr>
        <w:rFonts w:ascii="Arial" w:eastAsia="微软雅黑" w:hAnsi="Arial"/>
        <w:color w:val="7A8493"/>
        <w:sz w:val="18"/>
      </w:rPr>
      <w:t>个人主页</w:t>
    </w:r>
    <w:r>
      <w:rPr>
        <w:rFonts w:ascii="Arial" w:eastAsia="微软雅黑" w:hAnsi="Arial"/>
        <w:color w:val="7A8493"/>
        <w:sz w:val="18"/>
      </w:rPr>
      <w:t xml:space="preserve"> AI </w:t>
    </w:r>
    <w:r>
      <w:rPr>
        <w:rFonts w:ascii="Arial" w:eastAsia="微软雅黑" w:hAnsi="Arial"/>
        <w:color w:val="7A8493"/>
        <w:sz w:val="18"/>
      </w:rPr>
      <w:t>辅助开发实践报告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333E"/>
    <w:rsid w:val="009811E5"/>
    <w:rsid w:val="00AA1D8D"/>
    <w:rsid w:val="00B47730"/>
    <w:rsid w:val="00CB0664"/>
    <w:rsid w:val="00D43D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B740EE9-DE33-4683-81ED-F12865BC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6223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62235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62235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2a">
    <w:name w:val="toc 2"/>
    <w:basedOn w:val="a1"/>
    <w:uiPriority w:val="39"/>
    <w:pPr>
      <w:tabs>
        <w:tab w:val="right" w:leader="dot" w:pos="9026"/>
      </w:tabs>
      <w:spacing w:before="60" w:after="40"/>
      <w:ind w:left="360"/>
    </w:pPr>
  </w:style>
  <w:style w:type="paragraph" w:styleId="38">
    <w:name w:val="toc 3"/>
    <w:basedOn w:val="a1"/>
    <w:uiPriority w:val="39"/>
    <w:pPr>
      <w:tabs>
        <w:tab w:val="right" w:leader="dot" w:pos="9026"/>
      </w:tabs>
      <w:spacing w:before="40" w:after="20"/>
      <w:ind w:left="720"/>
    </w:pPr>
  </w:style>
  <w:style w:type="character" w:styleId="aff9">
    <w:name w:val="Hyperlink"/>
    <w:uiPriority w:val="9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222852-4903-4AC7-8BFE-680AB0F8C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1573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个人主页 AI 辅助开发实践报告</dc:title>
  <dc:subject>AI 应用开发实训第 3 次课课程实践复盘</dc:subject>
  <dc:creator>章锦浩</dc:creator>
  <cp:keywords>Vibe Coding, 个人主页, 响应式设计, HTML, CSS, JavaScript</cp:keywords>
  <dc:description>根据课程文档、项目源码与截图证据整理。</dc:description>
  <cp:lastModifiedBy>ASUS</cp:lastModifiedBy>
  <cp:revision>3</cp:revision>
  <dcterms:created xsi:type="dcterms:W3CDTF">2013-12-23T23:15:00Z</dcterms:created>
  <dcterms:modified xsi:type="dcterms:W3CDTF">2026-09-18T08:25:00Z</dcterms:modified>
  <cp:category/>
</cp:coreProperties>
</file>