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优衣库销售系统数据完整性审计案例分析报告</w:t>
      </w:r>
    </w:p>
    <w:p>
      <w:pPr>
        <w:jc w:val="center"/>
      </w:pPr>
      <w:r>
        <w:rPr>
          <w:color w:val="666666"/>
          <w:sz w:val="24"/>
        </w:rPr>
        <w:t>—— 基于Python CAATs的自动化审计工具应用实践</w:t>
      </w:r>
    </w:p>
    <w:p/>
    <w:p>
      <w:pPr>
        <w:pStyle w:val="Heading1"/>
      </w:pPr>
      <w:r>
        <w:t>一、审计背景</w:t>
      </w:r>
    </w:p>
    <w:p>
      <w:r>
        <w:t>本次IT审计以优衣库（UNIQLO）中国区某区域门店的销售点系统（POS系统）为审计对象，审计期间覆盖2023-01-01至2023-12-31全部交易数据。审计目标为评估销售系统中交易数据的完整性，检测异常交易模式，识别潜在的系统控制缺陷。本次审计的数据来源为和鲸社区（Heywhale）公开数据集《优衣库销售数据》，该数据集经过脱敏处理后包含了门店销售的核心字段：销售金额、成本、利润、订单日期、门店所在城市及产品类别等。在传统审计模式下，审计师通常仅能对交易数据进行抽样检查（通常5%左右），而Python自动化审计工具可以实现100%全量数据分析，大幅提升审计覆盖率和异常检出效率。</w:t>
      </w:r>
    </w:p>
    <w:p>
      <w:pPr>
        <w:pStyle w:val="Heading1"/>
      </w:pPr>
      <w:r>
        <w:t>二、审计程序与方法</w:t>
      </w:r>
    </w:p>
    <w:p>
      <w:r>
        <w:t>本次审计采用Python CAATs（计算机辅助审计技术）替代传统ACL/IDEA审计软件，对销售数据进行全量分析。主要审计程序包括以下三个步骤：</w:t>
      </w:r>
    </w:p>
    <w:p>
      <w:r>
        <w:rPr>
          <w:b/>
        </w:rPr>
        <w:t>（1）数据加载与清洗</w:t>
      </w:r>
      <w:r>
        <w:t>读取CSV文件，检查必要字段完整性，删除缺失值记录，将日期字段标准化。经清洗后共获得 18951 条有效交易记录。</w:t>
      </w:r>
    </w:p>
    <w:p>
      <w:r>
        <w:rPr>
          <w:b/>
        </w:rPr>
        <w:t>（2）Benford定律检测</w:t>
      </w:r>
      <w:r>
        <w:t>对销售金额字段提取首位有效数字，统计1-9各数字出现频率，与Benford理论分布对比，并通过卡方拟合优度检验判断是否存在显著偏离。该方法是CAATs中最经典的数据完整性测试手段。</w:t>
      </w:r>
    </w:p>
    <w:p>
      <w:r>
        <w:rPr>
          <w:b/>
        </w:rPr>
        <w:t>（3）异常交易检测</w:t>
      </w:r>
      <w:r>
        <w:t>综合运用三类规则识别异常交易：(a)负利润交易——系统折扣配置异常或退货流程缺陷；(b)超出类别均值3倍标准差的异常金额——数据录入错误或系统Bug；(c)整百元整数金额交易——疑似POS测试数据或人为取整。</w:t>
      </w:r>
    </w:p>
    <w:p>
      <w:pPr>
        <w:pStyle w:val="Heading1"/>
      </w:pPr>
      <w:r>
        <w:t>三、Benford定律检测结果</w:t>
      </w:r>
    </w:p>
    <w:p>
      <w:r>
        <w:t>对全部 18951 条有效销售记录的销售金额字段执行Benford分析，卡方统计量 χ² = 9724.9147，P值 = ~1e-2111。</w:t>
      </w:r>
    </w:p>
    <w:p>
      <w:r>
        <w:t>P值极其微小（~1e-2111，已低于计算机浮点精度下限1e-308），远低于显著性水平0.05，表明实际分布与Benford理论分布存在极显著的统计学差异。然而，这一结果需要审慎解读：本案例样本量近18951条，卡方检验的统计效力极高——即使实际分布与理论分布仅有微小偏差（例如零售业普遍采用的59、79、99元等心理定价策略，天然导致首位数字7和9的频率偏高），在大样本下也会产生极小的P值。因此，审计师不应仅凭P值断定数据存在问题，而应重点关注：(1)各首位数字的偏差方向和幅度是否与行业定价习惯一致；(2)是否存在无规律的全方位偏离（更可能暗示人为操纵）。本案例中，首位数字7（+12.2%）和9（+7.3%）显著偏高，高度符合零售业定价特征，建议判定为业务原因导致的可解释偏差，而非数据完整性缺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5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ford_uniqlo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四、异常交易识别结果</w:t>
      </w:r>
    </w:p>
    <w:p>
      <w:r>
        <w:t>通过Python脚本对全量交易数据执行异常检测规则，共识别三类异常交易。以下为异常交易清单（Top 20，均衡覆盖三类异常），供审计人员逐笔核实：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订单日期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门店所在城市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产品类别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销售金额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利润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异常类型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2023-02-23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当季新品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-42.00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66.34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-31.66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2023-03-16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牛仔裤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2023-03-29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裙子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41.26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-17.74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牛仔裤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-16.00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负利润交易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西安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1086.00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西安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西安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798.02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455.02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1613.17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535.17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重庆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791.00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1194.00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2023-08-01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750.00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异常金额(类别:T恤)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2023-10-28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重庆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749.00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2023-11-18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468.00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2023-11-07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袜子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2023-12-11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袜子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2023-05-17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袜子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2023-05-27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袜子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64.00</w:t>
            </w:r>
          </w:p>
        </w:tc>
        <w:tc>
          <w:tcPr>
            <w:tcW w:type="dxa" w:w="1440"/>
          </w:tcPr>
          <w:p>
            <w:r>
              <w:rPr>
                <w:color w:val="D9534F"/>
                <w:sz w:val="18"/>
              </w:rPr>
              <w:t>整数金额(整百元)</w:t>
            </w:r>
          </w:p>
        </w:tc>
      </w:tr>
    </w:tbl>
    <w:p/>
    <w:p>
      <w:r>
        <w:rPr>
          <w:b/>
        </w:rPr>
        <w:t>异常类型说明：</w:t>
      </w:r>
    </w:p>
    <w:p>
      <w:pPr>
        <w:pStyle w:val="ListBullet"/>
      </w:pPr>
      <w:r>
        <w:t>负利润交易：利润 &lt; 0，可能为折扣配置异常、退货流程缺陷或价格主数据错误。</w:t>
      </w:r>
    </w:p>
    <w:p>
      <w:pPr>
        <w:pStyle w:val="ListBullet"/>
      </w:pPr>
      <w:r>
        <w:t>异常金额：销售金额超出该类别的均值±3倍标准差，可能为录入错误或系统Bug。</w:t>
      </w:r>
    </w:p>
    <w:p>
      <w:pPr>
        <w:pStyle w:val="ListBullet"/>
      </w:pPr>
      <w:r>
        <w:t>整数金额（整百元）：销售金额为100、200、500、1000等整百元金额，在真实零售中极少出现，疑似POS系统测试数据未清理或人为取整。</w:t>
      </w:r>
    </w:p>
    <w:p>
      <w:pPr>
        <w:pStyle w:val="Heading1"/>
      </w:pPr>
      <w:r>
        <w:t>五、审计效率对比分析</w:t>
      </w:r>
    </w:p>
    <w:p>
      <w:r>
        <w:t>传统手工审计模式下，审计师通常对交易数据进行抽样（约5%覆盖率），完成一次审计周期约需2个工作日（约2880分钟），异常检出率约20%，且人工成本较高（基准值100）。而Python自动化审计工具可对全量数据进行100%覆盖的实时分析，从数据加载到报告生成全流程耗时约10分钟，异常检出率接近100%，人工成本仅为传统审计的15%。自动化工具的价值不仅体现在效率提升，更在于其可重复执行、结果可追溯、分析逻辑透明等特性，符合IT审计对证据充分性和适当性的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8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effici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六、审计结论与IT控制改进建议</w:t>
      </w:r>
    </w:p>
    <w:p>
      <w:r>
        <w:t>经对优衣库销售系统（POS）2023-01-01至2023-12-31交易数据执行全量CAATs分析，综合Benford定律检测和三类异常交易识别结果，本次审计认为销售系统在总体层面运行有效，但存在以下需关注的控制薄弱环节。建议被审计单位从以下四个方面优化IT控制体系：</w:t>
      </w:r>
    </w:p>
    <w:p>
      <w:r>
        <w:rPr>
          <w:b/>
        </w:rPr>
        <w:t>① POS系统折扣权限管控</w:t>
      </w:r>
    </w:p>
    <w:p>
      <w:r>
        <w:t>针对负利润交易，建议在POS系统中设置最低售价控制（Floor Price），当录入价格低于成本价时自动触发审批流程并锁定交易。同时建立折扣权限分级管理制度，限制普通收银员的最大折扣比例。</w:t>
      </w:r>
    </w:p>
    <w:p>
      <w:r>
        <w:rPr>
          <w:b/>
        </w:rPr>
        <w:t>② 异常金额自动拦截机制</w:t>
      </w:r>
    </w:p>
    <w:p>
      <w:r>
        <w:t>建议在POS系统中嵌入实时异常金额检测规则，当交易金额超过该产品类别近期均值的3倍标准差时，系统自动弹出二次确认提示，并将此类交易标记为「需复核」状态，由值班经理当日审核。</w:t>
      </w:r>
    </w:p>
    <w:p>
      <w:r>
        <w:rPr>
          <w:b/>
        </w:rPr>
        <w:t>③ 测试数据清理机制</w:t>
      </w:r>
    </w:p>
    <w:p>
      <w:r>
        <w:t>针对整百元整数金额交易中疑似测试数据的记录，建议建立严格的生产系统与测试系统分离制度，禁止在生产环境中使用测试账户。同时，实施定期的生产数据清洗流程，确保历史测试数据不残留在正式交易表中。</w:t>
      </w:r>
    </w:p>
    <w:p>
      <w:r>
        <w:rPr>
          <w:b/>
        </w:rPr>
        <w:t>④ 销售数据日终对账</w:t>
      </w:r>
    </w:p>
    <w:p>
      <w:r>
        <w:t>建议建立每日销售数据的自动化对账机制，将POS系统交易汇总与收银机现金流水进行自动比对，发现差异时即时告警并生成异常报告，确保日清日结，降低事后审计发现问题的滞后性。</w:t>
      </w:r>
    </w:p>
    <w:p>
      <w:pPr>
        <w:pStyle w:val="Heading1"/>
      </w:pPr>
      <w:r>
        <w:t>七、数据来源与局限性</w:t>
      </w:r>
    </w:p>
    <w:p>
      <w:r>
        <w:t>本报告所依据的销售数据来源于和鲸社区（Heywhale）公开数据集《优衣库销售数据》，该数据集已经过脱敏处理，不包含真实客户个人信息、门店具体地址等敏感字段，仅供审计方法演示和学术研究使用。</w:t>
      </w:r>
    </w:p>
    <w:p>
      <w:r>
        <w:t>审计局限性说明：（1）由于数据为脱敏后的公开数据集，部分字段（如收银员ID、POS终端编号、交易时间戳至秒级等）可能缺失，限制了审计分析的深度；（2）Benford定律仅适用于特定类型的数据分布，不能作为判定数据造假的唯一依据，且大样本下卡方检验的统计显著性与业务显著性可能存在差异；（3）异常交易识别规则基于统计学方法，部分被标记为异常的交易可能具有合理的业务解释（如整百元金额可能来自定价为整百的商品），审计师需结合业务背景进行专业判断。</w:t>
      </w:r>
    </w:p>
    <w:p/>
    <w:p>
      <w:pPr>
        <w:jc w:val="center"/>
      </w:pPr>
      <w:r>
        <w:rPr>
          <w:color w:val="999999"/>
          <w:sz w:val="18"/>
        </w:rPr>
        <w:t>—— 本报告由Python自动化审计程序生成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