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1A5D" w:rsidRDefault="00000000">
      <w:pPr>
        <w:jc w:val="center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44"/>
          <w:szCs w:val="44"/>
        </w:rPr>
        <w:t>漏洞整改情况说明</w:t>
      </w:r>
    </w:p>
    <w:p w:rsidR="00AD1A5D" w:rsidRDefault="00000000">
      <w:pPr>
        <w:pStyle w:val="06-"/>
        <w:spacing w:line="600" w:lineRule="exact"/>
        <w:ind w:firstLineChars="200" w:firstLine="640"/>
        <w:outlineLvl w:val="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一、基本情况</w:t>
      </w:r>
    </w:p>
    <w:p w:rsidR="00AD1A5D" w:rsidRDefault="00000000">
      <w:pPr>
        <w:pStyle w:val="06-"/>
        <w:spacing w:line="240" w:lineRule="auto"/>
        <w:ind w:firstLine="640"/>
        <w:jc w:val="left"/>
        <w:outlineLvl w:val="1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陕西省联网售票系统层面</w:t>
      </w:r>
      <w:r w:rsidR="003A20F0">
        <w:rPr>
          <w:rFonts w:ascii="宋体" w:eastAsia="宋体" w:hAnsi="宋体" w:cs="宋体" w:hint="eastAsia"/>
          <w:sz w:val="32"/>
          <w:szCs w:val="32"/>
        </w:rPr>
        <w:t>漏洞</w:t>
      </w:r>
      <w:r>
        <w:rPr>
          <w:rFonts w:ascii="宋体" w:eastAsia="宋体" w:hAnsi="宋体" w:cs="宋体" w:hint="eastAsia"/>
          <w:sz w:val="32"/>
          <w:szCs w:val="32"/>
        </w:rPr>
        <w:t>本次共涉及101个漏洞，中危57个，高危44个，已修复漏洞101个，全部修复完毕。</w:t>
      </w:r>
    </w:p>
    <w:p w:rsidR="00AD1A5D" w:rsidRDefault="00AD1A5D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200" w:firstLine="640"/>
        <w:outlineLvl w:val="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二、整改情况</w:t>
      </w:r>
    </w:p>
    <w:p w:rsidR="00AD1A5D" w:rsidRDefault="00000000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针对本次漏洞整改工作，我公司安排专业技术人员进行了漏洞整改，对联网售票系统共101个漏洞进行了漏洞分析，</w:t>
      </w:r>
      <w:r w:rsidR="003A20F0">
        <w:rPr>
          <w:rFonts w:ascii="宋体" w:eastAsia="宋体" w:hAnsi="宋体" w:cs="宋体" w:hint="eastAsia"/>
          <w:sz w:val="32"/>
          <w:szCs w:val="32"/>
        </w:rPr>
        <w:t>全部修复</w:t>
      </w:r>
      <w:r>
        <w:rPr>
          <w:rFonts w:ascii="宋体" w:eastAsia="宋体" w:hAnsi="宋体" w:cs="宋体" w:hint="eastAsia"/>
          <w:sz w:val="32"/>
          <w:szCs w:val="32"/>
        </w:rPr>
        <w:t>，其中33个漏洞由于是服务器硬件自带漏洞，涉及到硬件的升级，但由于部分硬件可以不使用，进行了关机处理，具体整改情况如下：</w:t>
      </w:r>
    </w:p>
    <w:p w:rsidR="00AD1A5D" w:rsidRDefault="00AD1A5D">
      <w:pPr>
        <w:pStyle w:val="06-"/>
        <w:spacing w:line="600" w:lineRule="exact"/>
        <w:ind w:firstLine="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numPr>
          <w:ilvl w:val="0"/>
          <w:numId w:val="1"/>
        </w:numPr>
        <w:spacing w:line="600" w:lineRule="exact"/>
        <w:ind w:firstLineChars="200" w:firstLine="643"/>
        <w:outlineLvl w:val="1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联网售票系统程序漏洞处理</w:t>
      </w:r>
    </w:p>
    <w:p w:rsidR="00AD1A5D" w:rsidRDefault="00000000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共有漏洞13个，已修复13个，全部修复。</w:t>
      </w:r>
    </w:p>
    <w:p w:rsidR="00AD1A5D" w:rsidRDefault="00AD1A5D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涉及服务器ip：31.10.11.150，31.10.11.154，31.10.11.158</w:t>
      </w:r>
    </w:p>
    <w:p w:rsidR="00AD1A5D" w:rsidRDefault="00AD1A5D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处理过程：由于此服务器是内部调用，只需要对个别主机开放，所以对服务器的程序端口做了iptables防火墙拦截处理，在3台虚拟机的iptables中添加系统访问ip可信白名单。</w:t>
      </w:r>
    </w:p>
    <w:p w:rsidR="00AD1A5D" w:rsidRDefault="00AD1A5D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处理截图：</w:t>
      </w:r>
    </w:p>
    <w:p w:rsidR="00AD1A5D" w:rsidRDefault="00000000">
      <w:pPr>
        <w:pStyle w:val="06-"/>
        <w:spacing w:line="240" w:lineRule="auto"/>
        <w:ind w:firstLineChars="200"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noProof/>
          <w:sz w:val="32"/>
          <w:szCs w:val="32"/>
        </w:rPr>
        <w:drawing>
          <wp:inline distT="0" distB="0" distL="114300" distR="114300">
            <wp:extent cx="5272405" cy="962025"/>
            <wp:effectExtent l="0" t="0" r="635" b="13335"/>
            <wp:docPr id="4" name="图片 4" descr="1677811465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778114655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A5D" w:rsidRDefault="00AD1A5D">
      <w:pPr>
        <w:pStyle w:val="06-"/>
        <w:spacing w:line="600" w:lineRule="exact"/>
        <w:ind w:firstLine="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漏洞清单：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Eclipse Jetty HTTP请求走私漏洞(CVE-2017-7658) 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Eclipse Jetty 授权问题漏洞(CVE-2018-12538) 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Eclipse Jetty 输入验证错误漏洞(CVE-2018-12545)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Eclipse Jetty HTTP请求走私漏洞(CVE-2017-7656)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Eclipse Jetty 安全漏洞(CVE-2022-2048) 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Eclipse Jetty 安全漏洞(CVE-2020-27216)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Eclipse Jetty跨站脚本执行漏洞(CVE-2019-10241)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Eclipse Jetty 信息泄露漏洞(CVE-2019-10246)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Eclipse Jetty拒绝服务漏洞（CVE-2020-27223）  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Eclipse Jetty信息泄露漏洞（CVE-2021-28169）  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Eclipse Jetty信息泄露漏洞(CVE-2018-12536)  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Eclipse Jetty 信息泄露漏洞(CVE-2019-10247)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Eclipse Jetty信息泄露漏洞（CVE-2020-27218）</w:t>
      </w:r>
    </w:p>
    <w:p w:rsidR="00AD1A5D" w:rsidRDefault="00AD1A5D">
      <w:pPr>
        <w:pStyle w:val="06-"/>
        <w:spacing w:line="600" w:lineRule="exact"/>
        <w:ind w:firstLine="0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pStyle w:val="06-"/>
        <w:spacing w:line="600" w:lineRule="exact"/>
        <w:ind w:firstLine="0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pStyle w:val="06-"/>
        <w:spacing w:line="600" w:lineRule="exact"/>
        <w:ind w:firstLine="0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pStyle w:val="06-"/>
        <w:spacing w:line="600" w:lineRule="exact"/>
        <w:ind w:firstLine="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numPr>
          <w:ilvl w:val="0"/>
          <w:numId w:val="1"/>
        </w:numPr>
        <w:spacing w:line="600" w:lineRule="exact"/>
        <w:ind w:firstLineChars="200" w:firstLine="643"/>
        <w:outlineLvl w:val="1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联网售票虚拟化一体机服务器漏洞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共有漏洞53个，已修复53个，全部修复。</w:t>
      </w:r>
    </w:p>
    <w:p w:rsidR="00AD1A5D" w:rsidRDefault="00AD1A5D">
      <w:pPr>
        <w:pStyle w:val="06-"/>
        <w:spacing w:line="600" w:lineRule="exact"/>
        <w:ind w:firstLine="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涉及服务器ip：31.10.11.100,31.10.11.101</w:t>
      </w:r>
    </w:p>
    <w:p w:rsidR="00AD1A5D" w:rsidRDefault="00AD1A5D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处理过程：由于31.10.11.100和31.10.11.101是虚拟化系统集群，只涉及内部调用，所以对服务器的对外暴露端口做了ufw防火墙拦截处理，在2台虚拟机的ufw防火墙中添加系统访问ip可信白名单。</w:t>
      </w:r>
    </w:p>
    <w:p w:rsidR="00AD1A5D" w:rsidRDefault="00AD1A5D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处理截图：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31.10.11.100</w:t>
      </w:r>
    </w:p>
    <w:p w:rsidR="00AD1A5D" w:rsidRDefault="00000000">
      <w:pPr>
        <w:pStyle w:val="06-"/>
        <w:spacing w:line="240" w:lineRule="auto"/>
        <w:ind w:firstLine="640"/>
        <w:jc w:val="center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noProof/>
          <w:sz w:val="32"/>
          <w:szCs w:val="32"/>
        </w:rPr>
        <w:drawing>
          <wp:inline distT="0" distB="0" distL="114300" distR="114300">
            <wp:extent cx="2949575" cy="3650615"/>
            <wp:effectExtent l="0" t="0" r="6985" b="6985"/>
            <wp:docPr id="10" name="图片 10" descr="8A068C56-3D70-4781-A5A9-7D3CBE73E1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A068C56-3D70-4781-A5A9-7D3CBE73E10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A5D" w:rsidRDefault="00AD1A5D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31.10.11.101</w:t>
      </w:r>
    </w:p>
    <w:p w:rsidR="00AD1A5D" w:rsidRDefault="00000000">
      <w:pPr>
        <w:pStyle w:val="06-"/>
        <w:spacing w:line="240" w:lineRule="auto"/>
        <w:ind w:firstLine="640"/>
        <w:jc w:val="center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/>
          <w:noProof/>
          <w:sz w:val="32"/>
          <w:szCs w:val="32"/>
        </w:rPr>
        <w:drawing>
          <wp:inline distT="0" distB="0" distL="114300" distR="114300">
            <wp:extent cx="3147695" cy="2793365"/>
            <wp:effectExtent l="0" t="0" r="6985" b="10795"/>
            <wp:docPr id="12" name="图片 12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A5D" w:rsidRDefault="00AD1A5D">
      <w:pPr>
        <w:pStyle w:val="06-"/>
        <w:spacing w:line="240" w:lineRule="auto"/>
        <w:ind w:firstLine="640"/>
        <w:jc w:val="center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240" w:lineRule="auto"/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漏洞清单以及类型</w:t>
      </w:r>
      <w:r>
        <w:rPr>
          <w:rFonts w:ascii="宋体" w:eastAsia="宋体" w:hAnsi="宋体" w:cs="宋体" w:hint="eastAsia"/>
          <w:sz w:val="32"/>
          <w:szCs w:val="32"/>
        </w:rPr>
        <w:t>：</w:t>
      </w:r>
    </w:p>
    <w:p w:rsidR="00AD1A5D" w:rsidRDefault="00AD1A5D">
      <w:pPr>
        <w:pStyle w:val="06-"/>
        <w:spacing w:line="240" w:lineRule="auto"/>
        <w:jc w:val="left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240" w:lineRule="auto"/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服务器ip</w:t>
      </w:r>
      <w:r>
        <w:rPr>
          <w:rFonts w:ascii="宋体" w:eastAsia="宋体" w:hAnsi="宋体" w:cs="宋体" w:hint="eastAsia"/>
          <w:sz w:val="32"/>
          <w:szCs w:val="32"/>
        </w:rPr>
        <w:t>：31.10.11.100，31.10.11.101</w:t>
      </w:r>
    </w:p>
    <w:p w:rsidR="00AD1A5D" w:rsidRDefault="00AD1A5D">
      <w:pPr>
        <w:pStyle w:val="06-"/>
        <w:spacing w:line="240" w:lineRule="auto"/>
        <w:jc w:val="left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漏洞类型：Apache Tomcat相关漏洞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CORS Filter 安全漏洞(CVE-2018-8014)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安全限制绕过漏洞(CVE-2016-8735)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安全漏洞(CVE-2017-5648)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Security Manager 安全限制绕过漏洞(CVE-2016-5018)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session-persistence 远程代码执行漏洞(CVE-2016-0714)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lastRenderedPageBreak/>
        <w:t xml:space="preserve">Apache Tomcat HTTP_PROXY环境变量安全漏洞(CVE-2016-5388)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Tomcat安全绕过漏洞(CVE-2017-5664)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Security Manager 安全限制绕过漏洞(CVE-2016-6796)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安全漏洞(CVE-2017-5647)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Tomcat拒绝服务漏洞(CVE-2018-1336)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Tomcat安全限制绕过漏洞(CVE-2018-8034)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安全限制绕过漏洞(CVE-2016-6797)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Tomcat拒绝服务漏洞(CVE-2016-3092)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Tomcat信息泄露漏洞(CVE-2016-8745)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安全限制绕过漏洞(CVE-2016-6816)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会话固定漏洞(CVE-2015-5346)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Manager和Host Manager应用程序安全漏洞(CVE-2015-5351)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Tomcat安全绕过漏洞(CVE-2018-1305)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安全漏洞(CVE-2016-0763)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信息泄露漏洞(CVE-2016-0762)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Tomcat安全限制绕过漏洞(CVE-2018-1304)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安全限制绕过漏洞(CVE-2016-6794)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Mapper组件安全漏洞(CVE-2015-5345)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Security Manager绕过漏洞(CVE-2014-7810)  2)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lastRenderedPageBreak/>
        <w:t xml:space="preserve">Apache Tomcat 安全漏洞(CVE-2016-0706)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Apache Tomcat 目录遍历漏洞(CVE-2015-5174)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Apache Tomcat 缓存投毒漏洞(CVE-2017-7674)</w:t>
      </w:r>
    </w:p>
    <w:p w:rsidR="00AD1A5D" w:rsidRDefault="00AD1A5D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漏洞类型：Python相关漏洞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SSL模块安全绕过漏洞(CVE-2013-4238)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加密问题漏洞(CVE-2013-7040)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资源管理错误漏洞(CVE-2018-1060)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注入漏洞(CVE-2022-0391)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资源管理错误漏洞(CVE-2020-8492)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资源管理错误漏洞(CVE-2021-3733)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Python‘bufferobject.c’整数溢出漏洞(CVE-2014-7185) 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跨站脚本漏洞(CVE-2019-16935)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'urrlib2/urllib/httplib/http.client' HTTP标头注入漏洞(CVE-2016-5699)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Redis Labs Redis和Python 注入漏洞(CVE-2019-9740)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Redis Labs Redis和Python 注入漏洞(CVE-2019-9947)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CGIHandler httpoxy 安全漏洞(CVE-2016-1000110) 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Python和simplejson _json模块信息泄露漏洞(CVE-2014-4616)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lastRenderedPageBreak/>
        <w:t xml:space="preserve">Python 输入验证错误漏洞(CVE-2018-20852)  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python Expat library多个拒绝服务漏洞(CVE-2012-0876)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命令注入漏洞(CVE-2015-20107)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信任管理问题漏洞(CVE-2019-10160)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安全漏洞(CVE-2016-9063)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输入验证错误漏洞(CVE-2016-5636)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信任管理问题漏洞(CVE-2019-9636)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CPython 数字错误漏洞(CVE-2017-1000158)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安全特征问题漏洞(CVE-2019-9948)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libexpat 安全漏洞(CVE-2017-9233)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email.utils.parseaddr安全漏洞(CVE-2019-16056)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Python 资源管理错误漏洞(CVE-2018-1061)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Python 资源管理错误漏洞(CVE-2018-14647)</w:t>
      </w:r>
    </w:p>
    <w:p w:rsidR="00AD1A5D" w:rsidRDefault="00AD1A5D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240" w:lineRule="auto"/>
        <w:ind w:firstLine="640"/>
        <w:jc w:val="left"/>
        <w:outlineLvl w:val="1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（三）联网售票堡垒机服务器漏洞</w:t>
      </w:r>
    </w:p>
    <w:p w:rsidR="00AD1A5D" w:rsidRDefault="00000000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共有漏洞33个，已修复33个，全部修复完毕</w:t>
      </w:r>
    </w:p>
    <w:p w:rsidR="00AD1A5D" w:rsidRDefault="00AD1A5D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涉及服务器ip：31.10.11.139</w:t>
      </w:r>
    </w:p>
    <w:p w:rsidR="00AD1A5D" w:rsidRDefault="00AD1A5D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</w:p>
    <w:p w:rsidR="00152AA9" w:rsidRDefault="00000000" w:rsidP="00152AA9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处理过程：31.10.11.139为绿盟厂商物理设备，在咨询了绿盟厂商相关技术人员后，未有良好的解决方案，因此设备联网售票系统目前未在使用，遂决定先对其关机，</w:t>
      </w:r>
      <w:r w:rsidR="00152AA9">
        <w:rPr>
          <w:rFonts w:ascii="宋体" w:eastAsia="宋体" w:hAnsi="宋体" w:cs="宋体" w:hint="eastAsia"/>
          <w:sz w:val="32"/>
          <w:szCs w:val="32"/>
        </w:rPr>
        <w:t>并要求管理员将此设备暂时封存，等厂商择机进行升级处理。</w:t>
      </w:r>
    </w:p>
    <w:p w:rsidR="00AD1A5D" w:rsidRDefault="00000000" w:rsidP="00152AA9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处理截图：</w:t>
      </w:r>
    </w:p>
    <w:p w:rsidR="00AD1A5D" w:rsidRDefault="00000000">
      <w:pPr>
        <w:pStyle w:val="06-"/>
        <w:spacing w:line="240" w:lineRule="auto"/>
        <w:rPr>
          <w:rFonts w:ascii="宋体" w:eastAsia="宋体" w:hAnsi="宋体" w:cs="宋体"/>
          <w:sz w:val="32"/>
          <w:szCs w:val="32"/>
        </w:rPr>
      </w:pPr>
      <w:r>
        <w:rPr>
          <w:noProof/>
        </w:rPr>
        <w:drawing>
          <wp:inline distT="0" distB="0" distL="114300" distR="114300">
            <wp:extent cx="5271770" cy="1507490"/>
            <wp:effectExtent l="0" t="0" r="1270" b="127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A5D" w:rsidRDefault="00AD1A5D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240" w:lineRule="auto"/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漏洞清单以及类型</w:t>
      </w:r>
      <w:r>
        <w:rPr>
          <w:rFonts w:ascii="宋体" w:eastAsia="宋体" w:hAnsi="宋体" w:cs="宋体" w:hint="eastAsia"/>
          <w:sz w:val="32"/>
          <w:szCs w:val="32"/>
        </w:rPr>
        <w:t>：</w:t>
      </w:r>
    </w:p>
    <w:p w:rsidR="00AD1A5D" w:rsidRDefault="00AD1A5D">
      <w:pPr>
        <w:pStyle w:val="06-"/>
        <w:spacing w:line="240" w:lineRule="auto"/>
        <w:jc w:val="left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240" w:lineRule="auto"/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服务器ip</w:t>
      </w:r>
      <w:r>
        <w:rPr>
          <w:rFonts w:ascii="宋体" w:eastAsia="宋体" w:hAnsi="宋体" w:cs="宋体" w:hint="eastAsia"/>
          <w:sz w:val="32"/>
          <w:szCs w:val="32"/>
        </w:rPr>
        <w:t>：31.10.11.139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漏洞类型：</w:t>
      </w:r>
      <w:r>
        <w:rPr>
          <w:rFonts w:ascii="宋体" w:eastAsia="宋体" w:hAnsi="宋体" w:cs="宋体" w:hint="eastAsia"/>
          <w:sz w:val="32"/>
          <w:szCs w:val="32"/>
        </w:rPr>
        <w:t>Microsoft Windows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相关漏洞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Microsoft Windows远程桌面协议中间人攻击漏洞(CVE-</w:t>
      </w:r>
      <w:r>
        <w:rPr>
          <w:rFonts w:ascii="宋体" w:eastAsia="宋体" w:hAnsi="宋体" w:cs="宋体" w:hint="eastAsia"/>
          <w:sz w:val="32"/>
          <w:szCs w:val="32"/>
        </w:rPr>
        <w:lastRenderedPageBreak/>
        <w:t>2005-1794)【原理扫描】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漏洞类型：</w:t>
      </w:r>
      <w:r>
        <w:rPr>
          <w:rFonts w:ascii="宋体" w:eastAsia="宋体" w:hAnsi="宋体" w:cs="宋体" w:hint="eastAsia"/>
          <w:sz w:val="32"/>
          <w:szCs w:val="32"/>
        </w:rPr>
        <w:t>PostgreSQL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相关漏洞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临时文件创建漏洞(CVE-2013-1902)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密码泄露漏洞(CVE-2013-1903)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PostgreSQL信息泄露漏洞(CVE-2015-3166)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SQL注入漏洞(CVE-2015-0244)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缓冲区错误漏洞(CVE-2015-0241)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''pgcrypto''模块缓冲区溢出漏洞(CVE-2015-0242)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''contrib/pgcrypto''函数信息泄露漏洞(CVE-2013-1900)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PL/perl存储过程安全限制绕过漏洞(CVE-2010-1169)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信息泄露漏洞(CVE-2015-3167)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PostgreSQL多个安全漏洞(CVE-2012-0868)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''enum_recv()''函数拒绝服务漏洞(CVE-2013-0255)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权限许可和访问控制漏洞(CVE-2014-0061)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基于栈的缓冲区溢出漏洞(CVE-2014-0063)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拒绝服务和代码执行漏洞(CVE-2013-1899)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整数溢出漏洞(CVE-2014-0064)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PostgreSQL多个安全漏洞(CVE-2012-0866)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PostgreSQL "intarray"模块"gettoken()"缓冲区溢出漏</w:t>
      </w:r>
      <w:r>
        <w:rPr>
          <w:rFonts w:ascii="宋体" w:eastAsia="宋体" w:hAnsi="宋体" w:cs="宋体" w:hint="eastAsia"/>
          <w:sz w:val="32"/>
          <w:szCs w:val="32"/>
        </w:rPr>
        <w:lastRenderedPageBreak/>
        <w:t xml:space="preserve">洞(CVE-2010-4015)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缓冲区溢出漏洞(CVE-2014-0065)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整数溢出漏洞(CVE-2014-2669)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crypt函数拒绝服务漏洞(CVE-2015-5288)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PL/tcl存储过程绕过安全限制漏洞(CVE-2010-1170)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PostgreSQL权限许可和访问控制问题漏洞(CVE-2010-3433)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RESET ALL操作过程访问控制错误漏洞(CVE-2010-1975)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''xslt_process()''函数任意文件创建和覆盖漏洞(CVE-2012-3488)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竞争条件漏洞(CVE-2014-0062)  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PostgreSQL多个安全漏洞(CVE-2012-0867)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PostgreSQL远程拒绝服务漏洞(CVE-2015-3165)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安全漏洞(CVE-2014-8161)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''xml_parse()''函数任意文件访问漏洞(CVE-2012-3489)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输入验证漏洞(CVE-2014-0066)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权限许可和访问控制漏洞(CVE-2014-0060)  </w:t>
      </w:r>
    </w:p>
    <w:p w:rsidR="00AD1A5D" w:rsidRDefault="00000000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PostgreSQL ''SECURITY DEFINER''和''SET''属性远程拒绝服务漏洞(CVE-2012-2655) </w:t>
      </w:r>
    </w:p>
    <w:p w:rsidR="00AD1A5D" w:rsidRDefault="00AD1A5D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pStyle w:val="06-"/>
        <w:spacing w:line="240" w:lineRule="auto"/>
        <w:ind w:firstLine="0"/>
        <w:jc w:val="left"/>
        <w:rPr>
          <w:rFonts w:ascii="宋体" w:eastAsia="宋体" w:hAnsi="宋体" w:cs="宋体"/>
          <w:b/>
          <w:bCs/>
          <w:sz w:val="32"/>
          <w:szCs w:val="32"/>
        </w:rPr>
      </w:pPr>
    </w:p>
    <w:p w:rsidR="00AD1A5D" w:rsidRDefault="00000000">
      <w:pPr>
        <w:pStyle w:val="06-"/>
        <w:spacing w:line="240" w:lineRule="auto"/>
        <w:ind w:firstLine="640"/>
        <w:jc w:val="left"/>
        <w:outlineLvl w:val="1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（四）联网售票网闸服务器漏洞</w:t>
      </w:r>
    </w:p>
    <w:p w:rsidR="00AD1A5D" w:rsidRDefault="00000000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共有漏洞2个，已修复2个，全部修复完毕。</w:t>
      </w:r>
    </w:p>
    <w:p w:rsidR="00AD1A5D" w:rsidRDefault="00AD1A5D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涉及服务器ip：31.10.11.251</w:t>
      </w:r>
    </w:p>
    <w:p w:rsidR="00AD1A5D" w:rsidRDefault="00AD1A5D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200"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处理过程：</w:t>
      </w:r>
    </w:p>
    <w:p w:rsidR="00AD1A5D" w:rsidRDefault="00000000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联系了启明星辰厂商对网闸设备进行了系统组件更新。</w:t>
      </w:r>
    </w:p>
    <w:p w:rsidR="00AD1A5D" w:rsidRDefault="00AD1A5D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处理截图：</w:t>
      </w:r>
    </w:p>
    <w:p w:rsidR="00AD1A5D" w:rsidRDefault="00AD1A5D">
      <w:pPr>
        <w:pStyle w:val="06-"/>
        <w:spacing w:line="600" w:lineRule="exact"/>
        <w:ind w:firstLine="640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240" w:lineRule="auto"/>
        <w:ind w:firstLine="641"/>
        <w:jc w:val="center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noProof/>
          <w:sz w:val="32"/>
          <w:szCs w:val="32"/>
        </w:rPr>
        <w:drawing>
          <wp:inline distT="0" distB="0" distL="114300" distR="114300">
            <wp:extent cx="5273040" cy="2153285"/>
            <wp:effectExtent l="0" t="0" r="0" b="10795"/>
            <wp:docPr id="11" name="图片 11" descr="081b161aec0f229bd3887d56de32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81b161aec0f229bd3887d56de32eb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A5D" w:rsidRDefault="00AD1A5D">
      <w:pPr>
        <w:pStyle w:val="06-"/>
        <w:spacing w:line="240" w:lineRule="auto"/>
        <w:ind w:firstLine="641"/>
        <w:jc w:val="center"/>
        <w:rPr>
          <w:rFonts w:ascii="宋体" w:eastAsia="宋体" w:hAnsi="宋体" w:cs="宋体"/>
          <w:sz w:val="32"/>
          <w:szCs w:val="32"/>
        </w:rPr>
      </w:pPr>
    </w:p>
    <w:p w:rsidR="00AD1A5D" w:rsidRDefault="00000000">
      <w:pPr>
        <w:pStyle w:val="06-"/>
        <w:spacing w:line="240" w:lineRule="auto"/>
        <w:ind w:firstLineChars="200" w:firstLine="480"/>
      </w:pPr>
      <w:r>
        <w:rPr>
          <w:noProof/>
        </w:rPr>
        <w:lastRenderedPageBreak/>
        <w:drawing>
          <wp:inline distT="0" distB="0" distL="114300" distR="114300">
            <wp:extent cx="5272405" cy="2254250"/>
            <wp:effectExtent l="0" t="0" r="635" b="12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A5D" w:rsidRDefault="00AD1A5D">
      <w:pPr>
        <w:pStyle w:val="06-"/>
        <w:spacing w:line="240" w:lineRule="auto"/>
        <w:ind w:firstLineChars="200" w:firstLine="480"/>
      </w:pPr>
    </w:p>
    <w:p w:rsidR="00AD1A5D" w:rsidRDefault="00000000">
      <w:pPr>
        <w:pStyle w:val="06-"/>
        <w:spacing w:line="240" w:lineRule="auto"/>
        <w:ind w:firstLineChars="200" w:firstLine="480"/>
      </w:pPr>
      <w:r>
        <w:rPr>
          <w:rFonts w:hint="eastAsia"/>
          <w:noProof/>
        </w:rPr>
        <w:drawing>
          <wp:inline distT="0" distB="0" distL="114300" distR="114300">
            <wp:extent cx="5269865" cy="1960880"/>
            <wp:effectExtent l="0" t="0" r="3175" b="5080"/>
            <wp:docPr id="9" name="图片 9" descr="cd7cab1fdca385d8655cba3961e7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d7cab1fdca385d8655cba3961e73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A5D" w:rsidRDefault="00AD1A5D">
      <w:pPr>
        <w:pStyle w:val="06-"/>
        <w:spacing w:line="600" w:lineRule="exact"/>
        <w:ind w:firstLine="0"/>
        <w:rPr>
          <w:rFonts w:ascii="宋体" w:eastAsia="宋体" w:hAnsi="宋体" w:cs="宋体"/>
          <w:b/>
          <w:bCs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200" w:firstLine="643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漏洞清单以及类型：</w:t>
      </w:r>
    </w:p>
    <w:p w:rsidR="00AD1A5D" w:rsidRDefault="00AD1A5D">
      <w:pPr>
        <w:pStyle w:val="06-"/>
        <w:spacing w:line="600" w:lineRule="exact"/>
        <w:ind w:firstLineChars="200" w:firstLine="643"/>
        <w:rPr>
          <w:rFonts w:ascii="宋体" w:eastAsia="宋体" w:hAnsi="宋体" w:cs="宋体"/>
          <w:b/>
          <w:bCs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200" w:firstLine="643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服务器ip：31.10.11.251</w:t>
      </w:r>
    </w:p>
    <w:p w:rsidR="00AD1A5D" w:rsidRDefault="00AD1A5D">
      <w:pPr>
        <w:pStyle w:val="06-"/>
        <w:spacing w:line="600" w:lineRule="exact"/>
        <w:ind w:firstLineChars="200" w:firstLine="643"/>
        <w:rPr>
          <w:rFonts w:ascii="宋体" w:eastAsia="宋体" w:hAnsi="宋体" w:cs="宋体"/>
          <w:b/>
          <w:bCs/>
          <w:sz w:val="32"/>
          <w:szCs w:val="32"/>
        </w:rPr>
      </w:pPr>
    </w:p>
    <w:p w:rsidR="00AD1A5D" w:rsidRDefault="00000000">
      <w:pPr>
        <w:pStyle w:val="06-"/>
        <w:spacing w:line="600" w:lineRule="exact"/>
        <w:ind w:firstLineChars="200" w:firstLine="643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漏洞类型：SSL/TLS协议漏洞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SSL/TLS协议信息泄露漏洞(CVE-2016-2183)【原理扫描】【可验证】【未验证】</w:t>
      </w:r>
    </w:p>
    <w:p w:rsidR="00AD1A5D" w:rsidRDefault="00000000">
      <w:pPr>
        <w:pStyle w:val="06-"/>
        <w:spacing w:line="600" w:lineRule="exact"/>
        <w:ind w:firstLineChars="300" w:firstLine="96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sz w:val="32"/>
          <w:szCs w:val="32"/>
        </w:rPr>
        <w:t>SSL/TLS 服务器瞬时 Diffie-Hellman 公共密钥过弱【原理扫描】</w:t>
      </w:r>
    </w:p>
    <w:p w:rsidR="00AD1A5D" w:rsidRDefault="00AD1A5D">
      <w:pPr>
        <w:pStyle w:val="06-"/>
        <w:spacing w:line="600" w:lineRule="exact"/>
        <w:rPr>
          <w:rFonts w:ascii="宋体" w:eastAsia="宋体" w:hAnsi="宋体" w:cs="宋体"/>
          <w:sz w:val="32"/>
          <w:szCs w:val="32"/>
        </w:rPr>
      </w:pPr>
    </w:p>
    <w:p w:rsidR="00AD1A5D" w:rsidRDefault="00AD1A5D">
      <w:pPr>
        <w:ind w:right="140"/>
        <w:rPr>
          <w:rFonts w:ascii="宋体" w:eastAsia="宋体" w:hAnsi="宋体" w:cs="宋体"/>
          <w:color w:val="000000"/>
          <w:sz w:val="28"/>
          <w:szCs w:val="28"/>
          <w:lang w:bidi="ar"/>
        </w:rPr>
      </w:pPr>
    </w:p>
    <w:p w:rsidR="00AD1A5D" w:rsidRDefault="00000000">
      <w:pPr>
        <w:ind w:right="140"/>
        <w:jc w:val="right"/>
        <w:rPr>
          <w:rFonts w:ascii="宋体" w:eastAsia="宋体" w:hAnsi="宋体" w:cs="宋体"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盛威时代科技股份有限公司</w:t>
      </w:r>
    </w:p>
    <w:p w:rsidR="00AD1A5D" w:rsidRDefault="00000000">
      <w:pPr>
        <w:ind w:left="5040" w:firstLine="42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2023年03月09日</w:t>
      </w:r>
    </w:p>
    <w:sectPr w:rsidR="00AD1A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132F" w:rsidRDefault="003E132F" w:rsidP="00152AA9">
      <w:r>
        <w:separator/>
      </w:r>
    </w:p>
  </w:endnote>
  <w:endnote w:type="continuationSeparator" w:id="0">
    <w:p w:rsidR="003E132F" w:rsidRDefault="003E132F" w:rsidP="00152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132F" w:rsidRDefault="003E132F" w:rsidP="00152AA9">
      <w:r>
        <w:separator/>
      </w:r>
    </w:p>
  </w:footnote>
  <w:footnote w:type="continuationSeparator" w:id="0">
    <w:p w:rsidR="003E132F" w:rsidRDefault="003E132F" w:rsidP="00152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6D4DF"/>
    <w:multiLevelType w:val="singleLevel"/>
    <w:tmpl w:val="1596D4DF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88517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c0ZmQ4YmNjNWU3YWM3ZWVjM2Q4NmVhYzc3M2E5YzEifQ=="/>
  </w:docVars>
  <w:rsids>
    <w:rsidRoot w:val="00421F2E"/>
    <w:rsid w:val="9FFF57BC"/>
    <w:rsid w:val="AEBFD8B3"/>
    <w:rsid w:val="C3F6ADB6"/>
    <w:rsid w:val="DBFC8D02"/>
    <w:rsid w:val="EEEE2C4E"/>
    <w:rsid w:val="FD47F584"/>
    <w:rsid w:val="FF9F65D5"/>
    <w:rsid w:val="000A0264"/>
    <w:rsid w:val="00143F00"/>
    <w:rsid w:val="00152AA9"/>
    <w:rsid w:val="00196B17"/>
    <w:rsid w:val="002E5A12"/>
    <w:rsid w:val="003A20F0"/>
    <w:rsid w:val="003C1A71"/>
    <w:rsid w:val="003E132F"/>
    <w:rsid w:val="00421F2E"/>
    <w:rsid w:val="004D1293"/>
    <w:rsid w:val="00570658"/>
    <w:rsid w:val="009B2FA1"/>
    <w:rsid w:val="009B7C70"/>
    <w:rsid w:val="009F7F5C"/>
    <w:rsid w:val="00AD1A5D"/>
    <w:rsid w:val="00F0334D"/>
    <w:rsid w:val="08874E3F"/>
    <w:rsid w:val="0B4D2BF5"/>
    <w:rsid w:val="0C5233E5"/>
    <w:rsid w:val="162D56C8"/>
    <w:rsid w:val="202E2035"/>
    <w:rsid w:val="208931DB"/>
    <w:rsid w:val="2109644A"/>
    <w:rsid w:val="260D5FFF"/>
    <w:rsid w:val="382D1DC8"/>
    <w:rsid w:val="427C2DFF"/>
    <w:rsid w:val="45404285"/>
    <w:rsid w:val="4DAA35AF"/>
    <w:rsid w:val="656B3CF9"/>
    <w:rsid w:val="65A53B1D"/>
    <w:rsid w:val="679A48F8"/>
    <w:rsid w:val="6D99863D"/>
    <w:rsid w:val="6FDDB019"/>
    <w:rsid w:val="7A676436"/>
    <w:rsid w:val="7B9F2B12"/>
    <w:rsid w:val="7D470809"/>
    <w:rsid w:val="7EBE14BA"/>
    <w:rsid w:val="7F2F340F"/>
    <w:rsid w:val="7F40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9BE6C309-D873-4C3A-9B95-7847A456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First Inden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rPr>
      <w:sz w:val="24"/>
    </w:rPr>
  </w:style>
  <w:style w:type="paragraph" w:styleId="a8">
    <w:name w:val="Body Text First Indent"/>
    <w:qFormat/>
    <w:pPr>
      <w:widowControl w:val="0"/>
      <w:spacing w:after="120"/>
      <w:ind w:firstLineChars="100" w:firstLine="420"/>
      <w:jc w:val="both"/>
    </w:pPr>
    <w:rPr>
      <w:kern w:val="2"/>
      <w:sz w:val="21"/>
      <w:szCs w:val="21"/>
    </w:rPr>
  </w:style>
  <w:style w:type="paragraph" w:customStyle="1" w:styleId="06-">
    <w:name w:val="06-正文"/>
    <w:basedOn w:val="a"/>
    <w:qFormat/>
    <w:pPr>
      <w:spacing w:line="360" w:lineRule="auto"/>
      <w:ind w:firstLine="420"/>
    </w:pPr>
    <w:rPr>
      <w:rFonts w:ascii="Arial" w:hAnsi="Arial"/>
      <w:sz w:val="24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ommon">
    <w:name w:val="common"/>
    <w:qFormat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770932122@qq.com</cp:lastModifiedBy>
  <cp:revision>2</cp:revision>
  <dcterms:created xsi:type="dcterms:W3CDTF">2023-03-25T10:06:00Z</dcterms:created>
  <dcterms:modified xsi:type="dcterms:W3CDTF">2023-03-25T10:06:00Z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62FA20877F2241FABE3596283B72A06D</vt:lpwstr>
  </property>
</Properties>
</file>