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57BD" w:rsidRPr="00B60B19" w:rsidRDefault="00EF57BD" w:rsidP="00EF57BD">
      <w:pPr>
        <w:pStyle w:val="1"/>
        <w:pageBreakBefore/>
        <w:numPr>
          <w:ilvl w:val="0"/>
          <w:numId w:val="2"/>
        </w:numPr>
        <w:spacing w:before="156" w:after="156" w:line="360" w:lineRule="auto"/>
        <w:ind w:left="425" w:hanging="425"/>
        <w:rPr>
          <w:szCs w:val="32"/>
        </w:rPr>
      </w:pPr>
      <w:bookmarkStart w:id="0" w:name="_Toc25748"/>
      <w:r w:rsidRPr="00B60B19">
        <w:rPr>
          <w:rFonts w:hint="eastAsia"/>
          <w:szCs w:val="32"/>
        </w:rPr>
        <w:t>石林旅游现状</w:t>
      </w:r>
      <w:bookmarkEnd w:id="0"/>
    </w:p>
    <w:p w:rsidR="00EF57BD" w:rsidRDefault="00EF57BD" w:rsidP="00EF57BD">
      <w:pPr>
        <w:pStyle w:val="2"/>
        <w:numPr>
          <w:ilvl w:val="1"/>
          <w:numId w:val="1"/>
        </w:numPr>
        <w:spacing w:beforeLines="50" w:before="156" w:beforeAutospacing="0" w:afterLines="50" w:after="156" w:afterAutospacing="0" w:line="360" w:lineRule="auto"/>
        <w:rPr>
          <w:sz w:val="30"/>
          <w:szCs w:val="30"/>
        </w:rPr>
      </w:pPr>
      <w:bookmarkStart w:id="1" w:name="_Toc484798837"/>
      <w:bookmarkStart w:id="2" w:name="_Toc18532"/>
      <w:r>
        <w:rPr>
          <w:rFonts w:hint="eastAsia"/>
          <w:sz w:val="30"/>
          <w:szCs w:val="30"/>
        </w:rPr>
        <w:t>石林旅游产业现状分析</w:t>
      </w:r>
      <w:bookmarkEnd w:id="1"/>
      <w:bookmarkEnd w:id="2"/>
    </w:p>
    <w:p w:rsidR="00EF57BD" w:rsidRDefault="00EF57BD" w:rsidP="000C1979">
      <w:pPr>
        <w:ind w:firstLineChars="200" w:firstLine="480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石林县</w:t>
      </w:r>
      <w:proofErr w:type="gramEnd"/>
      <w:r>
        <w:rPr>
          <w:rFonts w:ascii="宋体" w:hAnsi="宋体" w:hint="eastAsia"/>
          <w:sz w:val="24"/>
        </w:rPr>
        <w:t>是云南省的重要旅游目的地，</w:t>
      </w:r>
      <w:proofErr w:type="gramStart"/>
      <w:r>
        <w:rPr>
          <w:rFonts w:ascii="宋体" w:hAnsi="宋体"/>
          <w:sz w:val="24"/>
        </w:rPr>
        <w:t>石林县</w:t>
      </w:r>
      <w:proofErr w:type="gramEnd"/>
      <w:r>
        <w:rPr>
          <w:rFonts w:ascii="宋体" w:hAnsi="宋体"/>
          <w:sz w:val="24"/>
        </w:rPr>
        <w:t>依托得天独厚的喀斯特地貌和奇形怪状的石林而赢得了</w:t>
      </w:r>
      <w:r>
        <w:rPr>
          <w:rFonts w:ascii="宋体" w:hAnsi="宋体" w:hint="eastAsia"/>
          <w:sz w:val="24"/>
        </w:rPr>
        <w:t>“</w:t>
      </w:r>
      <w:r>
        <w:rPr>
          <w:rFonts w:ascii="宋体" w:hAnsi="宋体"/>
          <w:sz w:val="24"/>
        </w:rPr>
        <w:t>天下第一奇观</w:t>
      </w:r>
      <w:r>
        <w:rPr>
          <w:rFonts w:ascii="宋体" w:hAnsi="宋体" w:hint="eastAsia"/>
          <w:sz w:val="24"/>
        </w:rPr>
        <w:t>”</w:t>
      </w:r>
      <w:r>
        <w:rPr>
          <w:rFonts w:ascii="宋体" w:hAnsi="宋体"/>
          <w:sz w:val="24"/>
        </w:rPr>
        <w:t>的美誉，成了首批国家重点风景区和国家</w:t>
      </w:r>
      <w:r>
        <w:rPr>
          <w:rFonts w:ascii="宋体" w:hAnsi="宋体"/>
          <w:sz w:val="24"/>
        </w:rPr>
        <w:t>5A</w:t>
      </w:r>
      <w:r>
        <w:rPr>
          <w:rFonts w:ascii="宋体" w:hAnsi="宋体"/>
          <w:sz w:val="24"/>
        </w:rPr>
        <w:t>级旅游景区</w:t>
      </w:r>
      <w:r>
        <w:rPr>
          <w:rFonts w:ascii="宋体" w:hAnsi="宋体" w:hint="eastAsia"/>
          <w:sz w:val="24"/>
        </w:rPr>
        <w:t>，旅游经济始终是</w:t>
      </w:r>
      <w:proofErr w:type="gramStart"/>
      <w:r>
        <w:rPr>
          <w:rFonts w:ascii="宋体" w:hAnsi="宋体" w:hint="eastAsia"/>
          <w:sz w:val="24"/>
        </w:rPr>
        <w:t>石林县</w:t>
      </w:r>
      <w:proofErr w:type="gramEnd"/>
      <w:r>
        <w:rPr>
          <w:rFonts w:ascii="宋体" w:hAnsi="宋体" w:hint="eastAsia"/>
          <w:sz w:val="24"/>
        </w:rPr>
        <w:t>富民强县的重要载体。探讨旅游发展与经济增长的关系，有助于人们更清晰地认识到旅游产业的重要性，从而做出科学合理的产业定位，推动石林经济更好发展。</w:t>
      </w:r>
      <w:r>
        <w:rPr>
          <w:rFonts w:ascii="宋体" w:hAnsi="宋体" w:hint="eastAsia"/>
          <w:sz w:val="24"/>
        </w:rPr>
        <w:t> </w:t>
      </w:r>
    </w:p>
    <w:p w:rsidR="00EF57BD" w:rsidRDefault="00EF57BD" w:rsidP="00EF57BD">
      <w:pPr>
        <w:pStyle w:val="3"/>
        <w:numPr>
          <w:ilvl w:val="2"/>
          <w:numId w:val="1"/>
        </w:numPr>
        <w:spacing w:beforeLines="50" w:before="156" w:beforeAutospacing="0" w:afterLines="50" w:after="156" w:afterAutospacing="0" w:line="360" w:lineRule="auto"/>
        <w:rPr>
          <w:rFonts w:asciiTheme="minorEastAsia" w:hAnsiTheme="minorEastAsia"/>
          <w:sz w:val="28"/>
          <w:szCs w:val="28"/>
        </w:rPr>
      </w:pPr>
      <w:bookmarkStart w:id="3" w:name="_Toc484798838"/>
      <w:bookmarkStart w:id="4" w:name="_Toc8006"/>
      <w:r>
        <w:rPr>
          <w:rFonts w:asciiTheme="minorEastAsia" w:hAnsiTheme="minorEastAsia" w:hint="eastAsia"/>
          <w:sz w:val="28"/>
          <w:szCs w:val="28"/>
        </w:rPr>
        <w:t>石林旅游特色及发展优势</w:t>
      </w:r>
      <w:bookmarkEnd w:id="3"/>
      <w:bookmarkEnd w:id="4"/>
    </w:p>
    <w:p w:rsidR="00EF57BD" w:rsidRDefault="00EF57BD" w:rsidP="00EF57BD">
      <w:pPr>
        <w:pStyle w:val="4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4"/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t>独特的喀斯特地貌 </w:t>
      </w:r>
    </w:p>
    <w:p w:rsidR="00EF57BD" w:rsidRDefault="00EF57BD" w:rsidP="00EF57B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作为自然界的奇迹之一，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喀斯特地貌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以其险、秀、美、奇等特点素来颇受地质学家和旅游者的喜爱，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喀斯特地貌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不仅是大自然的神来之笔，更是时间的见证者和地质地貌变化独特的产物，因此，近年来，</w:t>
      </w:r>
      <w:r>
        <w:rPr>
          <w:rFonts w:ascii="宋体" w:hAnsi="宋体"/>
          <w:sz w:val="24"/>
        </w:rPr>
        <w:t>“</w:t>
      </w:r>
      <w:r>
        <w:rPr>
          <w:rFonts w:ascii="宋体" w:hAnsi="宋体"/>
          <w:sz w:val="24"/>
        </w:rPr>
        <w:t>喀斯特地貌</w:t>
      </w:r>
      <w:r>
        <w:rPr>
          <w:rFonts w:ascii="宋体" w:hAnsi="宋体"/>
          <w:sz w:val="24"/>
        </w:rPr>
        <w:t>”</w:t>
      </w:r>
      <w:r>
        <w:rPr>
          <w:rFonts w:ascii="宋体" w:hAnsi="宋体"/>
          <w:sz w:val="24"/>
        </w:rPr>
        <w:t>越来越受到人们的欢迎，成了游人争相参观的景点。</w:t>
      </w:r>
    </w:p>
    <w:p w:rsidR="00EF57BD" w:rsidRDefault="00EF57BD" w:rsidP="00EF57BD">
      <w:pPr>
        <w:pStyle w:val="4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4"/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t>丰富多彩的民族文化</w:t>
      </w:r>
    </w:p>
    <w:p w:rsidR="00EF57BD" w:rsidRDefault="00EF57BD" w:rsidP="00EF57B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作为多民族聚居的地区，</w:t>
      </w:r>
      <w:proofErr w:type="gramStart"/>
      <w:r>
        <w:rPr>
          <w:rFonts w:ascii="宋体" w:hAnsi="宋体"/>
          <w:sz w:val="24"/>
        </w:rPr>
        <w:t>石林县</w:t>
      </w:r>
      <w:proofErr w:type="gramEnd"/>
      <w:r>
        <w:rPr>
          <w:rFonts w:ascii="宋体" w:hAnsi="宋体"/>
          <w:sz w:val="24"/>
        </w:rPr>
        <w:t>不仅拥有丰富灿烂的民族文化，而且还凭借着深厚的文化底蕴多次在全国引起巨大的轰动效应，比如民族长诗《阿诗玛》的改编和相关影视作品的上映，民族歌曲《远方的客人请您留下来》，彝族的火把节等都使得</w:t>
      </w:r>
      <w:proofErr w:type="gramStart"/>
      <w:r>
        <w:rPr>
          <w:rFonts w:ascii="宋体" w:hAnsi="宋体"/>
          <w:sz w:val="24"/>
        </w:rPr>
        <w:t>石林县</w:t>
      </w:r>
      <w:proofErr w:type="gramEnd"/>
      <w:r>
        <w:rPr>
          <w:rFonts w:ascii="宋体" w:hAnsi="宋体"/>
          <w:sz w:val="24"/>
        </w:rPr>
        <w:t>的民族特色多次被列入国家级非物质文化遗产名录。从旅游的角度来看，如此丰富多彩的民族文化不仅是吸引游客停留的一个重要因素，也是旅游模式转型的一个重要的推动力。</w:t>
      </w:r>
      <w:r>
        <w:rPr>
          <w:rFonts w:ascii="宋体" w:hAnsi="宋体"/>
          <w:sz w:val="24"/>
        </w:rPr>
        <w:t> </w:t>
      </w:r>
    </w:p>
    <w:p w:rsidR="00EF57BD" w:rsidRDefault="00EF57BD" w:rsidP="00EF57BD">
      <w:pPr>
        <w:pStyle w:val="4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4"/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lastRenderedPageBreak/>
        <w:t>区位优势 </w:t>
      </w:r>
    </w:p>
    <w:p w:rsidR="00EF57BD" w:rsidRDefault="00EF57BD" w:rsidP="00EF57B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在科学技术日益发达的今天，不管是发展经济还是推动旅游产业的转型，交通便利程度都是其中必不可少的因素。从其区位来看，</w:t>
      </w:r>
      <w:proofErr w:type="gramStart"/>
      <w:r>
        <w:rPr>
          <w:rFonts w:ascii="宋体" w:hAnsi="宋体"/>
          <w:sz w:val="24"/>
        </w:rPr>
        <w:t>石林县</w:t>
      </w:r>
      <w:proofErr w:type="gramEnd"/>
      <w:r>
        <w:rPr>
          <w:rFonts w:ascii="宋体" w:hAnsi="宋体"/>
          <w:sz w:val="24"/>
        </w:rPr>
        <w:t>位于云南省的东部，毗邻多个县市自治区，是云南东南部多个县市进入昆明的必经通道，也是我国西</w:t>
      </w:r>
      <w:r w:rsidR="00AC40B3">
        <w:rPr>
          <w:rFonts w:ascii="宋体" w:hAnsi="宋体" w:hint="eastAsia"/>
          <w:sz w:val="24"/>
        </w:rPr>
        <w:t>,</w:t>
      </w:r>
      <w:r w:rsidR="00AC40B3">
        <w:rPr>
          <w:rFonts w:ascii="宋体" w:hAnsi="宋体"/>
          <w:sz w:val="24"/>
        </w:rPr>
        <w:t>,</w:t>
      </w:r>
      <w:r>
        <w:rPr>
          <w:rFonts w:ascii="宋体" w:hAnsi="宋体"/>
          <w:sz w:val="24"/>
        </w:rPr>
        <w:t>南地区重要的交通枢纽。公路、铁路、高速铁路、旅游专线等交通网络逐渐完善，这在一定程度上便利了游客的出行，与此同时，也为景区的人流涌入奠定了交通基础。</w:t>
      </w:r>
      <w:r>
        <w:rPr>
          <w:rFonts w:ascii="宋体" w:hAnsi="宋体"/>
          <w:sz w:val="24"/>
        </w:rPr>
        <w:t> </w:t>
      </w:r>
    </w:p>
    <w:p w:rsidR="00196354" w:rsidRPr="00EF57BD" w:rsidRDefault="00196354"/>
    <w:sectPr w:rsidR="00196354" w:rsidRPr="00EF5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6C6F" w:rsidRDefault="00576C6F" w:rsidP="000C1979">
      <w:r>
        <w:separator/>
      </w:r>
    </w:p>
  </w:endnote>
  <w:endnote w:type="continuationSeparator" w:id="0">
    <w:p w:rsidR="00576C6F" w:rsidRDefault="00576C6F" w:rsidP="000C1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6C6F" w:rsidRDefault="00576C6F" w:rsidP="000C1979">
      <w:r>
        <w:separator/>
      </w:r>
    </w:p>
  </w:footnote>
  <w:footnote w:type="continuationSeparator" w:id="0">
    <w:p w:rsidR="00576C6F" w:rsidRDefault="00576C6F" w:rsidP="000C1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B2A06"/>
    <w:multiLevelType w:val="multilevel"/>
    <w:tmpl w:val="1C9B2A06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BB5B65"/>
    <w:multiLevelType w:val="multilevel"/>
    <w:tmpl w:val="59BB5B65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pStyle w:val="5"/>
      <w:isLgl/>
      <w:lvlText w:val="%1.%2.%3.%4.%5."/>
      <w:lvlJc w:val="left"/>
      <w:pPr>
        <w:ind w:left="3828" w:hanging="992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444882499">
    <w:abstractNumId w:val="1"/>
  </w:num>
  <w:num w:numId="2" w16cid:durableId="182721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D"/>
    <w:rsid w:val="000C1979"/>
    <w:rsid w:val="000F31CF"/>
    <w:rsid w:val="001255F7"/>
    <w:rsid w:val="00174DF8"/>
    <w:rsid w:val="00181DE2"/>
    <w:rsid w:val="00196354"/>
    <w:rsid w:val="0034216D"/>
    <w:rsid w:val="003B5AF3"/>
    <w:rsid w:val="003B7D9B"/>
    <w:rsid w:val="00551408"/>
    <w:rsid w:val="00576C6F"/>
    <w:rsid w:val="0059041A"/>
    <w:rsid w:val="0064650B"/>
    <w:rsid w:val="006E3D3D"/>
    <w:rsid w:val="00743DCC"/>
    <w:rsid w:val="007D0E71"/>
    <w:rsid w:val="00811028"/>
    <w:rsid w:val="00884F9D"/>
    <w:rsid w:val="008D5258"/>
    <w:rsid w:val="009171F7"/>
    <w:rsid w:val="00956C0E"/>
    <w:rsid w:val="00AB5A79"/>
    <w:rsid w:val="00AC40B3"/>
    <w:rsid w:val="00B60B19"/>
    <w:rsid w:val="00B869B8"/>
    <w:rsid w:val="00C223D2"/>
    <w:rsid w:val="00C6554C"/>
    <w:rsid w:val="00D32B0E"/>
    <w:rsid w:val="00D34D93"/>
    <w:rsid w:val="00D40126"/>
    <w:rsid w:val="00D945BA"/>
    <w:rsid w:val="00EF57BD"/>
    <w:rsid w:val="00F37FAF"/>
    <w:rsid w:val="00F6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5A588D-0771-4A03-8158-658057AE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7BD"/>
    <w:pPr>
      <w:widowControl w:val="0"/>
      <w:jc w:val="both"/>
    </w:pPr>
    <w:rPr>
      <w:rFonts w:ascii="Times New Roman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EF57BD"/>
    <w:pPr>
      <w:keepNext/>
      <w:spacing w:beforeLines="50" w:afterLines="50"/>
      <w:jc w:val="left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qFormat/>
    <w:rsid w:val="00EF57BD"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EF57BD"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qFormat/>
    <w:rsid w:val="00EF57BD"/>
    <w:pPr>
      <w:keepNext/>
      <w:outlineLvl w:val="3"/>
    </w:pPr>
    <w:rPr>
      <w:b/>
      <w:bCs/>
      <w:sz w:val="18"/>
    </w:rPr>
  </w:style>
  <w:style w:type="paragraph" w:styleId="5">
    <w:name w:val="heading 5"/>
    <w:basedOn w:val="a"/>
    <w:next w:val="a"/>
    <w:link w:val="50"/>
    <w:qFormat/>
    <w:rsid w:val="00EF57B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qFormat/>
    <w:rsid w:val="00EF57BD"/>
    <w:rPr>
      <w:rFonts w:ascii="Times New Roman" w:hAnsi="Times New Roman" w:cs="Times New Roman"/>
      <w:b/>
      <w:sz w:val="32"/>
      <w:szCs w:val="24"/>
    </w:rPr>
  </w:style>
  <w:style w:type="character" w:customStyle="1" w:styleId="20">
    <w:name w:val="标题 2 字符"/>
    <w:basedOn w:val="a0"/>
    <w:link w:val="2"/>
    <w:qFormat/>
    <w:rsid w:val="00EF57BD"/>
    <w:rPr>
      <w:rFonts w:ascii="Arial" w:hAnsi="Arial"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qFormat/>
    <w:rsid w:val="00EF57BD"/>
    <w:rPr>
      <w:rFonts w:ascii="Times New Roman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qFormat/>
    <w:rsid w:val="00EF57BD"/>
    <w:rPr>
      <w:rFonts w:ascii="Times New Roman" w:hAnsi="Times New Roman" w:cs="Times New Roman"/>
      <w:b/>
      <w:bCs/>
      <w:sz w:val="18"/>
      <w:szCs w:val="24"/>
    </w:rPr>
  </w:style>
  <w:style w:type="character" w:customStyle="1" w:styleId="50">
    <w:name w:val="标题 5 字符"/>
    <w:basedOn w:val="a0"/>
    <w:link w:val="5"/>
    <w:rsid w:val="00EF57BD"/>
    <w:rPr>
      <w:rFonts w:ascii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C19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1979"/>
    <w:rPr>
      <w:rFonts w:ascii="Times New Roman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19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197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35</cp:revision>
  <dcterms:created xsi:type="dcterms:W3CDTF">2023-03-28T09:45:00Z</dcterms:created>
  <dcterms:modified xsi:type="dcterms:W3CDTF">2023-04-06T08:55:00Z</dcterms:modified>
</cp:coreProperties>
</file>