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859A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9FAFB"/>
        </w:rPr>
        <w:t>0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9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9FAFB"/>
        </w:rPr>
        <w:t xml:space="preserve"> - 流量主题店内路径看板设计文档</w:t>
      </w:r>
    </w:p>
    <w:p w14:paraId="35493C0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</w:pPr>
    </w:p>
    <w:p w14:paraId="7844AFA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一、看板目标与定位</w:t>
      </w:r>
    </w:p>
    <w:p w14:paraId="156612B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1. 核心目标</w:t>
      </w:r>
    </w:p>
    <w:p w14:paraId="18E1439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20" w:beforeAutospacing="0" w:after="0" w:afterAutospacing="0"/>
        <w:ind w:left="0" w:right="0" w:firstLine="0"/>
        <w:jc w:val="left"/>
        <w:rPr>
          <w:rFonts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9FAFB"/>
          <w:lang w:val="en-US" w:eastAsia="zh-CN" w:bidi="ar"/>
        </w:rPr>
        <w:t>通过可视化展示用户在店铺内的访问路径特征（如首次访问页面、主要浏览页面、转化节点等），结合用户价值分层，挖掘不同价值用户的路径偏好，为优化页面设计、提升转化效率提供数据支持。</w:t>
      </w:r>
    </w:p>
    <w:p w14:paraId="57B0531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2. 目标用户</w:t>
      </w:r>
    </w:p>
    <w:p w14:paraId="7A0D91C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20" w:beforeAutospacing="0" w:after="0" w:afterAutospacing="0"/>
        <w:ind w:left="0" w:right="0" w:firstLine="0"/>
        <w:jc w:val="left"/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9FAFB"/>
          <w:lang w:val="en-US" w:eastAsia="zh-CN" w:bidi="ar"/>
        </w:rPr>
        <w:t>运营人员、产品经理、数据分析师，用于指导店铺流量运营策略调整。</w:t>
      </w:r>
    </w:p>
    <w:p w14:paraId="589B77D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二、数据来源与指标体系</w:t>
      </w:r>
    </w:p>
    <w:p w14:paraId="3B23F24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1. 核心数据源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0"/>
        <w:gridCol w:w="1963"/>
        <w:gridCol w:w="4803"/>
      </w:tblGrid>
      <w:tr w14:paraId="2CF8B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4DA8FC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F3A4F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A121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关键字段</w:t>
            </w:r>
          </w:p>
        </w:tc>
      </w:tr>
      <w:tr w14:paraId="412D5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E42E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ods_user_action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3621C4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原始用户行为数据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55D4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（用户 ID）、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（页面 ID）、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action_type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（行为类型）、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action_time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（行为时间）</w:t>
            </w:r>
          </w:p>
        </w:tc>
      </w:tr>
      <w:tr w14:paraId="7D6036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E5D5E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dim_page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61794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页面维度信息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005D1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（页面 ID）、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（页面名称）、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（页面类型：首页 / 商品详情页等）</w:t>
            </w:r>
          </w:p>
        </w:tc>
      </w:tr>
      <w:tr w14:paraId="4560F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146AB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dws_customer_segment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CB22C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用户分层结果（如 RFM 分层）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E92B6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customer_segment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（用户分层：高价值 / 潜力 / 一般 / 低价值）</w:t>
            </w:r>
          </w:p>
        </w:tc>
      </w:tr>
    </w:tbl>
    <w:p w14:paraId="05A4BE4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2. 核心指标体系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1718"/>
        <w:gridCol w:w="5550"/>
      </w:tblGrid>
      <w:tr w14:paraId="20730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ADD768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指标类别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04596C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0AC24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指标定义</w:t>
            </w:r>
          </w:p>
        </w:tc>
      </w:tr>
      <w:tr w14:paraId="48F0B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28463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路径特征指标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BC393A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首次访问页面类型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CFCC5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用户进入店铺的首个页面类型（如首页、商品详情页）</w:t>
            </w:r>
          </w:p>
        </w:tc>
      </w:tr>
      <w:tr w14:paraId="7FE77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7C03B0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9ACC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主要浏览页面类型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C5230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用户访问次数最多的页面类型</w:t>
            </w:r>
          </w:p>
        </w:tc>
      </w:tr>
      <w:tr w14:paraId="135F3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5C03A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8E284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平均访问页面数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3B802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单用户平均访问的页面总数</w:t>
            </w:r>
          </w:p>
        </w:tc>
      </w:tr>
      <w:tr w14:paraId="792FB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AA61D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转化效率指标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16C3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加购转化率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261EB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（加购次数 / 总访问次数）×100%</w:t>
            </w:r>
          </w:p>
        </w:tc>
      </w:tr>
      <w:tr w14:paraId="38C7B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091DCD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4DD8C7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17C7D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（支付次数 / 加购次数）×100%（加购次数 &gt; 0 时有效）</w:t>
            </w:r>
          </w:p>
        </w:tc>
      </w:tr>
      <w:tr w14:paraId="3E27F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221369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用户分布指标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E790B6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各路径用户数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124D5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特定路径特征（如 “首次访问首页 + 主要浏览分类页”）的用户数量</w:t>
            </w:r>
          </w:p>
        </w:tc>
      </w:tr>
      <w:tr w14:paraId="1FD8C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AD50D5"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C3ECE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分层用户路径占比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376D1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某分层用户中，具有特定路径特征的用户占该分层总用户数的比例</w:t>
            </w:r>
          </w:p>
        </w:tc>
      </w:tr>
    </w:tbl>
    <w:p w14:paraId="5A2985F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三、看板模块设计</w:t>
      </w:r>
    </w:p>
    <w:p w14:paraId="433B8F8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1. 整体布局</w:t>
      </w:r>
    </w:p>
    <w:p w14:paraId="3D5E92D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20" w:beforeAutospacing="0" w:after="0" w:afterAutospacing="0"/>
        <w:ind w:left="0" w:right="0" w:firstLine="0"/>
        <w:jc w:val="left"/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9FAFB"/>
          <w:lang w:val="en-US" w:eastAsia="zh-CN" w:bidi="ar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9FAFB"/>
          <w:lang w:val="en-US" w:eastAsia="zh-CN" w:bidi="ar"/>
        </w:rPr>
        <w:t>采用 “顶部概览 + 中部路径分析 + 底部明细” 的三</w:t>
      </w:r>
    </w:p>
    <w:p w14:paraId="7CBD35B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20" w:beforeAutospacing="0" w:after="0" w:afterAutospacing="0"/>
        <w:ind w:left="0" w:right="0" w:firstLine="0"/>
        <w:jc w:val="left"/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9FAFB"/>
          <w:lang w:val="en-US" w:eastAsia="zh-CN" w:bidi="ar"/>
        </w:rPr>
        <w:t>层结构，支持按时间维度（今日 / 昨日 / 近 7 天 / 自定义）筛选数据。</w:t>
      </w:r>
    </w:p>
    <w:p w14:paraId="0D29583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2. 模块详情</w:t>
      </w:r>
    </w:p>
    <w:p w14:paraId="41B3133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（1）路径概览模块</w:t>
      </w:r>
    </w:p>
    <w:p w14:paraId="7F5896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核心内容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：展示全量用户的路径特征汇总，包括：</w:t>
      </w:r>
    </w:p>
    <w:p w14:paraId="3CF922E4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首次访问页面类型分布（饼图）：各页面类型占比（如首页占 60%、详情页占 30%）；</w:t>
      </w:r>
      <w:bookmarkStart w:id="0" w:name="_GoBack"/>
      <w:bookmarkEnd w:id="0"/>
    </w:p>
    <w:p w14:paraId="2E6139D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主要浏览页面类型 TOP3（柱状图）：按访问次数排序的页面类型；</w:t>
      </w:r>
    </w:p>
    <w:p w14:paraId="0949821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整体加购转化率与支付率（数字卡片）：全量用户的平均转化效率。</w:t>
      </w:r>
    </w:p>
    <w:p w14:paraId="2E80E2EE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（2）分层用户路径对比模块</w:t>
      </w:r>
    </w:p>
    <w:p w14:paraId="00F785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核心内容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：按用户分层（高价值 / 潜力 / 一般 / 低价值）展示路径差异，包括：</w:t>
      </w:r>
    </w:p>
    <w:p w14:paraId="701E4360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分层用户首次访问页面偏好（堆叠柱状图）：不同分层用户对首次访问页面的选择占比；</w:t>
      </w:r>
    </w:p>
    <w:p w14:paraId="42748E7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分层用户主要页面转化率（热力图）：横轴为主要页面类型，纵轴为用户分层，单元格为加购转化率；</w:t>
      </w:r>
    </w:p>
    <w:p w14:paraId="5DAF3C2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典型路径转化漏斗（漏斗图）：选取各分层用户的典型路径（如 “首页→分类页→详情页→支付”），展示各环节转化率。</w:t>
      </w:r>
    </w:p>
    <w:p w14:paraId="71E6186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（3）路径明细分析模块</w:t>
      </w:r>
    </w:p>
    <w:p w14:paraId="223925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核心内容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：支持下钻查看特定路径的用户特征，包括：</w:t>
      </w:r>
    </w:p>
    <w:p w14:paraId="6F3493C1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路径明细列表：按 “首次访问页面 + 主要页面” 组合展示用户数、加购转化率、支付率；</w:t>
      </w:r>
    </w:p>
    <w:p w14:paraId="3310067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路径流转趋势（折线图）：特定路径的用户数随时间的变化趋势；</w:t>
      </w:r>
    </w:p>
    <w:p w14:paraId="6ED1660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用户标签关联：展示该路径用户的其他特征（如性别、地域分布，需关联用户标签数据）。</w:t>
      </w:r>
    </w:p>
    <w:p w14:paraId="07431F0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四、数据处理流程</w:t>
      </w:r>
    </w:p>
    <w:p w14:paraId="2F0EC00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1. 数据清洗与预处理</w:t>
      </w:r>
    </w:p>
    <w:p w14:paraId="32ECE50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过滤异常数据：剔除测试账号、爬虫行为等无效数据；</w:t>
      </w:r>
    </w:p>
    <w:p w14:paraId="1F88A8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时间格式统一：将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action_time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转换为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yyyy-MM-dd HH:mm:ss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格式，按天分区存储；</w:t>
      </w:r>
    </w:p>
    <w:p w14:paraId="6790247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页面类型映射：通过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dim_page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表将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page_id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转换为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page_type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，确保页面分类一致性。</w:t>
      </w:r>
    </w:p>
    <w:p w14:paraId="7B28099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2. 特征计算逻辑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6"/>
        <w:gridCol w:w="6590"/>
      </w:tblGrid>
      <w:tr w14:paraId="7F05B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51D38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特征名称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73EA7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</w:t>
            </w:r>
          </w:p>
        </w:tc>
      </w:tr>
      <w:tr w14:paraId="6CA2E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CC418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首次访问页面类型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6DF861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分组，取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action_time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最小的记录对应的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page_type</w:t>
            </w:r>
          </w:p>
        </w:tc>
      </w:tr>
      <w:tr w14:paraId="2C5DB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F12065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主要浏览页面类型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BFC79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user_id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page_type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分组统计访问次数，取次数最大值对应的</w:t>
            </w:r>
            <w:r>
              <w:rPr>
                <w:rStyle w:val="11"/>
                <w:rFonts w:hint="default" w:ascii="Consolas" w:hAnsi="Consolas" w:eastAsia="Consolas" w:cs="Consolas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page_type</w:t>
            </w:r>
          </w:p>
        </w:tc>
      </w:tr>
      <w:tr w14:paraId="6E395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94DBD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分层路径占比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3E170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（某分层中特定路径的用户数 / 该分层总用户数）×100%</w:t>
            </w:r>
          </w:p>
        </w:tc>
      </w:tr>
    </w:tbl>
    <w:p w14:paraId="7974C10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3. 数据存储与更新</w:t>
      </w:r>
    </w:p>
    <w:p w14:paraId="464B0E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存储层：计算结果存储于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4"/>
          <w:szCs w:val="14"/>
          <w:bdr w:val="none" w:color="auto" w:sz="0" w:space="0"/>
          <w:shd w:val="clear" w:fill="F9FAFB"/>
        </w:rPr>
        <w:t>ads_path_analysis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表，按天分区；</w:t>
      </w:r>
    </w:p>
    <w:p w14:paraId="0D972C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更新频率：T+1 更新（每日凌晨计算前一天数据）；</w:t>
      </w:r>
    </w:p>
    <w:p w14:paraId="0B3FDA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数据保留：保留近 90 天数据，支持历史回溯分析。</w:t>
      </w:r>
    </w:p>
    <w:p w14:paraId="4B15201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五、可视化设计规范</w:t>
      </w:r>
    </w:p>
    <w:p w14:paraId="021BC99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图表类型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：优先使用直观易懂的图表（饼图 / 柱状图 / 漏斗图），复杂对比场景使用热力图；</w:t>
      </w:r>
    </w:p>
    <w:p w14:paraId="6B862E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配色方案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：用户分层采用固定色值（高价值：#0066CC、潜力：#33CC99、一般：#FFCC00、低价值：#FF6666）；</w:t>
      </w:r>
    </w:p>
    <w:p w14:paraId="0E3950D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交互设计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：支持图表联动（点击某分层，其他图表自动筛选该分层数据）、下钻（点击路径明细可查看用户列表）。</w:t>
      </w:r>
    </w:p>
    <w:p w14:paraId="060757D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六、应用场景与落地建议</w:t>
      </w:r>
    </w:p>
    <w:p w14:paraId="5F3AE1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高价值用户路径优化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：若高价值用户主要从 “商品详情页” 进入，可优化详情页加载速度和支付流程，减少转化阻碍；</w:t>
      </w:r>
    </w:p>
    <w:p w14:paraId="578EB2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潜力用户引导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：若潜力用户首次访问 “首页” 占比高，可在首页增加 “相似商品推荐” 模块，提升其向分类页 / 详情页的流转率；</w:t>
      </w:r>
    </w:p>
    <w:p w14:paraId="771BF67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Style w:val="10"/>
          <w:rFonts w:hint="default" w:ascii="var(--s-font-base)" w:hAnsi="var(--s-font-base)" w:eastAsia="var(--s-font-base)" w:cs="var(--s-font-base)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低价值用户激活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：针对低价值用户 “访问首页后直接离开” 的路径，可设计首页弹窗活动（如限时折扣），引导至高转化页面。</w:t>
      </w:r>
    </w:p>
    <w:p w14:paraId="0A4C079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9FAFB"/>
        </w:rPr>
        <w:t>七、风险与限制</w:t>
      </w:r>
    </w:p>
    <w:p w14:paraId="62D2E31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数据延迟：T+1 更新可能无法支持实时路径分析，需明确告知用户数据时效性；</w:t>
      </w:r>
    </w:p>
    <w:p w14:paraId="7D8F873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路径复杂度：用户实际路径可能包含多页面跳转，看板聚焦 “首次 + 主要” 页面，简化分析维度，避免信息过载；</w:t>
      </w:r>
    </w:p>
    <w:p w14:paraId="5E4B7BC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720" w:right="0" w:hanging="36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9FAFB"/>
        </w:rPr>
        <w:t>异常值影响：需定期清洗异常数据（如单次访问超 100 页面的用户），避免干扰指标计算。</w:t>
      </w:r>
    </w:p>
    <w:p w14:paraId="7E9DE760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9FAF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3C2AC"/>
    <w:multiLevelType w:val="multilevel"/>
    <w:tmpl w:val="A5F3C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568FE40"/>
    <w:multiLevelType w:val="multilevel"/>
    <w:tmpl w:val="C568F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AC5E1E"/>
    <w:multiLevelType w:val="multilevel"/>
    <w:tmpl w:val="FFAC5E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0A41AB1"/>
    <w:multiLevelType w:val="multilevel"/>
    <w:tmpl w:val="10A41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61217AA"/>
    <w:multiLevelType w:val="multilevel"/>
    <w:tmpl w:val="26121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2659A54"/>
    <w:multiLevelType w:val="multilevel"/>
    <w:tmpl w:val="32659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485EC6E"/>
    <w:multiLevelType w:val="multilevel"/>
    <w:tmpl w:val="3485E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AC6B146"/>
    <w:multiLevelType w:val="multilevel"/>
    <w:tmpl w:val="3AC6B1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60D5"/>
    <w:rsid w:val="17397C8C"/>
    <w:rsid w:val="269E3EF2"/>
    <w:rsid w:val="35144E7F"/>
    <w:rsid w:val="4BB66345"/>
    <w:rsid w:val="501451B6"/>
    <w:rsid w:val="5AB2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2056</Words>
  <Characters>2715</Characters>
  <Lines>0</Lines>
  <Paragraphs>0</Paragraphs>
  <TotalTime>343</TotalTime>
  <ScaleCrop>false</ScaleCrop>
  <LinksUpToDate>false</LinksUpToDate>
  <CharactersWithSpaces>2947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2025-07-31T00:33:00Z</dcterms:created>
  <dc:creator>14031</dc:creator>
  <cp:lastModifiedBy>WPS_1685522554</cp:lastModifiedBy>
  <dcterms:modified xsi:type="dcterms:W3CDTF">2025-07-31T13:39:02Z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eyJoZGlkIjoiNjM2OGZlZTQ0YmJlMzEwYmE4NTFmZjk0N2U4YTkxNDgiLCJ1c2VySWQiOiIxNDk3ODg1NDM4In0=</vt:lpwstr>
  </property>
  <property fmtid="{D5CDD505-2E9C-101B-9397-08002B2CF9AE}" pid="4" name="ICV">
    <vt:lpwstr>D326A8394C6F402F932AF531DBAE81D6_13</vt:lpwstr>
  </property>
</Properties>
</file>