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33EFBF"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问题 2 临床证明，男胎孕妇的 BMI 是影响胎儿 Y 染色体浓度的最早达标时间（即浓度达到或超过 4%的最早时间）的主要因素。试对男胎孕妇的 BMI 进行合理分组，给出每组的 BMI 区间和最佳 NIPT </w:t>
      </w:r>
    </w:p>
    <w:p w14:paraId="76084E19"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时点，使得孕妇可能的潜在风险最小，并分析检测误差对结果的影响。</w:t>
      </w:r>
    </w:p>
    <w:p w14:paraId="3C0478BA"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 w14:paraId="013DD396"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 w14:paraId="37217316"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问题2：</w:t>
      </w:r>
    </w:p>
    <w:p w14:paraId="428BF4F4">
      <w:pPr>
        <w:ind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第二问侧重于探究BMI对胎儿Y 染色体浓度最早达标时间的影响而非关注同一个人BMI随时间的变化，又因为单个样本BMI随时间变化的幅度非常小且个体差异远大于BMI随时间的变化量，所以在这一问中我们将使用个体所有记录中BMI的平均值来进行统计和分类。</w:t>
      </w:r>
    </w:p>
    <w:p w14:paraId="3679D23C"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 w14:paraId="6E9DBE31">
      <w:pPr>
        <w:ind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为了更合理地划分BMI区间，我们先依据Y染色体浓度达标情况对孕妇进行了分组并计算了每组孕妇的BMI平均值，以此来为划分提供参考。</w:t>
      </w:r>
    </w:p>
    <w:p w14:paraId="541AE60F"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 w14:paraId="5D317038">
      <w:pPr>
        <w:ind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我们先对原始数据进行了筛选和分组。我们依据孕妇是否存在Y染色体浓度达标情况将原数据大致分成了三组：第一组为从第一次检测开始Y染色体浓度就达标（always_can_test）的情况，结果保存在bmi_Y_always_can_test_result.xlsx中，包括【孕妇代码，BMI，最早达标天数】三列数据；第二组为开始Y染色体浓度不达标，后来Y染色体浓度达标的情况（middle），结果保存在bmi_Y_middle_result.xlsx中，包括【孕妇代码，BMI，预测达标天数】三列数据；第三组为Y染色体浓度一直不达标（cannot_test）的情况，结果保存在bmi_Y_cannot_test_result.xlsx中，包括【孕妇代码，BMI，最晚达标天数】三列数据。其中最早达标天数和最晚达标天数直接取自表中，而预测达标天数使用插值法得到（详见附录代码？？？line）。</w:t>
      </w:r>
      <w:bookmarkStart w:id="0" w:name="_GoBack"/>
      <w:bookmarkEnd w:id="0"/>
    </w:p>
    <w:p w14:paraId="64584DAF">
      <w:pPr>
        <w:ind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如果某编号样本某次Y染色体浓度大于等于4%，后面又下降至低于4%，则该样本被判断为无效样本并被筛去。</w:t>
      </w:r>
    </w:p>
    <w:p w14:paraId="117C1D27">
      <w:pPr>
        <w:ind w:firstLine="480" w:firstLineChars="200"/>
        <w:rPr>
          <w:rFonts w:hint="default" w:ascii="宋体" w:hAnsi="宋体" w:cs="宋体"/>
          <w:sz w:val="24"/>
          <w:szCs w:val="24"/>
          <w:lang w:val="en-US" w:eastAsia="zh-CN"/>
        </w:rPr>
      </w:pPr>
    </w:p>
    <w:p w14:paraId="2E8DD965">
      <w:pPr>
        <w:ind w:firstLine="480" w:firstLineChars="20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分类过后总样本量为230人，第一组样本量为186人（占总比80.87%），第二组样本量为37人（占总比16.09%），第三组样本量为7人（占总比3.04%）。、bmi_Y_middle_result.xlsx和bmi_Y_cannot_test_result.xlsx文件中。</w:t>
      </w:r>
    </w:p>
    <w:p w14:paraId="54DAB208"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 w14:paraId="6FCAFF7B">
      <w:pPr>
        <w:ind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</w:p>
    <w:p w14:paraId="615DE2B1">
      <w:pPr>
        <w:ind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为了提炼三种情况(always_can_test；middle；cannot_test)孕妇的BMI特点，我们分别对三组所有样本的BMI和达标天数求了平均值，结果如下：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4920A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8E6C383">
            <w:pP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2B6CFA02">
            <w:pP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BMI</w:t>
            </w:r>
          </w:p>
        </w:tc>
        <w:tc>
          <w:tcPr>
            <w:tcW w:w="2841" w:type="dxa"/>
          </w:tcPr>
          <w:p w14:paraId="09518807">
            <w:pP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t>达标天数</w:t>
            </w:r>
          </w:p>
        </w:tc>
      </w:tr>
      <w:tr w14:paraId="120A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E9267F8">
            <w:pP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1C4B7E6A">
            <w:pP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4597D15D">
            <w:pP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1DDD0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106FEB8">
            <w:pP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5D019D7F">
            <w:pP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045F55D6">
            <w:pP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25FCE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077D06A">
            <w:pP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37C1B077">
            <w:pP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0210A054">
            <w:pP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 w14:paraId="28D585E3">
      <w:pPr>
        <w:ind w:firstLine="480" w:firstLineChars="200"/>
        <w:rPr>
          <w:rFonts w:hint="default" w:ascii="宋体" w:hAnsi="宋体" w:cs="宋体"/>
          <w:sz w:val="24"/>
          <w:szCs w:val="24"/>
          <w:lang w:val="en-US" w:eastAsia="zh-CN"/>
        </w:rPr>
      </w:pPr>
    </w:p>
    <w:p w14:paraId="41D9CE5D">
      <w:pPr>
        <w:rPr>
          <w:rFonts w:hint="default" w:ascii="宋体" w:hAnsi="宋体" w:cs="宋体"/>
          <w:sz w:val="24"/>
          <w:szCs w:val="24"/>
          <w:lang w:val="en-US" w:eastAsia="zh-CN"/>
        </w:rPr>
      </w:pPr>
    </w:p>
    <w:p w14:paraId="31E2344C">
      <w:pPr>
        <w:rPr>
          <w:rFonts w:hint="default" w:ascii="宋体" w:hAnsi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72067"/>
    <w:rsid w:val="28724C6B"/>
    <w:rsid w:val="2F5A0C96"/>
    <w:rsid w:val="59053EC4"/>
    <w:rsid w:val="6F27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2025-09-05T05:56:00Z</dcterms:created>
  <dc:creator>Ql</dc:creator>
  <cp:lastModifiedBy>Ql</cp:lastModifiedBy>
  <dcterms:modified xsi:type="dcterms:W3CDTF">2025-09-05T07:03:18Z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69519A7B7EBA4406A21B431E3AEBC40B_11</vt:lpwstr>
  </property>
  <property fmtid="{D5CDD505-2E9C-101B-9397-08002B2CF9AE}" pid="4" name="KSOTemplateDocerSaveRecord">
    <vt:lpwstr>eyJoZGlkIjoiMzkyNGEyNmEzZWQ4YjVhZTU0ODBmNDM1NjdjY2FlZDYiLCJ1c2VySWQiOiIxNjE3NTE5NjA4In0=</vt:lpwstr>
  </property>
</Properties>
</file>