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721" w:rsidRPr="008D4721" w:rsidRDefault="008D4721">
      <w:pPr>
        <w:rPr>
          <w:rFonts w:asciiTheme="minorEastAsia" w:hAnsiTheme="minorEastAsia" w:hint="eastAsia"/>
          <w:b/>
          <w:szCs w:val="21"/>
        </w:rPr>
      </w:pPr>
      <w:r w:rsidRPr="008D4721">
        <w:rPr>
          <w:rFonts w:asciiTheme="minorEastAsia" w:hAnsiTheme="minorEastAsia" w:hint="eastAsia"/>
          <w:b/>
          <w:szCs w:val="21"/>
        </w:rPr>
        <w:t>第1章  逻辑回归</w:t>
      </w:r>
    </w:p>
    <w:p w:rsidR="008D4721" w:rsidRDefault="008D4721">
      <w:pPr>
        <w:rPr>
          <w:rFonts w:asciiTheme="minorEastAsia" w:hAnsiTheme="minorEastAsia" w:hint="eastAsia"/>
          <w:szCs w:val="21"/>
        </w:rPr>
      </w:pPr>
      <w:bookmarkStart w:id="0" w:name="_GoBack"/>
      <w:bookmarkEnd w:id="0"/>
    </w:p>
    <w:p w:rsidR="00D17149" w:rsidRDefault="00086BE0">
      <w:pPr>
        <w:rPr>
          <w:rFonts w:asciiTheme="minorEastAsia" w:hAnsiTheme="minorEastAsia"/>
          <w:szCs w:val="21"/>
        </w:rPr>
      </w:pPr>
      <w:r>
        <w:rPr>
          <w:rFonts w:asciiTheme="minorEastAsia" w:hAnsiTheme="minorEastAsia" w:hint="eastAsia"/>
          <w:szCs w:val="21"/>
        </w:rPr>
        <w:t>统计学习泰斗</w:t>
      </w:r>
      <w:r>
        <w:rPr>
          <w:rFonts w:ascii="Times New Roman" w:hAnsi="Times New Roman" w:cs="Times New Roman"/>
          <w:szCs w:val="21"/>
        </w:rPr>
        <w:t>Trevor Hastie</w:t>
      </w:r>
      <w:r>
        <w:rPr>
          <w:rFonts w:asciiTheme="minorEastAsia" w:hAnsiTheme="minorEastAsia" w:hint="eastAsia"/>
          <w:szCs w:val="21"/>
        </w:rPr>
        <w:t>曾经说过：“每一个机器学习研究者应该像熟悉自家后院一样熟悉线性模型”。线性模型是许多非线性模型的基础。它良好的数学结构为理解非线性模型提供了深刻的洞见。神经网络的基本组成单元——神经元，正是一个线性模型。本书对于神经网络的介绍从线性模型开始。</w:t>
      </w:r>
    </w:p>
    <w:p w:rsidR="00D17149" w:rsidRDefault="00D17149">
      <w:pPr>
        <w:rPr>
          <w:rFonts w:asciiTheme="minorEastAsia" w:hAnsiTheme="minorEastAsia"/>
          <w:szCs w:val="21"/>
        </w:rPr>
      </w:pPr>
    </w:p>
    <w:p w:rsidR="00D17149" w:rsidRDefault="00D17149"/>
    <w:p w:rsidR="00D17149" w:rsidRDefault="00086BE0">
      <w:pPr>
        <w:pStyle w:val="a7"/>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 xml:space="preserve"> </w:t>
      </w:r>
      <w:r>
        <w:rPr>
          <w:rFonts w:asciiTheme="minorEastAsia" w:hAnsiTheme="minorEastAsia" w:hint="eastAsia"/>
          <w:b/>
          <w:szCs w:val="21"/>
        </w:rPr>
        <w:t>作为一个神经元的逻辑回归</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m:oMath>
        <m:r>
          <w:rPr>
            <w:rFonts w:ascii="Cambria Math" w:hAnsi="Cambria Math"/>
            <w:szCs w:val="21"/>
          </w:rPr>
          <m:t>n</m:t>
        </m:r>
      </m:oMath>
      <w:proofErr w:type="gramStart"/>
      <w:r>
        <w:rPr>
          <w:rFonts w:asciiTheme="minorEastAsia" w:hAnsiTheme="minorEastAsia" w:hint="eastAsia"/>
          <w:szCs w:val="21"/>
        </w:rPr>
        <w:t>个</w:t>
      </w:r>
      <w:proofErr w:type="gramEnd"/>
      <w:r>
        <w:rPr>
          <w:rFonts w:asciiTheme="minorEastAsia" w:hAnsiTheme="minorEastAsia" w:hint="eastAsia"/>
          <w:szCs w:val="21"/>
        </w:rPr>
        <w:t>数值型特征组成：</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heme="minorEastAsia" w:hAnsiTheme="minorEastAsia" w:hint="eastAsia"/>
          <w:szCs w:val="21"/>
        </w:rPr>
        <w:t>。逻辑回归模型的计算式是：</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m:oMath>
        <m: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r>
                      <w:rPr>
                        <w:rFonts w:ascii="Cambria Math" w:hAnsi="Cambria Math" w:cs="Times New Roman"/>
                        <w:szCs w:val="21"/>
                      </w:rPr>
                      <m:t>+</m:t>
                    </m:r>
                    <m:nary>
                      <m:naryPr>
                        <m:chr m:val="∑"/>
                        <m:limLoc m:val="subSup"/>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oMath>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1.1</w:t>
      </w:r>
      <w:r>
        <w:rPr>
          <w:rFonts w:asciiTheme="minorEastAsia" w:hAnsiTheme="minorEastAsia"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其中</w:t>
      </w:r>
      <m:oMath>
        <m:r>
          <w:rPr>
            <w:rFonts w:ascii="Cambria Math" w:hAnsi="Cambria Math" w:cs="Times New Roman"/>
            <w:szCs w:val="21"/>
          </w:rPr>
          <m:t>e</m:t>
        </m:r>
      </m:oMath>
      <w:r>
        <w:rPr>
          <w:rFonts w:ascii="Times New Roman" w:hAnsi="Times New Roman" w:cs="Times New Roman" w:hint="eastAsia"/>
          <w:szCs w:val="21"/>
        </w:rPr>
        <w:t>是自然对数的底。公式（</w:t>
      </w:r>
      <w:r>
        <w:rPr>
          <w:rFonts w:ascii="Times New Roman" w:hAnsi="Times New Roman" w:cs="Times New Roman" w:hint="eastAsia"/>
          <w:szCs w:val="21"/>
        </w:rPr>
        <w:t>1.1</w:t>
      </w:r>
      <w:r>
        <w:rPr>
          <w:rFonts w:ascii="Times New Roman" w:hAnsi="Times New Roman" w:cs="Times New Roman" w:hint="eastAsia"/>
          <w:szCs w:val="21"/>
        </w:rPr>
        <w:t>）将各个特征</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Pr>
          <w:rFonts w:ascii="Times New Roman" w:hAnsi="Times New Roman" w:cs="Times New Roman" w:hint="eastAsia"/>
          <w:szCs w:val="21"/>
        </w:rPr>
        <w:t>乘上对应的权重系数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Pr>
          <w:rFonts w:ascii="Times New Roman" w:hAnsi="Times New Roman" w:cs="Times New Roman" w:hint="eastAsia"/>
          <w:szCs w:val="21"/>
        </w:rPr>
        <w:t>后相加，之后再加上</w:t>
      </w:r>
      <m:oMath>
        <m:r>
          <w:rPr>
            <w:rFonts w:ascii="Cambria Math" w:hAnsi="Cambria Math" w:cs="Times New Roman"/>
            <w:szCs w:val="21"/>
          </w:rPr>
          <m:t>b</m:t>
        </m:r>
      </m:oMath>
      <w:r>
        <w:rPr>
          <w:rFonts w:ascii="Times New Roman" w:hAnsi="Times New Roman" w:cs="Times New Roman" w:hint="eastAsia"/>
          <w:szCs w:val="21"/>
        </w:rPr>
        <w:t>。</w:t>
      </w:r>
      <m:oMath>
        <m:r>
          <w:rPr>
            <w:rFonts w:ascii="Cambria Math" w:hAnsi="Cambria Math" w:cs="Times New Roman"/>
            <w:szCs w:val="21"/>
          </w:rPr>
          <m:t>b</m:t>
        </m:r>
      </m:oMath>
      <w:r>
        <w:rPr>
          <w:rFonts w:ascii="Times New Roman" w:hAnsi="Times New Roman" w:cs="Times New Roman" w:hint="eastAsia"/>
          <w:szCs w:val="21"/>
        </w:rPr>
        <w:t>称作偏置（</w:t>
      </w:r>
      <w:r>
        <w:rPr>
          <w:rFonts w:ascii="Times New Roman" w:hAnsi="Times New Roman" w:cs="Times New Roman" w:hint="eastAsia"/>
          <w:szCs w:val="21"/>
        </w:rPr>
        <w:t>bias</w:t>
      </w:r>
      <w:r>
        <w:rPr>
          <w:rFonts w:ascii="Times New Roman" w:hAnsi="Times New Roman" w:cs="Times New Roman" w:hint="eastAsia"/>
          <w:szCs w:val="21"/>
        </w:rPr>
        <w:t>）。这种计算称为对</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的进行仿射变换（</w:t>
      </w:r>
      <w:r>
        <w:rPr>
          <w:rFonts w:ascii="Times New Roman" w:hAnsi="Times New Roman" w:cs="Times New Roman" w:hint="eastAsia"/>
          <w:szCs w:val="21"/>
        </w:rPr>
        <w:t>affine transform</w:t>
      </w:r>
      <w:r>
        <w:rPr>
          <w:rFonts w:ascii="Times New Roman" w:hAnsi="Times New Roman" w:cs="Times New Roman" w:hint="eastAsia"/>
          <w:szCs w:val="21"/>
        </w:rPr>
        <w:t>）。下文用</w:t>
      </w:r>
      <m:oMath>
        <m:r>
          <m:rPr>
            <m:sty m:val="p"/>
          </m:rPr>
          <w:rPr>
            <w:rFonts w:ascii="Cambria Math" w:hAnsi="Cambria Math" w:cs="Times New Roman"/>
            <w:szCs w:val="21"/>
          </w:rPr>
          <m:t>Σ</m:t>
        </m:r>
      </m:oMath>
      <w:r>
        <w:rPr>
          <w:rFonts w:ascii="Times New Roman" w:hAnsi="Times New Roman" w:cs="Times New Roman" w:hint="eastAsia"/>
          <w:szCs w:val="21"/>
        </w:rPr>
        <w:t>表示该仿射变换的结果：</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仿射变换的几何意义将在下一节介绍。接下来对</w:t>
      </w:r>
      <m:oMath>
        <m:r>
          <m:rPr>
            <m:sty m:val="p"/>
          </m:rPr>
          <w:rPr>
            <w:rFonts w:ascii="Cambria Math" w:hAnsi="Cambria Math" w:cs="Times New Roman"/>
            <w:szCs w:val="21"/>
          </w:rPr>
          <m:t>Σ</m:t>
        </m:r>
      </m:oMath>
      <w:r>
        <w:rPr>
          <w:rFonts w:ascii="Times New Roman" w:hAnsi="Times New Roman" w:cs="Times New Roman" w:hint="eastAsia"/>
          <w:szCs w:val="21"/>
        </w:rPr>
        <w:t>施加</w:t>
      </w:r>
      <w:r>
        <w:rPr>
          <w:rFonts w:ascii="Times New Roman" w:hAnsi="Times New Roman" w:cs="Times New Roman" w:hint="eastAsia"/>
          <w:szCs w:val="21"/>
        </w:rPr>
        <w:t>logistic</w:t>
      </w:r>
      <w:r>
        <w:rPr>
          <w:rFonts w:ascii="Times New Roman" w:hAnsi="Times New Roman" w:cs="Times New Roman" w:hint="eastAsia"/>
          <w:szCs w:val="21"/>
        </w:rPr>
        <w:t>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logistic</w:t>
      </w:r>
      <w:r>
        <w:rPr>
          <w:rFonts w:ascii="Times New Roman" w:hAnsi="Times New Roman" w:cs="Times New Roman" w:hint="eastAsia"/>
          <w:szCs w:val="21"/>
        </w:rPr>
        <w:t>函数的图像是一条</w:t>
      </w:r>
      <m:oMath>
        <m:r>
          <w:rPr>
            <w:rFonts w:ascii="Cambria Math" w:hAnsi="Cambria Math" w:cs="Times New Roman"/>
            <w:szCs w:val="21"/>
          </w:rPr>
          <m:t>S</m:t>
        </m:r>
      </m:oMath>
      <w:r>
        <w:rPr>
          <w:rFonts w:ascii="Times New Roman" w:hAnsi="Times New Roman" w:cs="Times New Roman" w:hint="eastAsia"/>
          <w:szCs w:val="21"/>
        </w:rPr>
        <w:t>型曲线（</w:t>
      </w:r>
      <w:r>
        <w:rPr>
          <w:rFonts w:ascii="Times New Roman" w:hAnsi="Times New Roman" w:cs="Times New Roman" w:hint="eastAsia"/>
          <w:szCs w:val="21"/>
        </w:rPr>
        <w:t>sigmoid curve</w:t>
      </w:r>
      <w:r>
        <w:rPr>
          <w:rFonts w:ascii="Times New Roman" w:hAnsi="Times New Roman" w:cs="Times New Roman" w:hint="eastAsia"/>
          <w:szCs w:val="21"/>
        </w:rPr>
        <w:t>）。当</w:t>
      </w:r>
      <m:oMath>
        <m:r>
          <m:rPr>
            <m:sty m:val="p"/>
          </m:rPr>
          <w:rPr>
            <w:rFonts w:ascii="Cambria Math" w:hAnsi="Cambria Math" w:cs="Times New Roman"/>
            <w:szCs w:val="21"/>
          </w:rPr>
          <m:t>Σ</m:t>
        </m:r>
      </m:oMath>
      <w:proofErr w:type="gramStart"/>
      <w:r>
        <w:rPr>
          <w:rFonts w:ascii="Times New Roman" w:hAnsi="Times New Roman" w:cs="Times New Roman" w:hint="eastAsia"/>
          <w:szCs w:val="21"/>
        </w:rPr>
        <w:t>趋向于负无穷</w:t>
      </w:r>
      <w:proofErr w:type="gramEnd"/>
      <w:r>
        <w:rPr>
          <w:rFonts w:ascii="Times New Roman" w:hAnsi="Times New Roman" w:cs="Times New Roman" w:hint="eastAsia"/>
          <w:szCs w:val="21"/>
        </w:rPr>
        <w:t>时函数值趋向于</w:t>
      </w:r>
      <w:r>
        <w:rPr>
          <w:rFonts w:ascii="Times New Roman" w:hAnsi="Times New Roman" w:cs="Times New Roman" w:hint="eastAsia"/>
          <w:szCs w:val="21"/>
        </w:rPr>
        <w:t>0</w:t>
      </w:r>
      <w:r>
        <w:rPr>
          <w:rFonts w:ascii="Times New Roman" w:hAnsi="Times New Roman" w:cs="Times New Roman" w:hint="eastAsia"/>
          <w:szCs w:val="21"/>
        </w:rPr>
        <w:t>；当</w:t>
      </w:r>
      <m:oMath>
        <m:r>
          <m:rPr>
            <m:sty m:val="p"/>
          </m:rPr>
          <w:rPr>
            <w:rFonts w:ascii="Cambria Math" w:hAnsi="Cambria Math" w:cs="Times New Roman"/>
            <w:szCs w:val="21"/>
          </w:rPr>
          <m:t>Σ</m:t>
        </m:r>
      </m:oMath>
      <w:r>
        <w:rPr>
          <w:rFonts w:ascii="Times New Roman" w:hAnsi="Times New Roman" w:cs="Times New Roman" w:hint="eastAsia"/>
          <w:szCs w:val="21"/>
        </w:rPr>
        <w:t>趋向于正无穷时函数值趋向于</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logistic</w:t>
      </w:r>
      <w:r>
        <w:rPr>
          <w:rFonts w:ascii="Times New Roman" w:hAnsi="Times New Roman" w:cs="Times New Roman" w:hint="eastAsia"/>
          <w:szCs w:val="21"/>
        </w:rPr>
        <w:t>函数值在</w:t>
      </w:r>
      <w:r>
        <w:rPr>
          <w:rFonts w:ascii="Times New Roman" w:hAnsi="Times New Roman" w:cs="Times New Roman" w:hint="eastAsia"/>
          <w:szCs w:val="21"/>
        </w:rPr>
        <w:t>(0,1)</w:t>
      </w:r>
      <w:r>
        <w:rPr>
          <w:rFonts w:ascii="Times New Roman" w:hAnsi="Times New Roman" w:cs="Times New Roman" w:hint="eastAsia"/>
          <w:szCs w:val="21"/>
        </w:rPr>
        <w:t>区间内。当</w:t>
      </w:r>
      <m:oMath>
        <m:r>
          <m:rPr>
            <m:sty m:val="p"/>
          </m:rPr>
          <w:rPr>
            <w:rFonts w:ascii="Cambria Math" w:hAnsi="Cambria Math" w:cs="Times New Roman"/>
            <w:szCs w:val="21"/>
          </w:rPr>
          <m:t>Σ=0</m:t>
        </m:r>
      </m:oMath>
      <w:r>
        <w:rPr>
          <w:rFonts w:ascii="Times New Roman" w:hAnsi="Times New Roman" w:cs="Times New Roman" w:hint="eastAsia"/>
          <w:szCs w:val="21"/>
        </w:rPr>
        <w:t>时函数值是</w:t>
      </w:r>
      <w:r>
        <w:rPr>
          <w:rFonts w:ascii="Times New Roman" w:hAnsi="Times New Roman" w:cs="Times New Roman" w:hint="eastAsia"/>
          <w:szCs w:val="21"/>
        </w:rPr>
        <w:t>0.5</w:t>
      </w:r>
      <w:r>
        <w:rPr>
          <w:rFonts w:ascii="Times New Roman" w:hAnsi="Times New Roman" w:cs="Times New Roman" w:hint="eastAsia"/>
          <w:szCs w:val="21"/>
        </w:rPr>
        <w:t>。如图</w:t>
      </w:r>
      <w:r>
        <w:rPr>
          <w:rFonts w:ascii="Times New Roman" w:hAnsi="Times New Roman" w:cs="Times New Roman" w:hint="eastAsia"/>
          <w:szCs w:val="21"/>
        </w:rPr>
        <w:t>1.1</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1-1  logistic</w:t>
      </w:r>
      <w:r>
        <w:rPr>
          <w:rFonts w:ascii="Times New Roman" w:hAnsi="Times New Roman" w:cs="Times New Roman" w:hint="eastAsia"/>
          <w:szCs w:val="21"/>
        </w:rPr>
        <w:t>函数的图形</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在二分类问题中，用</w:t>
      </w:r>
      <m:oMath>
        <m:r>
          <w:rPr>
            <w:rFonts w:ascii="Cambria Math" w:hAnsi="Cambria Math" w:cs="Times New Roman"/>
            <w:szCs w:val="21"/>
          </w:rPr>
          <m:t>n</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数值型特征表示一个样本。例如用体重、身高、年龄表示一个人。这些样本属于两个互斥的类别——</w:t>
      </w:r>
      <w:r>
        <w:rPr>
          <w:rFonts w:ascii="Times New Roman" w:hAnsi="Times New Roman" w:cs="Times New Roman" w:hint="eastAsia"/>
          <w:szCs w:val="21"/>
        </w:rPr>
        <w:t>A</w:t>
      </w:r>
      <w:r>
        <w:rPr>
          <w:rFonts w:ascii="Times New Roman" w:hAnsi="Times New Roman" w:cs="Times New Roman" w:hint="eastAsia"/>
          <w:szCs w:val="21"/>
        </w:rPr>
        <w:t>类或</w:t>
      </w:r>
      <w:r>
        <w:rPr>
          <w:rFonts w:ascii="Times New Roman" w:hAnsi="Times New Roman" w:cs="Times New Roman" w:hint="eastAsia"/>
          <w:szCs w:val="21"/>
        </w:rPr>
        <w:t>B</w:t>
      </w:r>
      <w:r>
        <w:rPr>
          <w:rFonts w:ascii="Times New Roman" w:hAnsi="Times New Roman" w:cs="Times New Roman" w:hint="eastAsia"/>
          <w:szCs w:val="21"/>
        </w:rPr>
        <w:t>类。如果要求模型告诉我们某一个样本属于哪一类，则可以把逻辑回归的输出当作样本属于</w:t>
      </w:r>
      <w:r>
        <w:rPr>
          <w:rFonts w:ascii="Times New Roman" w:hAnsi="Times New Roman" w:cs="Times New Roman" w:hint="eastAsia"/>
          <w:szCs w:val="21"/>
        </w:rPr>
        <w:t>A</w:t>
      </w:r>
      <w:r>
        <w:rPr>
          <w:rFonts w:ascii="Times New Roman" w:hAnsi="Times New Roman" w:cs="Times New Roman" w:hint="eastAsia"/>
          <w:szCs w:val="21"/>
        </w:rPr>
        <w:t>类的概率：</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1.4</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因为样本必属于</w:t>
      </w:r>
      <w:r>
        <w:rPr>
          <w:rFonts w:ascii="Times New Roman" w:hAnsi="Times New Roman" w:cs="Times New Roman" w:hint="eastAsia"/>
          <w:szCs w:val="21"/>
        </w:rPr>
        <w:t>A</w:t>
      </w:r>
      <w:r>
        <w:rPr>
          <w:rFonts w:ascii="Times New Roman" w:hAnsi="Times New Roman" w:cs="Times New Roman" w:hint="eastAsia"/>
          <w:szCs w:val="21"/>
        </w:rPr>
        <w:t>类或</w:t>
      </w:r>
      <w:r>
        <w:rPr>
          <w:rFonts w:ascii="Times New Roman" w:hAnsi="Times New Roman" w:cs="Times New Roman" w:hint="eastAsia"/>
          <w:szCs w:val="21"/>
        </w:rPr>
        <w:t>B</w:t>
      </w:r>
      <w:r>
        <w:rPr>
          <w:rFonts w:ascii="Times New Roman" w:hAnsi="Times New Roman" w:cs="Times New Roman" w:hint="eastAsia"/>
          <w:szCs w:val="21"/>
        </w:rPr>
        <w:t>类，且不能既属于</w:t>
      </w:r>
      <w:r>
        <w:rPr>
          <w:rFonts w:ascii="Times New Roman" w:hAnsi="Times New Roman" w:cs="Times New Roman" w:hint="eastAsia"/>
          <w:szCs w:val="21"/>
        </w:rPr>
        <w:t>A</w:t>
      </w:r>
      <w:proofErr w:type="gramStart"/>
      <w:r>
        <w:rPr>
          <w:rFonts w:ascii="Times New Roman" w:hAnsi="Times New Roman" w:cs="Times New Roman" w:hint="eastAsia"/>
          <w:szCs w:val="21"/>
        </w:rPr>
        <w:t>类又属于</w:t>
      </w:r>
      <w:proofErr w:type="gramEnd"/>
      <w:r>
        <w:rPr>
          <w:rFonts w:ascii="Times New Roman" w:hAnsi="Times New Roman" w:cs="Times New Roman" w:hint="eastAsia"/>
          <w:szCs w:val="21"/>
        </w:rPr>
        <w:t>B</w:t>
      </w:r>
      <w:r>
        <w:rPr>
          <w:rFonts w:ascii="Times New Roman" w:hAnsi="Times New Roman" w:cs="Times New Roman" w:hint="eastAsia"/>
          <w:szCs w:val="21"/>
        </w:rPr>
        <w:t>类，所以样本属于</w:t>
      </w:r>
      <w:r>
        <w:rPr>
          <w:rFonts w:ascii="Times New Roman" w:hAnsi="Times New Roman" w:cs="Times New Roman" w:hint="eastAsia"/>
          <w:szCs w:val="21"/>
        </w:rPr>
        <w:t>A</w:t>
      </w:r>
      <w:r>
        <w:rPr>
          <w:rFonts w:ascii="Times New Roman" w:hAnsi="Times New Roman" w:cs="Times New Roman" w:hint="eastAsia"/>
          <w:szCs w:val="21"/>
        </w:rPr>
        <w:t>类的概率与属于</w:t>
      </w:r>
      <w:r>
        <w:rPr>
          <w:rFonts w:ascii="Times New Roman" w:hAnsi="Times New Roman" w:cs="Times New Roman" w:hint="eastAsia"/>
          <w:szCs w:val="21"/>
        </w:rPr>
        <w:t>B</w:t>
      </w:r>
      <w:r>
        <w:rPr>
          <w:rFonts w:ascii="Times New Roman" w:hAnsi="Times New Roman" w:cs="Times New Roman" w:hint="eastAsia"/>
          <w:szCs w:val="21"/>
        </w:rPr>
        <w:t>类的概率之和为</w:t>
      </w:r>
      <w:r>
        <w:rPr>
          <w:rFonts w:ascii="Times New Roman" w:hAnsi="Times New Roman" w:cs="Times New Roman" w:hint="eastAsia"/>
          <w:szCs w:val="21"/>
        </w:rPr>
        <w:t>1</w:t>
      </w:r>
      <w:r>
        <w:rPr>
          <w:rFonts w:ascii="Times New Roman" w:hAnsi="Times New Roman" w:cs="Times New Roman" w:hint="eastAsia"/>
          <w:szCs w:val="21"/>
        </w:rPr>
        <w:t>。于是样本属于</w:t>
      </w:r>
      <w:r>
        <w:rPr>
          <w:rFonts w:ascii="Times New Roman" w:hAnsi="Times New Roman" w:cs="Times New Roman" w:hint="eastAsia"/>
          <w:szCs w:val="21"/>
        </w:rPr>
        <w:t>B</w:t>
      </w:r>
      <w:r>
        <w:rPr>
          <w:rFonts w:ascii="Times New Roman" w:hAnsi="Times New Roman" w:cs="Times New Roman" w:hint="eastAsia"/>
          <w:szCs w:val="21"/>
        </w:rPr>
        <w:t>类的概率</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Pr>
          <w:rFonts w:ascii="Times New Roman" w:hAnsi="Times New Roman" w:cs="Times New Roman" w:hint="eastAsia"/>
          <w:szCs w:val="21"/>
        </w:rPr>
        <w:t>就是：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1.5</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oMath>
      <w:r>
        <w:rPr>
          <w:rFonts w:ascii="Times New Roman" w:hAnsi="Times New Roman" w:cs="Times New Roman" w:hint="eastAsia"/>
          <w:szCs w:val="21"/>
        </w:rPr>
        <w:t>与</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Pr>
          <w:rFonts w:ascii="Times New Roman" w:hAnsi="Times New Roman" w:cs="Times New Roman" w:hint="eastAsia"/>
          <w:szCs w:val="21"/>
        </w:rPr>
        <w:t>之比的对数（以</w:t>
      </w:r>
      <w:r>
        <w:rPr>
          <w:rFonts w:ascii="Times New Roman" w:hAnsi="Times New Roman" w:cs="Times New Roman" w:hint="eastAsia"/>
          <w:szCs w:val="21"/>
        </w:rPr>
        <w:t xml:space="preserve"> e </w:t>
      </w:r>
      <w:r>
        <w:rPr>
          <w:rFonts w:ascii="Times New Roman" w:hAnsi="Times New Roman" w:cs="Times New Roman" w:hint="eastAsia"/>
          <w:szCs w:val="21"/>
        </w:rPr>
        <w:t>为底）是：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m:t>
        </m:r>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1.6</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根据概率判定样本类别的决定权在人。如果规定当</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den>
        </m:f>
      </m:oMath>
      <w:r>
        <w:rPr>
          <w:rFonts w:ascii="Times New Roman" w:hAnsi="Times New Roman" w:cs="Times New Roman" w:hint="eastAsia"/>
          <w:szCs w:val="21"/>
        </w:rPr>
        <w:t>，即</w:t>
      </w:r>
      <m:oMath>
        <m:f>
          <m:fPr>
            <m:type m:val="lin"/>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den>
        </m:f>
      </m:oMath>
      <w:r>
        <w:rPr>
          <w:rFonts w:ascii="Times New Roman" w:hAnsi="Times New Roman" w:cs="Times New Roman" w:hint="eastAsia"/>
          <w:szCs w:val="21"/>
        </w:rPr>
        <w:t>时将样本判定为</w:t>
      </w:r>
      <w:r>
        <w:rPr>
          <w:rFonts w:ascii="Times New Roman" w:hAnsi="Times New Roman" w:cs="Times New Roman" w:hint="eastAsia"/>
          <w:szCs w:val="21"/>
        </w:rPr>
        <w:t>A</w:t>
      </w:r>
      <w:r>
        <w:rPr>
          <w:rFonts w:ascii="Times New Roman" w:hAnsi="Times New Roman" w:cs="Times New Roman" w:hint="eastAsia"/>
          <w:szCs w:val="21"/>
        </w:rPr>
        <w:t>类，那么根据公式（</w:t>
      </w:r>
      <w:r>
        <w:rPr>
          <w:rFonts w:ascii="Times New Roman" w:hAnsi="Times New Roman" w:cs="Times New Roman" w:hint="eastAsia"/>
          <w:szCs w:val="21"/>
        </w:rPr>
        <w:t>1.6</w:t>
      </w:r>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=0</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1.7</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以</w:t>
      </w:r>
      <w:r>
        <w:rPr>
          <w:rFonts w:ascii="Times New Roman" w:hAnsi="Times New Roman" w:cs="Times New Roman" w:hint="eastAsia"/>
          <w:szCs w:val="21"/>
        </w:rPr>
        <w:t>0.5</w:t>
      </w:r>
      <w:r>
        <w:rPr>
          <w:rFonts w:ascii="Times New Roman" w:hAnsi="Times New Roman" w:cs="Times New Roman" w:hint="eastAsia"/>
          <w:szCs w:val="21"/>
        </w:rPr>
        <w:t>为概率阈值时，类别的判定取决于</w:t>
      </w:r>
      <m:oMath>
        <m:r>
          <m:rPr>
            <m:sty m:val="p"/>
          </m:rPr>
          <w:rPr>
            <w:rFonts w:ascii="Cambria Math" w:hAnsi="Cambria Math" w:cs="Times New Roman"/>
            <w:szCs w:val="21"/>
          </w:rPr>
          <m:t>Σ</m:t>
        </m:r>
      </m:oMath>
      <w:r>
        <w:rPr>
          <w:rFonts w:ascii="Times New Roman" w:hAnsi="Times New Roman" w:cs="Times New Roman" w:hint="eastAsia"/>
          <w:szCs w:val="21"/>
        </w:rPr>
        <w:t>是否大于</w:t>
      </w:r>
      <w:r>
        <w:rPr>
          <w:rFonts w:ascii="Times New Roman" w:hAnsi="Times New Roman" w:cs="Times New Roman" w:hint="eastAsia"/>
          <w:szCs w:val="21"/>
        </w:rPr>
        <w:t>0</w:t>
      </w:r>
      <w:r>
        <w:rPr>
          <w:rFonts w:ascii="Times New Roman" w:hAnsi="Times New Roman" w:cs="Times New Roman" w:hint="eastAsia"/>
          <w:szCs w:val="21"/>
        </w:rPr>
        <w:t>。</w:t>
      </w:r>
      <m:oMath>
        <m:r>
          <m:rPr>
            <m:sty m:val="p"/>
          </m:rPr>
          <w:rPr>
            <w:rFonts w:ascii="Cambria Math" w:hAnsi="Cambria Math" w:cs="Times New Roman"/>
            <w:szCs w:val="21"/>
          </w:rPr>
          <m:t>Σ</m:t>
        </m:r>
      </m:oMath>
      <w:r>
        <w:rPr>
          <w:rFonts w:ascii="Times New Roman" w:hAnsi="Times New Roman" w:cs="Times New Roman" w:hint="eastAsia"/>
          <w:szCs w:val="21"/>
        </w:rPr>
        <w:t>大于</w:t>
      </w:r>
      <w:r>
        <w:rPr>
          <w:rFonts w:ascii="Times New Roman" w:hAnsi="Times New Roman" w:cs="Times New Roman" w:hint="eastAsia"/>
          <w:szCs w:val="21"/>
        </w:rPr>
        <w:t>0</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逻辑回归为什么属于线性模型？将在下文揭晓。在那之前我们先看看逻辑回归的一种图示。如图</w:t>
      </w:r>
      <w:r>
        <w:rPr>
          <w:rFonts w:ascii="Times New Roman" w:hAnsi="Times New Roman" w:cs="Times New Roman" w:hint="eastAsia"/>
          <w:szCs w:val="21"/>
        </w:rPr>
        <w:t>1-2</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1-2  </w:t>
      </w:r>
      <w:r>
        <w:rPr>
          <w:rFonts w:ascii="Times New Roman" w:hAnsi="Times New Roman" w:cs="Times New Roman" w:hint="eastAsia"/>
          <w:szCs w:val="21"/>
        </w:rPr>
        <w:t>逻辑回归的神经元表示</w:t>
      </w:r>
    </w:p>
    <w:p w:rsidR="00D17149" w:rsidRDefault="00D17149">
      <w:pPr>
        <w:jc w:val="left"/>
        <w:rPr>
          <w:rFonts w:ascii="Times New Roman" w:hAnsi="Times New Roman" w:cs="Times New Roman"/>
          <w:i/>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该图示表达的就是逻辑回归：将输入值加权求和再加偏置之后施加</w:t>
      </w:r>
      <w:r>
        <w:rPr>
          <w:rFonts w:ascii="Times New Roman" w:hAnsi="Times New Roman" w:cs="Times New Roman" w:hint="eastAsia"/>
          <w:szCs w:val="21"/>
        </w:rPr>
        <w:t>logistic</w:t>
      </w:r>
      <w:r>
        <w:rPr>
          <w:rFonts w:ascii="Times New Roman" w:hAnsi="Times New Roman" w:cs="Times New Roman" w:hint="eastAsia"/>
          <w:szCs w:val="21"/>
        </w:rPr>
        <w:t>函数。在人工神经网络（本书以下省略“人工”二字）语境下，图示的结构就是一个神经元。在这里</w:t>
      </w:r>
      <w:r>
        <w:rPr>
          <w:rFonts w:ascii="Times New Roman" w:hAnsi="Times New Roman" w:cs="Times New Roman" w:hint="eastAsia"/>
          <w:szCs w:val="21"/>
        </w:rPr>
        <w:t>logistic</w:t>
      </w:r>
      <w:r>
        <w:rPr>
          <w:rFonts w:ascii="Times New Roman" w:hAnsi="Times New Roman" w:cs="Times New Roman" w:hint="eastAsia"/>
          <w:szCs w:val="21"/>
        </w:rPr>
        <w:t>函数被称为激活函数（</w:t>
      </w:r>
      <w:r>
        <w:rPr>
          <w:rFonts w:ascii="Times New Roman" w:hAnsi="Times New Roman" w:cs="Times New Roman" w:hint="eastAsia"/>
          <w:szCs w:val="21"/>
        </w:rPr>
        <w:t>activation function</w:t>
      </w:r>
      <w:r>
        <w:rPr>
          <w:rFonts w:ascii="Times New Roman" w:hAnsi="Times New Roman" w:cs="Times New Roman" w:hint="eastAsia"/>
          <w:szCs w:val="21"/>
        </w:rPr>
        <w:t>）。激活函数不限于</w:t>
      </w:r>
      <w:r>
        <w:rPr>
          <w:rFonts w:ascii="Times New Roman" w:hAnsi="Times New Roman" w:cs="Times New Roman" w:hint="eastAsia"/>
          <w:szCs w:val="21"/>
        </w:rPr>
        <w:t>logistic</w:t>
      </w:r>
      <w:r>
        <w:rPr>
          <w:rFonts w:ascii="Times New Roman" w:hAnsi="Times New Roman" w:cs="Times New Roman" w:hint="eastAsia"/>
          <w:szCs w:val="21"/>
        </w:rPr>
        <w:t>函数。如果激活函数取阶跃函数：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w:t>
      </w:r>
      <w:r>
        <w:rPr>
          <w:rFonts w:ascii="Times New Roman" w:hAnsi="Times New Roman" w:cs="Times New Roman"/>
          <w:szCs w:val="21"/>
        </w:rPr>
        <w:t>t</w:t>
      </w:r>
      <w:r>
        <w:rPr>
          <w:rFonts w:ascii="Times New Roman" w:hAnsi="Times New Roman" w:cs="Times New Roman" w:hint="eastAsia"/>
          <w:szCs w:val="21"/>
        </w:rPr>
        <w: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D17149" w:rsidRDefault="00D17149">
      <w:pPr>
        <w:jc w:val="left"/>
        <w:rPr>
          <w:rFonts w:ascii="Times New Roman" w:hAnsi="Times New Roman" w:cs="Times New Roman"/>
          <w:b/>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神经元是神经网络乃至深度学习的基本砖石。在深入考察神经元的能力和局限之前有必要回顾一下基础的向量几何。</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一个包含</w:t>
      </w:r>
      <m:oMath>
        <m:r>
          <w:rPr>
            <w:rFonts w:ascii="Cambria Math" w:hAnsi="Cambria Math" w:cs="Times New Roman"/>
            <w:szCs w:val="21"/>
          </w:rPr>
          <m:t>n</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的样本可用</w:t>
      </w:r>
      <m:oMath>
        <m:r>
          <w:rPr>
            <w:rFonts w:ascii="Cambria Math" w:hAnsi="Cambria Math" w:cs="Times New Roman"/>
            <w:szCs w:val="21"/>
          </w:rPr>
          <m:t>n</m:t>
        </m:r>
      </m:oMath>
      <w:r>
        <w:rPr>
          <w:rFonts w:ascii="Times New Roman" w:hAnsi="Times New Roman" w:cs="Times New Roman" w:hint="eastAsia"/>
          <w:szCs w:val="21"/>
        </w:rPr>
        <w:t>维向量表示：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1.9</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heme="minorEastAsia" w:hAnsiTheme="minorEastAsia"/>
          <w:szCs w:val="21"/>
        </w:rPr>
      </w:pPr>
      <w:r>
        <w:rPr>
          <w:rFonts w:asciiTheme="minorEastAsia" w:hAnsiTheme="minorEastAsia" w:hint="eastAsia"/>
          <w:szCs w:val="21"/>
        </w:rPr>
        <w:t>本书用粗斜体小写字母表示向量，例如</w:t>
      </w:r>
      <m:oMath>
        <m:r>
          <m:rPr>
            <m:sty m:val="bi"/>
          </m:rPr>
          <w:rPr>
            <w:rFonts w:ascii="Cambria Math" w:hAnsi="Cambria Math" w:cs="Times New Roman"/>
            <w:szCs w:val="21"/>
          </w:rPr>
          <m:t>x</m:t>
        </m:r>
      </m:oMath>
      <w:r>
        <w:rPr>
          <w:rFonts w:asciiTheme="minorEastAsia" w:hAnsiTheme="minorEastAsia" w:hint="eastAsia"/>
          <w:szCs w:val="21"/>
        </w:rPr>
        <w:t>,</w:t>
      </w:r>
      <m:oMath>
        <m:r>
          <m:rPr>
            <m:sty m:val="bi"/>
          </m:rPr>
          <w:rPr>
            <w:rFonts w:ascii="Cambria Math" w:hAnsi="Cambria Math"/>
            <w:szCs w:val="21"/>
          </w:rPr>
          <m:t>y</m:t>
        </m:r>
      </m:oMath>
      <w:r>
        <w:rPr>
          <w:rFonts w:asciiTheme="minorEastAsia" w:hAnsiTheme="minorEastAsia" w:hint="eastAsia"/>
          <w:szCs w:val="21"/>
        </w:rPr>
        <w:t>。斜体小写字母表示标量（实数），例如</w:t>
      </w:r>
      <m:oMath>
        <m:r>
          <w:rPr>
            <w:rFonts w:ascii="Cambria Math" w:hAnsi="Cambria Math"/>
            <w:szCs w:val="21"/>
          </w:rPr>
          <m:t>a</m:t>
        </m:r>
      </m:oMath>
      <w:r>
        <w:rPr>
          <w:rFonts w:asciiTheme="minorEastAsia" w:hAnsiTheme="minorEastAsia" w:hint="eastAsia"/>
          <w:szCs w:val="21"/>
        </w:rPr>
        <w:t>，</w:t>
      </w:r>
      <m:oMath>
        <m:r>
          <w:rPr>
            <w:rFonts w:ascii="Cambria Math" w:hAnsi="Cambria Math"/>
            <w:szCs w:val="21"/>
          </w:rPr>
          <m:t>b</m:t>
        </m:r>
      </m:oMath>
      <w:r>
        <w:rPr>
          <w:rFonts w:asciiTheme="minorEastAsia" w:hAnsiTheme="minorEastAsia" w:hint="eastAsia"/>
          <w:szCs w:val="21"/>
        </w:rPr>
        <w:t>或</w:t>
      </w:r>
      <m:oMath>
        <m:r>
          <w:rPr>
            <w:rFonts w:ascii="Cambria Math" w:hAnsi="Cambria Math"/>
            <w:szCs w:val="21"/>
          </w:rPr>
          <m:t>x</m:t>
        </m:r>
      </m:oMath>
      <w:r>
        <w:rPr>
          <w:rFonts w:asciiTheme="minorEastAsia" w:hAnsiTheme="minorEastAsia" w:hint="eastAsia"/>
          <w:szCs w:val="21"/>
        </w:rPr>
        <w:t>。用下标表示向量的分量，例如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asciiTheme="minorEastAsia" w:hAnsiTheme="minorEastAsia" w:hint="eastAsia"/>
          <w:szCs w:val="21"/>
        </w:rPr>
        <w:t>表示</w:t>
      </w:r>
      <m:oMath>
        <m:r>
          <m:rPr>
            <m:sty m:val="bi"/>
          </m:rPr>
          <w:rPr>
            <w:rFonts w:ascii="Cambria Math" w:hAnsi="Cambria Math" w:cs="Times New Roman"/>
            <w:szCs w:val="21"/>
          </w:rPr>
          <m:t>x</m:t>
        </m:r>
      </m:oMath>
      <w:r>
        <w:rPr>
          <w:rFonts w:asciiTheme="minorEastAsia" w:hAnsiTheme="minorEastAsia" w:hint="eastAsia"/>
          <w:szCs w:val="21"/>
        </w:rPr>
        <w:t>的第</w:t>
      </w:r>
      <w:r>
        <w:rPr>
          <w:rFonts w:asciiTheme="minorEastAsia" w:hAnsiTheme="minorEastAsia" w:hint="eastAsia"/>
          <w:szCs w:val="21"/>
        </w:rPr>
        <w:t>2</w:t>
      </w:r>
      <w:r>
        <w:rPr>
          <w:rFonts w:asciiTheme="minorEastAsia" w:hAnsiTheme="minorEastAsia" w:hint="eastAsia"/>
          <w:szCs w:val="21"/>
        </w:rPr>
        <w:t>分量。</w:t>
      </w:r>
      <m:oMath>
        <m:r>
          <w:rPr>
            <w:rFonts w:ascii="Cambria Math" w:hAnsi="Cambria Math" w:cs="Times New Roman"/>
            <w:szCs w:val="21"/>
          </w:rPr>
          <m:t>n</m:t>
        </m:r>
      </m:oMath>
      <w:r>
        <w:rPr>
          <w:rFonts w:asciiTheme="minorEastAsia" w:hAnsiTheme="minorEastAsia" w:hint="eastAsia"/>
          <w:szCs w:val="21"/>
        </w:rPr>
        <w:t>是分量的个数。样本有多少特征</w:t>
      </w:r>
      <m:oMath>
        <m:r>
          <m:rPr>
            <m:sty m:val="bi"/>
          </m:rPr>
          <w:rPr>
            <w:rFonts w:ascii="Cambria Math" w:hAnsi="Cambria Math" w:cs="Times New Roman"/>
            <w:szCs w:val="21"/>
          </w:rPr>
          <m:t>x</m:t>
        </m:r>
      </m:oMath>
      <w:r>
        <w:rPr>
          <w:rFonts w:asciiTheme="minorEastAsia" w:hAnsiTheme="minorEastAsia" w:hint="eastAsia"/>
          <w:szCs w:val="21"/>
        </w:rPr>
        <w:t>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Pr>
          <w:rFonts w:asciiTheme="minorEastAsia" w:hAnsiTheme="minorEastAsia" w:hint="eastAsia"/>
          <w:szCs w:val="21"/>
        </w:rPr>
        <w:t>），如公式（</w:t>
      </w:r>
      <w:r>
        <w:rPr>
          <w:rFonts w:asciiTheme="minorEastAsia" w:hAnsiTheme="minorEastAsia" w:hint="eastAsia"/>
          <w:szCs w:val="21"/>
        </w:rPr>
        <w:t>1.9</w:t>
      </w:r>
      <w:r>
        <w:rPr>
          <w:rFonts w:asciiTheme="minorEastAsia" w:hAnsiTheme="minorEastAsia" w:hint="eastAsia"/>
          <w:szCs w:val="21"/>
        </w:rPr>
        <w:t>）第二个等号后。转置就是将行向量变成列向量，或将列向量变成行向量：</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m:t>
        </m:r>
        <m:r>
          <m:rPr>
            <m:sty m:val="p"/>
          </m:rPr>
          <w:rPr>
            <w:rFonts w:ascii="Cambria Math" w:hAnsi="Cambria Math"/>
            <w:sz w:val="19"/>
            <w:szCs w:val="21"/>
          </w:rPr>
          <m:t>，</m:t>
        </m:r>
        <m:r>
          <m:rPr>
            <m:sty m:val="p"/>
          </m:rPr>
          <w:rPr>
            <w:rFonts w:ascii="Cambria Math" w:hAnsi="Cambria Math"/>
            <w:sz w:val="19"/>
            <w:szCs w:val="21"/>
          </w:rPr>
          <m:t xml:space="preserve">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oMath>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1.10</w:t>
      </w:r>
      <w:r>
        <w:rPr>
          <w:rFonts w:asciiTheme="minorEastAsia" w:hAnsiTheme="minorEastAsia" w:hint="eastAsia"/>
          <w:szCs w:val="21"/>
        </w:rPr>
        <w:t>）</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为了可视化，本书多以</w:t>
      </w:r>
      <w:r>
        <w:rPr>
          <w:rFonts w:asciiTheme="minorEastAsia" w:hAnsiTheme="minorEastAsia" w:hint="eastAsia"/>
          <w:szCs w:val="21"/>
        </w:rPr>
        <w:t>2</w:t>
      </w:r>
      <w:r>
        <w:rPr>
          <w:rFonts w:asciiTheme="minorEastAsia" w:hAnsiTheme="minorEastAsia" w:hint="eastAsia"/>
          <w:szCs w:val="21"/>
        </w:rPr>
        <w:t>或</w:t>
      </w:r>
      <w:r>
        <w:rPr>
          <w:rFonts w:asciiTheme="minorEastAsia" w:hAnsiTheme="minorEastAsia" w:hint="eastAsia"/>
          <w:szCs w:val="21"/>
        </w:rPr>
        <w:t>3</w:t>
      </w:r>
      <w:r>
        <w:rPr>
          <w:rFonts w:asciiTheme="minorEastAsia" w:hAnsiTheme="minorEastAsia" w:hint="eastAsia"/>
          <w:szCs w:val="21"/>
        </w:rPr>
        <w:t>维向量为例。在现实问题中向量的维数会远远超过</w:t>
      </w:r>
      <w:r>
        <w:rPr>
          <w:rFonts w:asciiTheme="minorEastAsia" w:hAnsiTheme="minorEastAsia" w:hint="eastAsia"/>
          <w:szCs w:val="21"/>
        </w:rPr>
        <w:t>3</w:t>
      </w:r>
      <w:r>
        <w:rPr>
          <w:rFonts w:asciiTheme="minorEastAsia" w:hAnsiTheme="minorEastAsia" w:hint="eastAsia"/>
          <w:szCs w:val="21"/>
        </w:rPr>
        <w:t>。但是理论结果可以扩展到任意维度。</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如果将各个分量看作坐标值，那么向量</w:t>
      </w:r>
      <m:oMath>
        <m:r>
          <m:rPr>
            <m:sty m:val="bi"/>
          </m:rPr>
          <w:rPr>
            <w:rFonts w:ascii="Cambria Math" w:hAnsi="Cambria Math" w:cs="Times New Roman"/>
            <w:szCs w:val="21"/>
          </w:rPr>
          <m:t>x</m:t>
        </m:r>
      </m:oMath>
      <w:r>
        <w:rPr>
          <w:rFonts w:asciiTheme="minorEastAsia" w:hAnsiTheme="minorEastAsia" w:hint="eastAsia"/>
          <w:szCs w:val="21"/>
        </w:rPr>
        <w:t>表示坐标系上的一个点（</w:t>
      </w:r>
      <w:r>
        <w:rPr>
          <w:rFonts w:ascii="Times New Roman" w:hAnsi="Times New Roman" w:cs="Times New Roman"/>
          <w:szCs w:val="21"/>
        </w:rPr>
        <w:t>point</w:t>
      </w:r>
      <w:r>
        <w:rPr>
          <w:rFonts w:asciiTheme="minorEastAsia" w:hAnsiTheme="minorEastAsia" w:hint="eastAsia"/>
          <w:szCs w:val="21"/>
        </w:rPr>
        <w:t>）。</w:t>
      </w:r>
      <m:oMath>
        <m:r>
          <m:rPr>
            <m:sty m:val="bi"/>
          </m:rPr>
          <w:rPr>
            <w:rFonts w:ascii="Cambria Math" w:hAnsi="Cambria Math" w:cs="Times New Roman"/>
            <w:szCs w:val="21"/>
          </w:rPr>
          <m:t>x</m:t>
        </m:r>
      </m:oMath>
      <w:r>
        <w:rPr>
          <w:rFonts w:asciiTheme="minorEastAsia" w:hAnsiTheme="minorEastAsia" w:hint="eastAsia"/>
          <w:szCs w:val="21"/>
        </w:rPr>
        <w:t>也可以看作是从原点指向这个点的一个有长度有方向的“箭头”。这二者都是向量的几何表现形式。</w:t>
      </w:r>
      <w:r>
        <w:rPr>
          <w:rFonts w:asciiTheme="minorEastAsia" w:hAnsiTheme="minorEastAsia" w:hint="eastAsia"/>
          <w:szCs w:val="21"/>
        </w:rPr>
        <w:t>如图</w:t>
      </w:r>
      <w:r>
        <w:rPr>
          <w:rFonts w:asciiTheme="minorEastAsia" w:hAnsiTheme="minorEastAsia" w:hint="eastAsia"/>
          <w:szCs w:val="21"/>
        </w:rPr>
        <w:t>1-3</w:t>
      </w:r>
      <w:r>
        <w:rPr>
          <w:rFonts w:asciiTheme="minorEastAsia" w:hAnsiTheme="minorEastAsia" w:hint="eastAsia"/>
          <w:szCs w:val="21"/>
        </w:rPr>
        <w:t>所示。论述中根据视角不同采用这两种表现形式。</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 xml:space="preserve">1-3  </w:t>
      </w:r>
      <w:r>
        <w:rPr>
          <w:rFonts w:asciiTheme="minorEastAsia" w:hAnsiTheme="minorEastAsia" w:hint="eastAsia"/>
          <w:szCs w:val="21"/>
        </w:rPr>
        <w:t>向量的几何表示</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pStyle w:val="a7"/>
        <w:numPr>
          <w:ilvl w:val="2"/>
          <w:numId w:val="2"/>
        </w:numPr>
        <w:ind w:firstLineChars="0"/>
        <w:jc w:val="left"/>
        <w:rPr>
          <w:rFonts w:asciiTheme="minorEastAsia" w:hAnsiTheme="minorEastAsia"/>
          <w:b/>
          <w:szCs w:val="21"/>
        </w:rPr>
      </w:pPr>
      <w:r>
        <w:rPr>
          <w:rFonts w:asciiTheme="minorEastAsia" w:hAnsiTheme="minorEastAsia" w:hint="eastAsia"/>
          <w:b/>
          <w:szCs w:val="21"/>
        </w:rPr>
        <w:lastRenderedPageBreak/>
        <w:t>向量的和、数乘与零向量</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Cambria Math" w:hAnsi="Cambria Math" w:hint="eastAsia"/>
          <w:szCs w:val="21"/>
        </w:rPr>
        <w:t>向量可以求和。令</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是两个维数相同的向量，定义它们的和</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oMath>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1.11</w:t>
      </w:r>
      <w:r>
        <w:rPr>
          <w:rFonts w:asciiTheme="minorEastAsia" w:hAnsiTheme="minorEastAsia" w:hint="eastAsia"/>
          <w:szCs w:val="21"/>
        </w:rPr>
        <w:t>）</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left"/>
        <w:rPr>
          <w:rFonts w:ascii="Cambria Math" w:hAnsi="Cambria Math" w:hint="eastAsia"/>
          <w:szCs w:val="21"/>
        </w:rPr>
      </w:pPr>
      <w:r>
        <w:rPr>
          <w:rFonts w:asciiTheme="minorEastAsia" w:hAnsiTheme="minorEastAsia" w:hint="eastAsia"/>
          <w:szCs w:val="21"/>
        </w:rPr>
        <w:t>将</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的对应分量相加作为</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的分量。如果用“箭头”来表示向量，那么</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为相邻两边组成的平行四边形的对角线，从原点指向相对的顶点。该顶点也是</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Cambria Math" w:hAnsi="Cambria Math" w:hint="eastAsia"/>
          <w:szCs w:val="21"/>
        </w:rPr>
        <w:t>的点表示。如图</w:t>
      </w:r>
      <w:r>
        <w:rPr>
          <w:rFonts w:ascii="Cambria Math" w:hAnsi="Cambria Math" w:hint="eastAsia"/>
          <w:szCs w:val="21"/>
        </w:rPr>
        <w:t>1-4</w:t>
      </w:r>
      <w:r>
        <w:rPr>
          <w:rFonts w:ascii="Cambria Math" w:hAnsi="Cambria Math" w:hint="eastAsia"/>
          <w:szCs w:val="21"/>
        </w:rPr>
        <w:t>所示。</w:t>
      </w:r>
    </w:p>
    <w:p w:rsidR="00D17149" w:rsidRDefault="00D17149">
      <w:pPr>
        <w:jc w:val="left"/>
        <w:rPr>
          <w:rFonts w:ascii="Cambria Math" w:hAnsi="Cambria Math" w:hint="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 xml:space="preserve">1-4  </w:t>
      </w:r>
      <w:r>
        <w:rPr>
          <w:rFonts w:asciiTheme="minorEastAsia" w:hAnsiTheme="minorEastAsia" w:hint="eastAsia"/>
          <w:szCs w:val="21"/>
        </w:rPr>
        <w:t>向量和的几何表示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乘一个向量，即向量的数乘。定义</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1-5  </w:t>
      </w:r>
      <w:r>
        <w:rPr>
          <w:rFonts w:ascii="Times New Roman" w:hAnsi="Times New Roman" w:cs="Times New Roman" w:hint="eastAsia"/>
          <w:szCs w:val="21"/>
        </w:rPr>
        <w:t>向量的数乘——缩放</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ind w:left="210" w:hangingChars="100" w:hanging="210"/>
        <w:jc w:val="left"/>
        <w:rPr>
          <w:rFonts w:ascii="Times New Roman" w:hAnsi="Times New Roman" w:cs="Times New Roman"/>
          <w:szCs w:val="21"/>
        </w:rPr>
      </w:pPr>
      <w:r>
        <w:rPr>
          <w:rFonts w:ascii="Times New Roman" w:hAnsi="Times New Roman" w:cs="Times New Roman" w:hint="eastAsia"/>
          <w:szCs w:val="21"/>
        </w:rPr>
        <w:t>数乘的几何意义是对向量进行缩放。如图</w:t>
      </w:r>
      <w:r>
        <w:rPr>
          <w:rFonts w:ascii="Times New Roman" w:hAnsi="Times New Roman" w:cs="Times New Roman" w:hint="eastAsia"/>
          <w:szCs w:val="21"/>
        </w:rPr>
        <w:t>1-5</w:t>
      </w:r>
      <w:r>
        <w:rPr>
          <w:rFonts w:ascii="Times New Roman" w:hAnsi="Times New Roman" w:cs="Times New Roman" w:hint="eastAsia"/>
          <w:szCs w:val="21"/>
        </w:rPr>
        <w:t>所示。用</w:t>
      </w:r>
      <w:r>
        <w:rPr>
          <w:rFonts w:ascii="Times New Roman" w:hAnsi="Times New Roman" w:cs="Times New Roman" w:hint="eastAsia"/>
          <w:szCs w:val="21"/>
        </w:rPr>
        <w:t>2</w:t>
      </w:r>
      <w:r>
        <w:rPr>
          <w:rFonts w:ascii="Times New Roman" w:hAnsi="Times New Roman" w:cs="Times New Roman" w:hint="eastAsia"/>
          <w:szCs w:val="21"/>
        </w:rPr>
        <w:t>乘向量</w:t>
      </w:r>
      <m:oMath>
        <m:r>
          <m:rPr>
            <m:sty m:val="bi"/>
          </m:rPr>
          <w:rPr>
            <w:rFonts w:ascii="Cambria Math" w:hAnsi="Cambria Math"/>
            <w:szCs w:val="21"/>
          </w:rPr>
          <m:t>x</m:t>
        </m:r>
      </m:oMath>
      <w:r>
        <w:rPr>
          <w:rFonts w:ascii="Times New Roman" w:hAnsi="Times New Roman" w:cs="Times New Roman" w:hint="eastAsia"/>
          <w:szCs w:val="21"/>
        </w:rPr>
        <w:t>得到</w:t>
      </w:r>
      <m:oMath>
        <m:r>
          <m:rPr>
            <m:sty m:val="p"/>
          </m:rPr>
          <w:rPr>
            <w:rFonts w:ascii="Cambria Math" w:hAnsi="Cambria Math" w:cs="Times New Roman"/>
            <w:szCs w:val="21"/>
          </w:rPr>
          <m:t>2</m:t>
        </m:r>
        <m:r>
          <m:rPr>
            <m:sty m:val="bi"/>
          </m:rPr>
          <w:rPr>
            <w:rFonts w:ascii="Cambria Math" w:hAnsi="Cambria Math" w:cs="Times New Roman"/>
            <w:szCs w:val="21"/>
          </w:rPr>
          <m:t>x</m:t>
        </m:r>
      </m:oMath>
      <w:r>
        <w:rPr>
          <w:rFonts w:ascii="Cambria Math" w:hAnsi="Cambria Math" w:hint="eastAsia"/>
          <w:szCs w:val="21"/>
        </w:rPr>
        <w:t>。</w:t>
      </w:r>
      <m:oMath>
        <m:r>
          <m:rPr>
            <m:sty m:val="p"/>
          </m:rPr>
          <w:rPr>
            <w:rFonts w:ascii="Cambria Math" w:hAnsi="Cambria Math" w:cs="Times New Roman"/>
            <w:szCs w:val="21"/>
          </w:rPr>
          <m:t>2</m:t>
        </m:r>
        <m:r>
          <m:rPr>
            <m:sty m:val="bi"/>
          </m:rPr>
          <w:rPr>
            <w:rFonts w:ascii="Cambria Math" w:hAnsi="Cambria Math" w:cs="Times New Roman"/>
            <w:szCs w:val="21"/>
          </w:rPr>
          <m:t>x</m:t>
        </m:r>
      </m:oMath>
      <w:r>
        <w:rPr>
          <w:rFonts w:ascii="Cambria Math" w:hAnsi="Cambria Math" w:hint="eastAsia"/>
          <w:szCs w:val="21"/>
        </w:rPr>
        <w:t>与</w:t>
      </w:r>
      <m:oMath>
        <m:r>
          <m:rPr>
            <m:sty m:val="bi"/>
          </m:rPr>
          <w:rPr>
            <w:rFonts w:ascii="Cambria Math" w:hAnsi="Cambria Math"/>
            <w:szCs w:val="21"/>
          </w:rPr>
          <m:t>x</m:t>
        </m:r>
      </m:oMath>
      <w:r>
        <w:rPr>
          <w:rFonts w:ascii="Cambria Math" w:hAnsi="Cambria Math" w:hint="eastAsia"/>
          <w:szCs w:val="21"/>
        </w:rPr>
        <w:t>方向相同，长度变成了</w:t>
      </w:r>
      <m:oMath>
        <m:r>
          <m:rPr>
            <m:sty m:val="bi"/>
          </m:rPr>
          <w:rPr>
            <w:rFonts w:ascii="Cambria Math" w:hAnsi="Cambria Math"/>
            <w:szCs w:val="21"/>
          </w:rPr>
          <m:t>x</m:t>
        </m:r>
      </m:oMath>
      <w:r>
        <w:rPr>
          <w:rFonts w:ascii="Cambria Math" w:hAnsi="Cambria Math" w:hint="eastAsia"/>
          <w:szCs w:val="21"/>
        </w:rPr>
        <w:t>的</w:t>
      </w:r>
      <w:r>
        <w:rPr>
          <w:rFonts w:ascii="Cambria Math" w:hAnsi="Cambria Math" w:hint="eastAsia"/>
          <w:szCs w:val="21"/>
        </w:rPr>
        <w:t>2</w:t>
      </w:r>
      <w:r>
        <w:rPr>
          <w:rFonts w:ascii="Cambria Math" w:hAnsi="Cambria Math" w:hint="eastAsia"/>
          <w:szCs w:val="21"/>
        </w:rPr>
        <w:t>倍。</w:t>
      </w:r>
      <w:r>
        <w:rPr>
          <w:rFonts w:ascii="Times New Roman" w:hAnsi="Times New Roman" w:cs="Times New Roman" w:hint="eastAsia"/>
          <w:szCs w:val="21"/>
        </w:rPr>
        <w:t>用</w:t>
      </w:r>
      <w:r>
        <w:rPr>
          <w:rFonts w:ascii="Times New Roman" w:hAnsi="Times New Roman" w:cs="Times New Roman" w:hint="eastAsia"/>
          <w:szCs w:val="21"/>
        </w:rPr>
        <w:t>0</w:t>
      </w:r>
      <w:proofErr w:type="gramStart"/>
      <w:r>
        <w:rPr>
          <w:rFonts w:ascii="Times New Roman" w:hAnsi="Times New Roman" w:cs="Times New Roman" w:hint="eastAsia"/>
          <w:szCs w:val="21"/>
        </w:rPr>
        <w:t>乘任何</w:t>
      </w:r>
      <w:proofErr w:type="gramEnd"/>
      <w:r>
        <w:rPr>
          <w:rFonts w:ascii="Times New Roman" w:hAnsi="Times New Roman" w:cs="Times New Roman" w:hint="eastAsia"/>
          <w:szCs w:val="21"/>
        </w:rPr>
        <w:t>向量得到“零向量”：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o</m:t>
        </m:r>
        <m:r>
          <m:rPr>
            <m:sty m:val="bi"/>
          </m:rPr>
          <w:rPr>
            <w:rFonts w:ascii="Cambria Math" w:hAnsi="Cambria Math" w:cs="Times New Roman"/>
            <w:szCs w:val="21"/>
          </w:rPr>
          <m:t>=</m:t>
        </m:r>
        <m:r>
          <w:rPr>
            <w:rFonts w:ascii="Cambria Math" w:hAnsi="Cambria Math" w:cs="Times New Roman"/>
            <w:szCs w:val="21"/>
          </w:rPr>
          <m:t>0</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m:t>
                      </m:r>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m:t>
                            </m:r>
                            <m:r>
                              <w:rPr>
                                <w:rFonts w:ascii="Cambria Math" w:hAnsi="Cambria Math"/>
                                <w:szCs w:val="21"/>
                              </w:rPr>
                              <m:t>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oMath>
      <w:r>
        <w:rPr>
          <w:rFonts w:ascii="Times New Roman" w:hAnsi="Times New Roman" w:cs="Times New Roman" w:hint="eastAsia"/>
          <w:b/>
          <w:szCs w:val="21"/>
        </w:rPr>
        <w:t xml:space="preserve">         </w:t>
      </w:r>
      <w:r>
        <w:rPr>
          <w:rFonts w:ascii="Times New Roman" w:hAnsi="Times New Roman" w:cs="Times New Roman" w:hint="eastAsia"/>
          <w:szCs w:val="21"/>
        </w:rPr>
        <w:t xml:space="preserve"> (1.13)</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m:t>o</m:t>
        </m:r>
      </m:oMath>
      <w:r>
        <w:rPr>
          <w:rFonts w:ascii="Times New Roman" w:hAnsi="Times New Roman" w:cs="Times New Roman" w:hint="eastAsia"/>
          <w:szCs w:val="21"/>
        </w:rPr>
        <w:t>是坐标系原点。</w:t>
      </w:r>
      <m:oMath>
        <m:r>
          <m:rPr>
            <m:sty m:val="bi"/>
          </m:rPr>
          <w:rPr>
            <w:rFonts w:ascii="Cambria Math" w:hAnsi="Cambria Math" w:cs="Times New Roman"/>
            <w:szCs w:val="21"/>
          </w:rPr>
          <m:t>o</m:t>
        </m:r>
      </m:oMath>
      <w:r>
        <w:rPr>
          <w:rFonts w:ascii="Times New Roman" w:hAnsi="Times New Roman" w:cs="Times New Roman" w:hint="eastAsia"/>
          <w:szCs w:val="21"/>
        </w:rPr>
        <w:t>与任何向量相加都得到该向量本身。如果用</w:t>
      </w:r>
      <w:r>
        <w:rPr>
          <w:rFonts w:ascii="Times New Roman" w:hAnsi="Times New Roman" w:cs="Times New Roman" w:hint="eastAsia"/>
          <w:szCs w:val="21"/>
        </w:rPr>
        <w:t>-1</w:t>
      </w:r>
      <w:r>
        <w:rPr>
          <w:rFonts w:ascii="Times New Roman" w:hAnsi="Times New Roman" w:cs="Times New Roman" w:hint="eastAsia"/>
          <w:szCs w:val="21"/>
        </w:rPr>
        <w:t>乘向量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m:t>
        </m:r>
        <m:r>
          <m:rPr>
            <m:sty m:val="bi"/>
          </m:rPr>
          <w:rPr>
            <w:rFonts w:ascii="Cambria Math" w:hAnsi="Cambria Math" w:cs="Times New Roman"/>
            <w:szCs w:val="21"/>
          </w:rPr>
          <m:t>x</m:t>
        </m:r>
        <m:r>
          <m:rPr>
            <m:sty m:val="bi"/>
          </m:rP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m:t>
            </m:r>
            <m:r>
              <w:rPr>
                <w:rFonts w:ascii="Cambria Math" w:hAnsi="Cambria Math" w:cs="Times New Roman"/>
                <w:szCs w:val="21"/>
              </w:rPr>
              <m:t>1</m:t>
            </m:r>
          </m:e>
        </m:d>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m:t>
                      </m:r>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m:t>
                            </m:r>
                            <m:r>
                              <w:rPr>
                                <w:rFonts w:ascii="Cambria Math" w:hAnsi="Cambria Math"/>
                                <w:szCs w:val="21"/>
                              </w:rPr>
                              <m:t>x</m:t>
                            </m:r>
                          </m:e>
                          <m:sub>
                            <m:r>
                              <w:rPr>
                                <w:rFonts w:ascii="Cambria Math" w:hAnsi="Cambria Math"/>
                                <w:szCs w:val="21"/>
                              </w:rPr>
                              <m:t>n</m:t>
                            </m:r>
                          </m:sub>
                        </m:sSub>
                      </m:e>
                    </m:mr>
                  </m:m>
                </m:e>
              </m:mr>
            </m:m>
          </m:e>
        </m:d>
      </m:oMath>
      <w:r>
        <w:rPr>
          <w:rFonts w:ascii="Times New Roman" w:hAnsi="Times New Roman" w:cs="Times New Roman" w:hint="eastAsia"/>
          <w:szCs w:val="21"/>
        </w:rPr>
        <w:t xml:space="preserve">          (1.14)</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显然</w:t>
      </w:r>
      <m:oMath>
        <m:r>
          <m:rPr>
            <m:sty m:val="p"/>
          </m:rP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与</w:t>
      </w:r>
      <m:oMath>
        <m:r>
          <m:rPr>
            <m:sty m:val="bi"/>
          </m:rPr>
          <w:rPr>
            <w:rFonts w:ascii="Cambria Math" w:hAnsi="Cambria Math" w:cs="Times New Roman"/>
            <w:szCs w:val="21"/>
          </w:rPr>
          <m:t>x</m:t>
        </m:r>
      </m:oMath>
      <w:r>
        <w:rPr>
          <w:rFonts w:ascii="Times New Roman" w:hAnsi="Times New Roman" w:cs="Times New Roman" w:hint="eastAsia"/>
          <w:szCs w:val="21"/>
        </w:rPr>
        <w:t>相加得</w:t>
      </w:r>
      <m:oMath>
        <m:r>
          <m:rPr>
            <m:sty m:val="bi"/>
          </m:rPr>
          <w:rPr>
            <w:rFonts w:ascii="Cambria Math" w:hAnsi="Cambria Math" w:cs="Times New Roman"/>
            <w:szCs w:val="21"/>
          </w:rPr>
          <m:t>o</m:t>
        </m:r>
      </m:oMath>
      <w:r>
        <w:rPr>
          <w:rFonts w:ascii="Times New Roman" w:hAnsi="Times New Roman" w:cs="Times New Roman" w:hint="eastAsia"/>
          <w:szCs w:val="21"/>
        </w:rPr>
        <w:t>。向量的减法定义为：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y</m:t>
        </m:r>
        <m:r>
          <m:rPr>
            <m:sty m:val="p"/>
          </m:rPr>
          <w:rPr>
            <w:rFonts w:ascii="Cambria Math" w:hAnsi="Cambria Math" w:cs="Times New Roman"/>
            <w:szCs w:val="21"/>
          </w:rPr>
          <m:t>-</m:t>
        </m:r>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m:t>
            </m:r>
            <m:r>
              <m:rPr>
                <m:sty m:val="bi"/>
              </m:rPr>
              <w:rPr>
                <w:rFonts w:ascii="Cambria Math" w:hAnsi="Cambria Math" w:cs="Times New Roman"/>
                <w:szCs w:val="21"/>
              </w:rPr>
              <m:t>x</m:t>
            </m:r>
          </m:e>
        </m:d>
      </m:oMath>
      <w:r>
        <w:rPr>
          <w:rFonts w:ascii="Times New Roman" w:hAnsi="Times New Roman" w:cs="Times New Roman" w:hint="eastAsia"/>
          <w:szCs w:val="21"/>
        </w:rPr>
        <w:t xml:space="preserve">          (1.15)</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1-6  </w:t>
      </w:r>
      <w:r>
        <w:rPr>
          <w:rFonts w:ascii="Times New Roman" w:hAnsi="Times New Roman" w:cs="Times New Roman" w:hint="eastAsia"/>
          <w:szCs w:val="21"/>
        </w:rPr>
        <w:t>向量的差——三角形的第三边</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Cambria Math" w:hAnsi="Cambria Math" w:cs="Times New Roman" w:hint="eastAsia"/>
          <w:szCs w:val="21"/>
        </w:rPr>
        <w:t>将箭头</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平移，使其尾部与</w:t>
      </w:r>
      <m:oMath>
        <m:r>
          <m:rPr>
            <m:sty m:val="bi"/>
          </m:rPr>
          <w:rPr>
            <w:rFonts w:ascii="Cambria Math" w:hAnsi="Cambria Math" w:cs="Times New Roman"/>
            <w:szCs w:val="21"/>
          </w:rPr>
          <m:t>x</m:t>
        </m:r>
      </m:oMath>
      <w:r>
        <w:rPr>
          <w:rFonts w:ascii="Cambria Math" w:hAnsi="Cambria Math" w:cs="Times New Roman" w:hint="eastAsia"/>
          <w:szCs w:val="21"/>
        </w:rPr>
        <w:t>重合，头部与</w:t>
      </w:r>
      <m:oMath>
        <m:r>
          <m:rPr>
            <m:sty m:val="bi"/>
          </m:rPr>
          <w:rPr>
            <w:rFonts w:ascii="Cambria Math" w:hAnsi="Cambria Math"/>
            <w:szCs w:val="21"/>
          </w:rPr>
          <m:t>y</m:t>
        </m:r>
      </m:oMath>
      <w:r>
        <w:rPr>
          <w:rFonts w:ascii="Cambria Math" w:hAnsi="Cambria Math" w:hint="eastAsia"/>
          <w:szCs w:val="21"/>
        </w:rPr>
        <w:t>重合。则</w:t>
      </w:r>
      <m:oMath>
        <m:r>
          <m:rPr>
            <m:sty m:val="bi"/>
          </m:rPr>
          <w:rPr>
            <w:rFonts w:ascii="Cambria Math" w:hAnsi="Cambria Math" w:cs="Times New Roman"/>
            <w:szCs w:val="21"/>
          </w:rPr>
          <m:t>y</m:t>
        </m:r>
        <m:r>
          <m:rPr>
            <m:sty m:val="b"/>
          </m:rP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构成以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Cambria Math" w:hAnsi="Cambria Math" w:hint="eastAsia"/>
          <w:szCs w:val="21"/>
        </w:rPr>
        <w:t>为临边的三角形的第三边。</w:t>
      </w:r>
      <w:r>
        <w:rPr>
          <w:rFonts w:ascii="Cambria Math" w:hAnsi="Cambria Math" w:cs="Times New Roman" w:hint="eastAsia"/>
          <w:szCs w:val="21"/>
        </w:rPr>
        <w:t>如图</w:t>
      </w:r>
      <w:r>
        <w:rPr>
          <w:rFonts w:ascii="Cambria Math" w:hAnsi="Cambria Math" w:cs="Times New Roman" w:hint="eastAsia"/>
          <w:szCs w:val="21"/>
        </w:rPr>
        <w:t>1-6</w:t>
      </w:r>
      <w:r>
        <w:rPr>
          <w:rFonts w:ascii="Cambria Math" w:hAnsi="Cambria Math" w:cs="Times New Roman" w:hint="eastAsia"/>
          <w:szCs w:val="21"/>
        </w:rPr>
        <w:t>所示。</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“箭头”有长度。这个长度是向量表示的点与原点的距离。对于</w:t>
      </w:r>
      <w:r>
        <w:rPr>
          <w:rFonts w:ascii="Times New Roman" w:hAnsi="Times New Roman" w:cs="Times New Roman" w:hint="eastAsia"/>
          <w:szCs w:val="21"/>
        </w:rPr>
        <w:t>2</w:t>
      </w:r>
      <w:r>
        <w:rPr>
          <w:rFonts w:ascii="Times New Roman" w:hAnsi="Times New Roman" w:cs="Times New Roman" w:hint="eastAsia"/>
          <w:szCs w:val="21"/>
        </w:rPr>
        <w:t>维向量来说长度是：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length</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1.16</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维乃至更高维依此类推。</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w:t>
      </w:r>
      <w:proofErr w:type="gramStart"/>
      <w:r>
        <w:rPr>
          <w:rFonts w:ascii="Times New Roman" w:hAnsi="Times New Roman" w:cs="Times New Roman" w:hint="eastAsia"/>
          <w:b/>
          <w:szCs w:val="21"/>
        </w:rPr>
        <w:t>模与投影</w:t>
      </w:r>
      <w:proofErr w:type="gramEnd"/>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1.17</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Cambria Math" w:hAnsi="Cambria Math" w:cs="Times New Roman" w:hint="eastAsia"/>
          <w:szCs w:val="21"/>
        </w:rPr>
        <w:t>也就是将</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的对应分量相乘再相加。根据公式（</w:t>
      </w:r>
      <w:r>
        <w:rPr>
          <w:rFonts w:ascii="Times New Roman" w:hAnsi="Times New Roman" w:cs="Times New Roman" w:hint="eastAsia"/>
          <w:szCs w:val="21"/>
        </w:rPr>
        <w:t>1.17</w:t>
      </w:r>
      <w:r>
        <w:rPr>
          <w:rFonts w:ascii="Times New Roman" w:hAnsi="Times New Roman" w:cs="Times New Roman" w:hint="eastAsia"/>
          <w:szCs w:val="21"/>
        </w:rPr>
        <w:t>），</w:t>
      </w:r>
      <m:oMath>
        <m:r>
          <m:rPr>
            <m:sty m:val="bi"/>
          </m:rPr>
          <w:rPr>
            <w:rFonts w:ascii="Cambria Math" w:hAnsi="Cambria Math" w:cs="Times New Roman"/>
            <w:szCs w:val="21"/>
          </w:rPr>
          <m:t>x</m:t>
        </m:r>
      </m:oMath>
      <w:r>
        <w:rPr>
          <w:rFonts w:ascii="Times New Roman" w:hAnsi="Times New Roman" w:cs="Times New Roman" w:hint="eastAsia"/>
          <w:szCs w:val="21"/>
        </w:rPr>
        <w:t>与自身的内积是：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m:t>x</m:t>
        </m:r>
      </m:oMath>
      <w:r>
        <w:rPr>
          <w:rFonts w:ascii="Times New Roman" w:hAnsi="Times New Roman" w:cs="Times New Roman" w:hint="eastAsia"/>
          <w:szCs w:val="21"/>
        </w:rPr>
        <w:t>与自身的内积一定大于等于</w:t>
      </w:r>
      <w:r>
        <w:rPr>
          <w:rFonts w:ascii="Times New Roman" w:hAnsi="Times New Roman" w:cs="Times New Roman" w:hint="eastAsia"/>
          <w:szCs w:val="21"/>
        </w:rPr>
        <w:t>0</w:t>
      </w:r>
      <w:r>
        <w:rPr>
          <w:rFonts w:ascii="Times New Roman" w:hAnsi="Times New Roman" w:cs="Times New Roman" w:hint="eastAsia"/>
          <w:szCs w:val="21"/>
        </w:rPr>
        <w:t>。只有当</w:t>
      </w:r>
      <m:oMath>
        <m:r>
          <m:rPr>
            <m:sty m:val="bi"/>
          </m:rPr>
          <w:rPr>
            <w:rFonts w:ascii="Cambria Math" w:hAnsi="Cambria Math" w:cs="Times New Roman"/>
            <w:szCs w:val="21"/>
          </w:rPr>
          <m:t>x</m:t>
        </m:r>
      </m:oMath>
      <w:r>
        <w:rPr>
          <w:rFonts w:ascii="Times New Roman" w:hAnsi="Times New Roman" w:cs="Times New Roman" w:hint="eastAsia"/>
          <w:szCs w:val="21"/>
        </w:rPr>
        <w:t>的所有分量都是</w:t>
      </w:r>
      <w:r>
        <w:rPr>
          <w:rFonts w:ascii="Times New Roman" w:hAnsi="Times New Roman" w:cs="Times New Roman" w:hint="eastAsia"/>
          <w:szCs w:val="21"/>
        </w:rPr>
        <w:t xml:space="preserve">0 </w:t>
      </w:r>
      <w:r>
        <w:rPr>
          <w:rFonts w:ascii="Times New Roman" w:hAnsi="Times New Roman" w:cs="Times New Roman" w:hint="eastAsia"/>
          <w:szCs w:val="21"/>
        </w:rPr>
        <w:t>，即</w:t>
      </w:r>
      <m:oMath>
        <m:r>
          <m:rPr>
            <m:sty m:val="bi"/>
          </m:rPr>
          <w:rPr>
            <w:rFonts w:ascii="Cambria Math" w:hAnsi="Cambria Math" w:cs="Times New Roman"/>
            <w:szCs w:val="21"/>
          </w:rPr>
          <m:t>x</m:t>
        </m:r>
        <m:r>
          <m:rPr>
            <m:sty m:val="bi"/>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时它与自身的内积为</w:t>
      </w:r>
      <w:r>
        <w:rPr>
          <w:rFonts w:ascii="Times New Roman" w:hAnsi="Times New Roman" w:cs="Times New Roman" w:hint="eastAsia"/>
          <w:szCs w:val="21"/>
        </w:rPr>
        <w:t>0</w:t>
      </w:r>
      <w:r>
        <w:rPr>
          <w:rFonts w:ascii="Times New Roman" w:hAnsi="Times New Roman" w:cs="Times New Roman" w:hint="eastAsia"/>
          <w:szCs w:val="21"/>
        </w:rPr>
        <w:t>。将向量</w:t>
      </w:r>
      <m:oMath>
        <m:r>
          <m:rPr>
            <m:sty m:val="bi"/>
          </m:rPr>
          <w:rPr>
            <w:rFonts w:ascii="Cambria Math" w:hAnsi="Cambria Math" w:cs="Times New Roman"/>
            <w:szCs w:val="21"/>
          </w:rPr>
          <m:t>x</m:t>
        </m:r>
      </m:oMath>
      <w:r>
        <w:rPr>
          <w:rFonts w:ascii="Times New Roman" w:hAnsi="Times New Roman" w:cs="Times New Roman" w:hint="eastAsia"/>
          <w:szCs w:val="21"/>
        </w:rPr>
        <w:t>的模</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定义为</w:t>
      </w:r>
      <m:oMath>
        <m:r>
          <m:rPr>
            <m:sty m:val="bi"/>
          </m:rPr>
          <w:rPr>
            <w:rFonts w:ascii="Cambria Math" w:hAnsi="Cambria Math" w:cs="Times New Roman"/>
            <w:szCs w:val="21"/>
          </w:rPr>
          <m:t>x</m:t>
        </m:r>
      </m:oMath>
      <w:r>
        <w:rPr>
          <w:rFonts w:ascii="Times New Roman" w:hAnsi="Times New Roman" w:cs="Times New Roman" w:hint="eastAsia"/>
          <w:szCs w:val="21"/>
        </w:rPr>
        <w:t>与自身的内积的平方根：</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m:t>
                </m:r>
                <m:r>
                  <w:rPr>
                    <w:rFonts w:ascii="Cambria Math" w:hAnsi="Cambria Math" w:cs="Times New Roman"/>
                    <w:szCs w:val="21"/>
                  </w:rPr>
                  <m:t>,</m:t>
                </m:r>
                <m:r>
                  <w:rPr>
                    <w:rFonts w:ascii="Cambria Math" w:hAnsi="Cambria Math" w:cs="Times New Roman"/>
                    <w:szCs w:val="21"/>
                  </w:rPr>
                  <m:t>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oMath>
      <w:r>
        <w:rPr>
          <w:rFonts w:ascii="Times New Roman" w:hAnsi="Times New Roman" w:cs="Times New Roman" w:hint="eastAsia"/>
          <w:szCs w:val="21"/>
        </w:rPr>
        <w:t xml:space="preserve">          (1.19)</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n</m:t>
        </m:r>
      </m:oMath>
      <w:r>
        <w:rPr>
          <w:rFonts w:ascii="Times New Roman" w:hAnsi="Times New Roman" w:cs="Times New Roman" w:hint="eastAsia"/>
          <w:szCs w:val="21"/>
        </w:rPr>
        <w:t>为</w:t>
      </w:r>
      <w:r>
        <w:rPr>
          <w:rFonts w:ascii="Times New Roman" w:hAnsi="Times New Roman" w:cs="Times New Roman" w:hint="eastAsia"/>
          <w:szCs w:val="21"/>
        </w:rPr>
        <w:t>2</w:t>
      </w:r>
      <w:r>
        <w:rPr>
          <w:rFonts w:ascii="Times New Roman" w:hAnsi="Times New Roman" w:cs="Times New Roman" w:hint="eastAsia"/>
          <w:szCs w:val="21"/>
        </w:rPr>
        <w:t>时</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的定义与公式（</w:t>
      </w:r>
      <w:r>
        <w:rPr>
          <w:rFonts w:ascii="Times New Roman" w:hAnsi="Times New Roman" w:cs="Times New Roman" w:hint="eastAsia"/>
          <w:szCs w:val="21"/>
        </w:rPr>
        <w:t>1.16</w:t>
      </w:r>
      <w:r>
        <w:rPr>
          <w:rFonts w:ascii="Times New Roman" w:hAnsi="Times New Roman" w:cs="Times New Roman" w:hint="eastAsia"/>
          <w:szCs w:val="21"/>
        </w:rPr>
        <w:t>）中定义的</w:t>
      </w:r>
      <w:r>
        <w:rPr>
          <w:rFonts w:ascii="Times New Roman" w:hAnsi="Times New Roman" w:cs="Times New Roman" w:hint="eastAsia"/>
          <w:szCs w:val="21"/>
        </w:rPr>
        <w:t>2</w:t>
      </w:r>
      <w:r>
        <w:rPr>
          <w:rFonts w:ascii="Times New Roman" w:hAnsi="Times New Roman" w:cs="Times New Roman" w:hint="eastAsia"/>
          <w:szCs w:val="21"/>
        </w:rPr>
        <w:t>维向量长度一致。所以可以将任意维向量的“长度”定义为模的平方根。向量</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的长度是：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 xml:space="preserve">       </w: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1.20</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根据公式（</w:t>
      </w:r>
      <w:r>
        <w:rPr>
          <w:rFonts w:ascii="Times New Roman" w:hAnsi="Times New Roman" w:cs="Times New Roman" w:hint="eastAsia"/>
          <w:szCs w:val="21"/>
        </w:rPr>
        <w:t>1.20</w:t>
      </w:r>
      <w:r>
        <w:rPr>
          <w:rFonts w:ascii="Times New Roman" w:hAnsi="Times New Roman" w:cs="Times New Roman" w:hint="eastAsia"/>
          <w:szCs w:val="21"/>
        </w:rPr>
        <w:t>），用标量</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乘</w:t>
      </w:r>
      <m:oMath>
        <m:r>
          <m:rPr>
            <m:sty m:val="bi"/>
          </m:rPr>
          <w:rPr>
            <w:rFonts w:ascii="Cambria Math" w:hAnsi="Cambria Math" w:cs="Times New Roman"/>
            <w:szCs w:val="21"/>
          </w:rPr>
          <m:t>x</m:t>
        </m:r>
      </m:oMath>
      <w:r>
        <w:rPr>
          <w:rFonts w:ascii="Times New Roman" w:hAnsi="Times New Roman" w:cs="Times New Roman" w:hint="eastAsia"/>
          <w:szCs w:val="21"/>
        </w:rPr>
        <w:t>得到的向量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的长度为</w:t>
      </w:r>
      <w:r>
        <w:rPr>
          <w:rFonts w:ascii="Times New Roman" w:hAnsi="Times New Roman" w:cs="Times New Roman" w:hint="eastAsia"/>
          <w:szCs w:val="21"/>
        </w:rPr>
        <w:t>1</w:t>
      </w:r>
      <w:r>
        <w:rPr>
          <w:rFonts w:ascii="Times New Roman" w:hAnsi="Times New Roman" w:cs="Times New Roman" w:hint="eastAsia"/>
          <w:szCs w:val="21"/>
        </w:rPr>
        <w:t>，方向与</w:t>
      </w:r>
      <m:oMath>
        <m:r>
          <m:rPr>
            <m:sty m:val="bi"/>
          </m:rPr>
          <w:rPr>
            <w:rFonts w:ascii="Cambria Math" w:hAnsi="Cambria Math" w:cs="Times New Roman"/>
            <w:szCs w:val="21"/>
          </w:rPr>
          <m:t>x</m:t>
        </m:r>
      </m:oMath>
      <w:r>
        <w:rPr>
          <w:rFonts w:ascii="Times New Roman" w:hAnsi="Times New Roman" w:cs="Times New Roman" w:hint="eastAsia"/>
          <w:szCs w:val="21"/>
        </w:rPr>
        <w:t>一致。也就是将</w:t>
      </w:r>
      <m:oMath>
        <m:r>
          <m:rPr>
            <m:sty m:val="bi"/>
          </m:rPr>
          <w:rPr>
            <w:rFonts w:ascii="Cambria Math" w:hAnsi="Cambria Math" w:cs="Times New Roman"/>
            <w:szCs w:val="21"/>
          </w:rPr>
          <m:t>x</m:t>
        </m:r>
      </m:oMath>
      <w:r>
        <w:rPr>
          <w:rFonts w:ascii="Times New Roman" w:hAnsi="Times New Roman" w:cs="Times New Roman" w:hint="eastAsia"/>
          <w:szCs w:val="21"/>
        </w:rPr>
        <w:t>缩放到长度</w:t>
      </w:r>
      <w:r>
        <w:rPr>
          <w:rFonts w:ascii="Times New Roman" w:hAnsi="Times New Roman" w:cs="Times New Roman" w:hint="eastAsia"/>
          <w:szCs w:val="21"/>
        </w:rPr>
        <w:t>1</w:t>
      </w:r>
      <w:r>
        <w:rPr>
          <w:rFonts w:ascii="Times New Roman" w:hAnsi="Times New Roman" w:cs="Times New Roman" w:hint="eastAsia"/>
          <w:szCs w:val="21"/>
        </w:rPr>
        <w:t>。长度为</w:t>
      </w:r>
      <w:r>
        <w:rPr>
          <w:rFonts w:ascii="Times New Roman" w:hAnsi="Times New Roman" w:cs="Times New Roman" w:hint="eastAsia"/>
          <w:szCs w:val="21"/>
        </w:rPr>
        <w:t>1</w:t>
      </w:r>
      <w:r>
        <w:rPr>
          <w:rFonts w:ascii="Times New Roman" w:hAnsi="Times New Roman" w:cs="Times New Roman" w:hint="eastAsia"/>
          <w:szCs w:val="21"/>
        </w:rPr>
        <w:t>的向量称为单位向量（</w:t>
      </w:r>
      <w:r>
        <w:rPr>
          <w:rFonts w:ascii="Times New Roman" w:hAnsi="Times New Roman" w:cs="Times New Roman" w:hint="eastAsia"/>
          <w:szCs w:val="21"/>
        </w:rPr>
        <w:t>unit vector</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对于</w:t>
      </w:r>
      <w:r>
        <w:rPr>
          <w:rFonts w:ascii="Times New Roman" w:hAnsi="Times New Roman" w:cs="Times New Roman" w:hint="eastAsia"/>
          <w:szCs w:val="21"/>
        </w:rPr>
        <w:t>2</w:t>
      </w:r>
      <w:r>
        <w:rPr>
          <w:rFonts w:ascii="Times New Roman" w:hAnsi="Times New Roman" w:cs="Times New Roman" w:hint="eastAsia"/>
          <w:szCs w:val="21"/>
        </w:rPr>
        <w:t>维或</w:t>
      </w:r>
      <w:r>
        <w:rPr>
          <w:rFonts w:ascii="Times New Roman" w:hAnsi="Times New Roman" w:cs="Times New Roman" w:hint="eastAsia"/>
          <w:szCs w:val="21"/>
        </w:rPr>
        <w:t>3</w:t>
      </w:r>
      <w:r>
        <w:rPr>
          <w:rFonts w:ascii="Times New Roman" w:hAnsi="Times New Roman" w:cs="Times New Roman" w:hint="eastAsia"/>
          <w:szCs w:val="21"/>
        </w:rPr>
        <w:t>维的情况，上文提到</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经过平移</w:t>
      </w:r>
      <w:r>
        <w:rPr>
          <w:rFonts w:ascii="Cambria Math" w:hAnsi="Cambria Math" w:cs="Times New Roman" w:hint="eastAsia"/>
          <w:szCs w:val="21"/>
        </w:rPr>
        <w:t>是以</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Cambria Math" w:hAnsi="Cambria Math" w:hint="eastAsia"/>
          <w:szCs w:val="21"/>
        </w:rPr>
        <w:t>为临边的三角形的第三边</w:t>
      </w:r>
      <w:r>
        <w:rPr>
          <w:rFonts w:ascii="Times New Roman" w:hAnsi="Times New Roman" w:cs="Times New Roman" w:hint="eastAsia"/>
          <w:szCs w:val="21"/>
        </w:rPr>
        <w:t>。</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的</w:t>
      </w:r>
      <w:proofErr w:type="gramStart"/>
      <w:r>
        <w:rPr>
          <w:rFonts w:ascii="Cambria Math" w:hAnsi="Cambria Math" w:cs="Times New Roman" w:hint="eastAsia"/>
          <w:szCs w:val="21"/>
        </w:rPr>
        <w:t>模就是</w:t>
      </w:r>
      <w:proofErr w:type="gramEnd"/>
      <w:r>
        <w:rPr>
          <w:rFonts w:ascii="Cambria Math" w:hAnsi="Cambria Math" w:cs="Times New Roman" w:hint="eastAsia"/>
          <w:szCs w:val="21"/>
        </w:rPr>
        <w:t>该第三边的长度。</w:t>
      </w:r>
      <w:r>
        <w:rPr>
          <w:rFonts w:ascii="Times New Roman" w:hAnsi="Times New Roman" w:cs="Times New Roman" w:hint="eastAsia"/>
          <w:szCs w:val="21"/>
        </w:rPr>
        <w:t>三角形第三边长度可用余弦公式求得：假如三角形三条边长是</w:t>
      </w:r>
      <m:oMath>
        <m:r>
          <w:rPr>
            <w:rFonts w:ascii="Cambria Math" w:hAnsi="Cambria Math" w:cs="Times New Roman"/>
            <w:szCs w:val="21"/>
          </w:rPr>
          <m:t>a</m:t>
        </m:r>
        <m:r>
          <w:rPr>
            <w:rFonts w:ascii="Cambria Math" w:hAnsi="Cambria Math" w:cs="Times New Roman"/>
            <w:szCs w:val="21"/>
          </w:rPr>
          <m:t>,</m:t>
        </m:r>
        <m:r>
          <w:rPr>
            <w:rFonts w:ascii="Cambria Math" w:hAnsi="Cambria Math" w:cs="Times New Roman"/>
            <w:szCs w:val="21"/>
          </w:rPr>
          <m:t>b</m:t>
        </m:r>
        <m:r>
          <w:rPr>
            <w:rFonts w:ascii="Cambria Math" w:hAnsi="Cambria Math" w:cs="Times New Roman"/>
            <w:szCs w:val="21"/>
          </w:rPr>
          <m:t>,</m:t>
        </m:r>
        <m:r>
          <w:rPr>
            <w:rFonts w:ascii="Cambria Math" w:hAnsi="Cambria Math" w:cs="Times New Roman"/>
            <w:szCs w:val="21"/>
          </w:rPr>
          <m:t>c</m:t>
        </m:r>
      </m:oMath>
      <w:r>
        <w:rPr>
          <w:rFonts w:ascii="Times New Roman" w:hAnsi="Times New Roman" w:cs="Times New Roman" w:hint="eastAsia"/>
          <w:szCs w:val="21"/>
        </w:rPr>
        <w:t>，</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之间的夹角是</w:t>
      </w:r>
      <m:oMath>
        <m:r>
          <w:rPr>
            <w:rFonts w:ascii="Cambria Math" w:hAnsi="Cambria Math" w:cs="Times New Roman"/>
            <w:szCs w:val="21"/>
          </w:rPr>
          <m:t>θ</m:t>
        </m:r>
      </m:oMath>
      <w:r>
        <w:rPr>
          <w:rFonts w:ascii="Times New Roman" w:hAnsi="Times New Roman" w:cs="Times New Roman" w:hint="eastAsia"/>
          <w:szCs w:val="21"/>
        </w:rPr>
        <w:t>，则</w:t>
      </w:r>
      <m:oMath>
        <m:r>
          <w:rPr>
            <w:rFonts w:ascii="Cambria Math" w:hAnsi="Cambria Math" w:cs="Times New Roman"/>
            <w:szCs w:val="21"/>
          </w:rPr>
          <m:t>c</m:t>
        </m:r>
      </m:oMath>
      <w:r>
        <w:rPr>
          <w:rFonts w:ascii="Times New Roman" w:hAnsi="Times New Roman" w:cs="Times New Roman" w:hint="eastAsia"/>
          <w:szCs w:val="21"/>
        </w:rPr>
        <w:t>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m:t>
        </m:r>
        <m:r>
          <w:rPr>
            <w:rFonts w:ascii="Cambria Math" w:hAnsi="Cambria Math" w:cs="Times New Roman"/>
            <w:szCs w:val="21"/>
          </w:rPr>
          <m:t>2</m:t>
        </m:r>
        <m:r>
          <w:rPr>
            <w:rFonts w:ascii="Cambria Math" w:hAnsi="Cambria Math" w:cs="Times New Roman"/>
            <w:szCs w:val="21"/>
          </w:rPr>
          <m:t>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1.21</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θ</m:t>
        </m:r>
        <m:r>
          <w:rPr>
            <w:rFonts w:ascii="Cambria Math" w:hAnsi="Cambria Math" w:cs="Times New Roman"/>
            <w:szCs w:val="21"/>
          </w:rPr>
          <m:t>=</m:t>
        </m:r>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时</w:t>
      </w:r>
      <m:oMath>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r>
          <m:rPr>
            <m:sty m:val="p"/>
          </m:rPr>
          <w:rPr>
            <w:rFonts w:ascii="Cambria Math" w:hAnsi="Cambria Math" w:cs="Times New Roman"/>
            <w:szCs w:val="21"/>
          </w:rPr>
          <m:t>0</m:t>
        </m:r>
      </m:oMath>
      <w:r>
        <w:rPr>
          <w:rFonts w:ascii="Times New Roman" w:hAnsi="Times New Roman" w:cs="Times New Roman" w:hint="eastAsia"/>
          <w:szCs w:val="21"/>
        </w:rPr>
        <w:t>，公式（</w:t>
      </w:r>
      <w:r>
        <w:rPr>
          <w:rFonts w:ascii="Times New Roman" w:hAnsi="Times New Roman" w:cs="Times New Roman" w:hint="eastAsia"/>
          <w:szCs w:val="21"/>
        </w:rPr>
        <w:t>1.21</w:t>
      </w:r>
      <w:r>
        <w:rPr>
          <w:rFonts w:ascii="Times New Roman" w:hAnsi="Times New Roman" w:cs="Times New Roman" w:hint="eastAsia"/>
          <w:szCs w:val="21"/>
        </w:rPr>
        <w:t>）就是毕达哥拉斯定理。将三角形的边长代换为向量长度，有：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m:t>
        </m:r>
        <m:r>
          <w:rPr>
            <w:rFonts w:ascii="Cambria Math" w:hAnsi="Cambria Math" w:cs="Times New Roman"/>
            <w:szCs w:val="21"/>
          </w:rPr>
          <m:t>2</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 xml:space="preserve">          (1.22)</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 xml:space="preserve">          (1.23)</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的内积等于它们的长度之积再乘以它们之间夹角的余弦。在</w:t>
      </w:r>
      <w:r>
        <w:rPr>
          <w:rFonts w:ascii="Times New Roman" w:hAnsi="Times New Roman" w:cs="Times New Roman" w:hint="eastAsia"/>
          <w:szCs w:val="21"/>
        </w:rPr>
        <w:t>2</w:t>
      </w:r>
      <w:r>
        <w:rPr>
          <w:rFonts w:ascii="Times New Roman" w:hAnsi="Times New Roman" w:cs="Times New Roman" w:hint="eastAsia"/>
          <w:szCs w:val="21"/>
        </w:rPr>
        <w:t>或</w:t>
      </w:r>
      <w:r>
        <w:rPr>
          <w:rFonts w:ascii="Times New Roman" w:hAnsi="Times New Roman" w:cs="Times New Roman" w:hint="eastAsia"/>
          <w:szCs w:val="21"/>
        </w:rPr>
        <w:t>3</w:t>
      </w:r>
      <w:proofErr w:type="gramStart"/>
      <w:r>
        <w:rPr>
          <w:rFonts w:ascii="Times New Roman" w:hAnsi="Times New Roman" w:cs="Times New Roman" w:hint="eastAsia"/>
          <w:szCs w:val="21"/>
        </w:rPr>
        <w:t>维情况</w:t>
      </w:r>
      <w:proofErr w:type="gramEnd"/>
      <w:r>
        <w:rPr>
          <w:rFonts w:ascii="Times New Roman" w:hAnsi="Times New Roman" w:cs="Times New Roman" w:hint="eastAsia"/>
          <w:szCs w:val="21"/>
        </w:rPr>
        <w:t>下向量之间的夹角有直观的定义。运用余弦定理得到公式（</w:t>
      </w:r>
      <w:r>
        <w:rPr>
          <w:rFonts w:ascii="Times New Roman" w:hAnsi="Times New Roman" w:cs="Times New Roman" w:hint="eastAsia"/>
          <w:szCs w:val="21"/>
        </w:rPr>
        <w:t>1.23</w:t>
      </w:r>
      <w:r>
        <w:rPr>
          <w:rFonts w:ascii="Times New Roman" w:hAnsi="Times New Roman" w:cs="Times New Roman" w:hint="eastAsia"/>
          <w:szCs w:val="21"/>
        </w:rPr>
        <w:t>）。在更高维情况下向量的夹角反过来由公式（</w:t>
      </w:r>
      <w:r>
        <w:rPr>
          <w:rFonts w:ascii="Times New Roman" w:hAnsi="Times New Roman" w:cs="Times New Roman" w:hint="eastAsia"/>
          <w:szCs w:val="21"/>
        </w:rPr>
        <w:t>1.23</w:t>
      </w:r>
      <w:r>
        <w:rPr>
          <w:rFonts w:ascii="Times New Roman" w:hAnsi="Times New Roman" w:cs="Times New Roman" w:hint="eastAsia"/>
          <w:szCs w:val="21"/>
        </w:rPr>
        <w:t>）定义。如果向量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的内积为</w:t>
      </w:r>
      <w:r>
        <w:rPr>
          <w:rFonts w:ascii="Times New Roman" w:hAnsi="Times New Roman" w:cs="Times New Roman" w:hint="eastAsia"/>
          <w:szCs w:val="21"/>
        </w:rPr>
        <w:t>0</w:t>
      </w:r>
      <w:r>
        <w:rPr>
          <w:rFonts w:ascii="Times New Roman" w:hAnsi="Times New Roman" w:cs="Times New Roman" w:hint="eastAsia"/>
          <w:szCs w:val="21"/>
        </w:rPr>
        <w:t>，则它们之间夹角的余弦是</w:t>
      </w:r>
      <w:r>
        <w:rPr>
          <w:rFonts w:ascii="Times New Roman" w:hAnsi="Times New Roman" w:cs="Times New Roman" w:hint="eastAsia"/>
          <w:szCs w:val="21"/>
        </w:rPr>
        <w:t>0</w:t>
      </w:r>
      <w:r>
        <w:rPr>
          <w:rFonts w:ascii="Times New Roman" w:hAnsi="Times New Roman" w:cs="Times New Roman" w:hint="eastAsia"/>
          <w:szCs w:val="21"/>
        </w:rPr>
        <w:t>，夹角</w:t>
      </w:r>
      <m:oMath>
        <m:r>
          <w:rPr>
            <w:rFonts w:ascii="Cambria Math" w:hAnsi="Cambria Math" w:cs="Times New Roman"/>
            <w:szCs w:val="21"/>
          </w:rPr>
          <m:t>θ</m:t>
        </m:r>
      </m:oMath>
      <w:r>
        <w:rPr>
          <w:rFonts w:ascii="Times New Roman" w:hAnsi="Times New Roman" w:cs="Times New Roman" w:hint="eastAsia"/>
          <w:szCs w:val="21"/>
        </w:rPr>
        <w:t>是</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。这种情况称</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）。如图</w:t>
      </w:r>
      <w:r>
        <w:rPr>
          <w:rFonts w:ascii="Times New Roman" w:hAnsi="Times New Roman" w:cs="Times New Roman" w:hint="eastAsia"/>
          <w:szCs w:val="21"/>
        </w:rPr>
        <w:t>1-7</w:t>
      </w:r>
      <w:r>
        <w:rPr>
          <w:rFonts w:ascii="Times New Roman" w:hAnsi="Times New Roman" w:cs="Times New Roman" w:hint="eastAsia"/>
          <w:szCs w:val="21"/>
        </w:rPr>
        <w:t>所示。若</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都不是</w:t>
      </w:r>
      <m:oMath>
        <m:r>
          <m:rPr>
            <m:sty m:val="bi"/>
          </m:rPr>
          <w:rPr>
            <w:rFonts w:ascii="Cambria Math" w:hAnsi="Cambria Math" w:cs="Times New Roman"/>
            <w:szCs w:val="21"/>
          </w:rPr>
          <m:t>o</m:t>
        </m:r>
      </m:oMath>
      <w:r>
        <w:rPr>
          <w:rFonts w:ascii="Times New Roman" w:hAnsi="Times New Roman" w:cs="Times New Roman" w:hint="eastAsia"/>
          <w:szCs w:val="21"/>
        </w:rPr>
        <w:t>，则它们的“箭头”互相垂直。</w:t>
      </w:r>
      <m:oMath>
        <m:r>
          <m:rPr>
            <m:sty m:val="bi"/>
          </m:rPr>
          <w:rPr>
            <w:rFonts w:ascii="Cambria Math" w:hAnsi="Cambria Math" w:cs="Times New Roman"/>
            <w:szCs w:val="21"/>
          </w:rPr>
          <m:t>o</m:t>
        </m:r>
      </m:oMath>
      <w:r>
        <w:rPr>
          <w:rFonts w:ascii="Times New Roman" w:hAnsi="Times New Roman" w:cs="Times New Roman" w:hint="eastAsia"/>
          <w:szCs w:val="21"/>
        </w:rPr>
        <w:t>与任何向量正交。</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1-7  </w:t>
      </w:r>
      <w:r>
        <w:rPr>
          <w:rFonts w:ascii="Times New Roman" w:hAnsi="Times New Roman" w:cs="Times New Roman" w:hint="eastAsia"/>
          <w:szCs w:val="21"/>
        </w:rPr>
        <w:t>向量正交</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之间夹角为</w:t>
      </w:r>
      <m:oMath>
        <m:r>
          <w:rPr>
            <w:rFonts w:ascii="Cambria Math" w:hAnsi="Cambria Math" w:cs="Times New Roman"/>
            <w:szCs w:val="21"/>
          </w:rPr>
          <m:t>θ</m:t>
        </m:r>
      </m:oMath>
      <w:r>
        <w:rPr>
          <w:rFonts w:ascii="Times New Roman" w:hAnsi="Times New Roman" w:cs="Times New Roman" w:hint="eastAsia"/>
          <w:szCs w:val="21"/>
        </w:rPr>
        <w:t>，那么</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是</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方向投影的长度。如图</w:t>
      </w:r>
      <w:r>
        <w:rPr>
          <w:rFonts w:ascii="Times New Roman" w:hAnsi="Times New Roman" w:cs="Times New Roman" w:hint="eastAsia"/>
          <w:szCs w:val="21"/>
        </w:rPr>
        <w:t>1-</w:t>
      </w:r>
      <w:r>
        <w:rPr>
          <w:rFonts w:ascii="Times New Roman" w:hAnsi="Times New Roman" w:cs="Times New Roman" w:hint="eastAsia"/>
          <w:szCs w:val="21"/>
        </w:rPr>
        <w:t>8</w:t>
      </w:r>
      <w:r>
        <w:rPr>
          <w:rFonts w:ascii="Times New Roman" w:hAnsi="Times New Roman" w:cs="Times New Roman" w:hint="eastAsia"/>
          <w:szCs w:val="21"/>
        </w:rPr>
        <w:t>所示。它等于</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num>
          <m:den>
            <m:d>
              <m:dPr>
                <m:begChr m:val="‖"/>
                <m:endChr m:val="‖"/>
                <m:ctrlPr>
                  <w:rPr>
                    <w:rFonts w:ascii="Cambria Math" w:hAnsi="Cambria Math" w:cs="Times New Roman"/>
                    <w:i/>
                    <w:szCs w:val="21"/>
                  </w:rPr>
                </m:ctrlPr>
              </m:dPr>
              <m:e>
                <m:r>
                  <m:rPr>
                    <m:sty m:val="b"/>
                  </m:rPr>
                  <w:rPr>
                    <w:rFonts w:ascii="Cambria Math" w:hAnsi="Cambria Math" w:cs="Times New Roman"/>
                    <w:szCs w:val="21"/>
                  </w:rPr>
                  <m:t>y</m:t>
                </m:r>
              </m:e>
            </m:d>
          </m:den>
        </m:f>
      </m:oMath>
      <w:r>
        <w:rPr>
          <w:rFonts w:ascii="Times New Roman" w:hAnsi="Times New Roman" w:cs="Times New Roman" w:hint="eastAsia"/>
          <w:szCs w:val="21"/>
        </w:rPr>
        <w:t>。如果</w:t>
      </w:r>
      <m:oMath>
        <m:r>
          <m:rPr>
            <m:sty m:val="bi"/>
          </m:rPr>
          <w:rPr>
            <w:rFonts w:ascii="Cambria Math" w:hAnsi="Cambria Math" w:cs="Times New Roman"/>
            <w:szCs w:val="21"/>
          </w:rPr>
          <m:t>y</m:t>
        </m:r>
      </m:oMath>
      <w:r>
        <w:rPr>
          <w:rFonts w:ascii="Times New Roman" w:hAnsi="Times New Roman" w:cs="Times New Roman" w:hint="eastAsia"/>
          <w:szCs w:val="21"/>
        </w:rPr>
        <w:t>是单位向量，则</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方向投影的长度就等于</w:t>
      </w:r>
      <m:oMath>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1-8  </w:t>
      </w:r>
      <w:r>
        <w:rPr>
          <w:rFonts w:ascii="Times New Roman" w:hAnsi="Times New Roman" w:cs="Times New Roman" w:hint="eastAsia"/>
          <w:szCs w:val="21"/>
        </w:rPr>
        <w:t>向量投影</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如果把列向量看作</w:t>
      </w:r>
      <m:oMath>
        <m:r>
          <w:rPr>
            <w:rFonts w:ascii="Cambria Math" w:hAnsi="Cambria Math" w:cs="Times New Roman"/>
            <w:szCs w:val="21"/>
          </w:rPr>
          <m:t>n</m:t>
        </m:r>
        <m:r>
          <m:rPr>
            <m:sty m:val="p"/>
          </m:rPr>
          <w:rPr>
            <w:rFonts w:ascii="Cambria Math" w:hAnsi="Cambria Math" w:cs="Times New Roman"/>
            <w:szCs w:val="21"/>
          </w:rPr>
          <m:t>×1</m:t>
        </m:r>
      </m:oMath>
      <w:r>
        <w:rPr>
          <w:rFonts w:ascii="Times New Roman" w:hAnsi="Times New Roman" w:cs="Times New Roman" w:hint="eastAsia"/>
          <w:szCs w:val="21"/>
        </w:rPr>
        <w:t>矩阵，向量的内积可以用矩阵乘积表示：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x</m:t>
            </m:r>
          </m:e>
          <m:sup>
            <m:r>
              <m:rPr>
                <m:sty m:val="p"/>
              </m:rPr>
              <w:rPr>
                <w:rFonts w:ascii="Cambria Math" w:hAnsi="Cambria Math" w:cs="Times New Roman"/>
                <w:szCs w:val="21"/>
              </w:rPr>
              <m:t>T</m:t>
            </m:r>
          </m:sup>
        </m:sSup>
        <m:r>
          <m:rPr>
            <m:sty m:val="bi"/>
          </m:rP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1.24</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对任何一个</w:t>
      </w:r>
      <m:oMath>
        <m:r>
          <w:rPr>
            <w:rFonts w:ascii="Cambria Math" w:hAnsi="Cambria Math" w:cs="Times New Roman"/>
            <w:szCs w:val="21"/>
          </w:rPr>
          <m:t>n</m:t>
        </m:r>
      </m:oMath>
      <w:r>
        <w:rPr>
          <w:rFonts w:ascii="Times New Roman" w:hAnsi="Times New Roman" w:cs="Times New Roman" w:hint="eastAsia"/>
          <w:szCs w:val="21"/>
        </w:rPr>
        <w:t>维向量</w:t>
      </w:r>
      <m:oMath>
        <m:r>
          <m:rPr>
            <m:sty m:val="bi"/>
          </m:rPr>
          <w:rPr>
            <w:rFonts w:ascii="Cambria Math" w:hAnsi="Cambria Math" w:cs="Times New Roman"/>
            <w:szCs w:val="21"/>
          </w:rPr>
          <m:t>x</m:t>
        </m:r>
      </m:oMath>
      <w:r>
        <w:rPr>
          <w:rFonts w:ascii="Times New Roman" w:hAnsi="Times New Roman" w:cs="Times New Roman" w:hint="eastAsia"/>
          <w:szCs w:val="21"/>
        </w:rPr>
        <w:t>可以进行如下分解：</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1.25</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每一个</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是一个</w:t>
      </w:r>
      <m:oMath>
        <m:r>
          <w:rPr>
            <w:rFonts w:ascii="Cambria Math" w:hAnsi="Cambria Math" w:cs="Times New Roman"/>
            <w:szCs w:val="21"/>
          </w:rPr>
          <m:t>n</m:t>
        </m:r>
      </m:oMath>
      <w:r>
        <w:rPr>
          <w:rFonts w:ascii="Times New Roman" w:hAnsi="Times New Roman" w:cs="Times New Roman" w:hint="eastAsia"/>
          <w:szCs w:val="21"/>
        </w:rPr>
        <w:t>维向量，其第</w:t>
      </w:r>
      <m:oMath>
        <m:r>
          <w:rPr>
            <w:rFonts w:ascii="Cambria Math" w:hAnsi="Cambria Math" w:cs="Times New Roman"/>
            <w:szCs w:val="21"/>
          </w:rPr>
          <m:t>i</m:t>
        </m:r>
      </m:oMath>
      <w:r>
        <w:rPr>
          <w:rFonts w:ascii="Times New Roman" w:hAnsi="Times New Roman" w:cs="Times New Roman" w:hint="eastAsia"/>
          <w:szCs w:val="21"/>
        </w:rPr>
        <w:t>分量是</w:t>
      </w:r>
      <w:r>
        <w:rPr>
          <w:rFonts w:ascii="Times New Roman" w:hAnsi="Times New Roman" w:cs="Times New Roman" w:hint="eastAsia"/>
          <w:szCs w:val="21"/>
        </w:rPr>
        <w:t>1</w:t>
      </w:r>
      <w:r>
        <w:rPr>
          <w:rFonts w:ascii="Times New Roman" w:hAnsi="Times New Roman" w:cs="Times New Roman" w:hint="eastAsia"/>
          <w:szCs w:val="21"/>
        </w:rPr>
        <w:t>，其余分量都是</w:t>
      </w:r>
      <w:r>
        <w:rPr>
          <w:rFonts w:ascii="Times New Roman" w:hAnsi="Times New Roman" w:cs="Times New Roman" w:hint="eastAsia"/>
          <w:szCs w:val="21"/>
        </w:rPr>
        <w:t>0</w:t>
      </w:r>
      <w:r>
        <w:rPr>
          <w:rFonts w:ascii="Times New Roman" w:hAnsi="Times New Roman" w:cs="Times New Roman" w:hint="eastAsia"/>
          <w:szCs w:val="21"/>
        </w:rPr>
        <w:t>。称</w:t>
      </w:r>
      <m:oMath>
        <m:r>
          <m:rPr>
            <m:sty m:val="bi"/>
          </m:rPr>
          <w:rPr>
            <w:rFonts w:ascii="Cambria Math" w:hAnsi="Cambria Math" w:cs="Times New Roman"/>
            <w:szCs w:val="21"/>
          </w:rPr>
          <m:t>x</m:t>
        </m:r>
      </m:oMath>
      <w:r>
        <w:rPr>
          <w:rFonts w:ascii="Times New Roman" w:hAnsi="Times New Roman" w:cs="Times New Roman" w:hint="eastAsia"/>
          <w:szCs w:val="21"/>
        </w:rPr>
        <w:t>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=1…</m:t>
            </m:r>
            <m:r>
              <w:rPr>
                <w:rFonts w:ascii="Cambria Math" w:hAnsi="Cambria Math" w:cs="Times New Roman"/>
                <w:szCs w:val="21"/>
              </w:rPr>
              <m:t>n</m:t>
            </m:r>
          </m:sub>
        </m:sSub>
      </m:oMath>
      <w:r>
        <w:rPr>
          <w:rFonts w:ascii="Times New Roman" w:hAnsi="Times New Roman" w:cs="Times New Roman" w:hint="eastAsia"/>
          <w:szCs w:val="21"/>
        </w:rPr>
        <w:t>线性表出。任意</w:t>
      </w:r>
      <m:oMath>
        <m:r>
          <w:rPr>
            <w:rFonts w:ascii="Cambria Math" w:hAnsi="Cambria Math" w:cs="Times New Roman"/>
            <w:szCs w:val="21"/>
          </w:rPr>
          <m:t>n</m:t>
        </m:r>
      </m:oMath>
      <w:r>
        <w:rPr>
          <w:rFonts w:ascii="Times New Roman" w:hAnsi="Times New Roman" w:cs="Times New Roman" w:hint="eastAsia"/>
          <w:szCs w:val="21"/>
        </w:rPr>
        <w:t>维向量都可以被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=1…</m:t>
            </m:r>
            <m:r>
              <w:rPr>
                <w:rFonts w:ascii="Cambria Math" w:hAnsi="Cambria Math" w:cs="Times New Roman"/>
                <w:szCs w:val="21"/>
              </w:rPr>
              <m:t>n</m:t>
            </m:r>
          </m:sub>
        </m:sSub>
      </m:oMath>
      <w:r>
        <w:rPr>
          <w:rFonts w:ascii="Times New Roman" w:hAnsi="Times New Roman" w:cs="Times New Roman" w:hint="eastAsia"/>
          <w:szCs w:val="21"/>
        </w:rPr>
        <w:t>线性表出。而</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=1…</m:t>
            </m:r>
            <m:r>
              <w:rPr>
                <w:rFonts w:ascii="Cambria Math" w:hAnsi="Cambria Math" w:cs="Times New Roman"/>
                <w:szCs w:val="21"/>
              </w:rPr>
              <m:t>n</m:t>
            </m:r>
          </m:sub>
        </m:sSub>
      </m:oMath>
      <w:r>
        <w:rPr>
          <w:rFonts w:ascii="Times New Roman" w:hAnsi="Times New Roman" w:cs="Times New Roman" w:hint="eastAsia"/>
          <w:szCs w:val="21"/>
        </w:rPr>
        <w:t>中的任何一个向量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都无法由其他</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m:t>
            </m:r>
            <m:r>
              <w:rPr>
                <w:rFonts w:ascii="Cambria Math" w:hAnsi="Cambria Math" w:cs="Times New Roman"/>
                <w:szCs w:val="21"/>
              </w:rPr>
              <m:t>j</m:t>
            </m:r>
          </m:sub>
        </m:sSub>
      </m:oMath>
      <w:r>
        <w:rPr>
          <w:rFonts w:ascii="Times New Roman" w:hAnsi="Times New Roman" w:cs="Times New Roman" w:hint="eastAsia"/>
          <w:szCs w:val="21"/>
        </w:rPr>
        <w:t>线性表出。这是因为除了</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，其他向量的第</w:t>
      </w:r>
      <m:oMath>
        <m:r>
          <w:rPr>
            <w:rFonts w:ascii="Cambria Math" w:hAnsi="Cambria Math" w:cs="Times New Roman"/>
            <w:szCs w:val="21"/>
          </w:rPr>
          <m:t>j</m:t>
        </m:r>
      </m:oMath>
      <w:r>
        <w:rPr>
          <w:rFonts w:ascii="Times New Roman" w:hAnsi="Times New Roman" w:cs="Times New Roman" w:hint="eastAsia"/>
          <w:szCs w:val="21"/>
        </w:rPr>
        <w:t>分量都是</w:t>
      </w:r>
      <w:r>
        <w:rPr>
          <w:rFonts w:ascii="Times New Roman" w:hAnsi="Times New Roman" w:cs="Times New Roman" w:hint="eastAsia"/>
          <w:szCs w:val="21"/>
        </w:rPr>
        <w:t>0</w:t>
      </w:r>
      <w:r>
        <w:rPr>
          <w:rFonts w:ascii="Times New Roman" w:hAnsi="Times New Roman" w:cs="Times New Roman" w:hint="eastAsia"/>
          <w:szCs w:val="21"/>
        </w:rPr>
        <w:t>。这种情况称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=1…</m:t>
            </m:r>
            <m:r>
              <w:rPr>
                <w:rFonts w:ascii="Cambria Math" w:hAnsi="Cambria Math" w:cs="Times New Roman"/>
                <w:szCs w:val="21"/>
              </w:rPr>
              <m:t>n</m:t>
            </m:r>
          </m:sub>
        </m:sSub>
      </m:oMath>
      <w:r>
        <w:rPr>
          <w:rFonts w:ascii="Times New Roman" w:hAnsi="Times New Roman" w:cs="Times New Roman" w:hint="eastAsia"/>
          <w:szCs w:val="21"/>
        </w:rPr>
        <w:t>线性独立（</w:t>
      </w:r>
      <w:r>
        <w:rPr>
          <w:rFonts w:ascii="Times New Roman" w:hAnsi="Times New Roman" w:cs="Times New Roman" w:hint="eastAsia"/>
          <w:szCs w:val="21"/>
        </w:rPr>
        <w:t>linear independent</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全体</w:t>
      </w:r>
      <m:oMath>
        <m:r>
          <w:rPr>
            <w:rFonts w:ascii="Cambria Math" w:hAnsi="Cambria Math" w:cs="Times New Roman"/>
            <w:szCs w:val="21"/>
          </w:rPr>
          <m:t>n</m:t>
        </m:r>
      </m:oMath>
      <w:r>
        <w:rPr>
          <w:rFonts w:ascii="Times New Roman" w:hAnsi="Times New Roman" w:cs="Times New Roman" w:hint="eastAsia"/>
          <w:szCs w:val="21"/>
        </w:rPr>
        <w:t>维向量构成</w:t>
      </w:r>
      <m:oMath>
        <m:r>
          <w:rPr>
            <w:rFonts w:ascii="Cambria Math" w:hAnsi="Cambria Math" w:cs="Times New Roman"/>
            <w:szCs w:val="21"/>
          </w:rPr>
          <m:t>n</m:t>
        </m:r>
      </m:oMath>
      <w:r>
        <w:rPr>
          <w:rFonts w:ascii="Times New Roman" w:hAnsi="Times New Roman" w:cs="Times New Roman" w:hint="eastAsia"/>
          <w:szCs w:val="21"/>
        </w:rPr>
        <w:t>维线性空间</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Pr>
          <w:rFonts w:ascii="Times New Roman" w:hAnsi="Times New Roman" w:cs="Times New Roman" w:hint="eastAsia"/>
          <w:szCs w:val="21"/>
        </w:rPr>
        <w:t>basis</w:t>
      </w:r>
      <w:r>
        <w:rPr>
          <w:rFonts w:ascii="Times New Roman" w:hAnsi="Times New Roman" w:cs="Times New Roman" w:hint="eastAsia"/>
          <w:szCs w:val="21"/>
        </w:rPr>
        <w:t>）。基向量的个数是该线性空间的维数。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=1…</m:t>
            </m:r>
            <m:r>
              <w:rPr>
                <w:rFonts w:ascii="Cambria Math" w:hAnsi="Cambria Math" w:cs="Times New Roman"/>
                <w:szCs w:val="21"/>
              </w:rPr>
              <m:t>n</m:t>
            </m:r>
          </m:sub>
        </m:sSub>
      </m:oMath>
      <w:r>
        <w:rPr>
          <w:rFonts w:ascii="Times New Roman" w:hAnsi="Times New Roman" w:cs="Times New Roman" w:hint="eastAsia"/>
          <w:szCs w:val="21"/>
        </w:rPr>
        <w:t>是</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的一组基。或者说</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=1…</m:t>
            </m:r>
            <m:r>
              <w:rPr>
                <w:rFonts w:ascii="Cambria Math" w:hAnsi="Cambria Math" w:cs="Times New Roman"/>
                <w:szCs w:val="21"/>
              </w:rPr>
              <m:t>n</m:t>
            </m:r>
          </m:sub>
        </m:sSub>
      </m:oMath>
      <w:r>
        <w:rPr>
          <w:rFonts w:ascii="Times New Roman" w:hAnsi="Times New Roman" w:cs="Times New Roman" w:hint="eastAsia"/>
          <w:szCs w:val="21"/>
        </w:rPr>
        <w:t>张成了</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=1…</m:t>
            </m:r>
            <m:r>
              <w:rPr>
                <w:rFonts w:ascii="Cambria Math" w:hAnsi="Cambria Math" w:cs="Times New Roman"/>
                <w:szCs w:val="21"/>
              </w:rPr>
              <m:t>n</m:t>
            </m:r>
          </m:sub>
        </m:sSub>
      </m:oMath>
      <w:r>
        <w:rPr>
          <w:rFonts w:ascii="Times New Roman" w:hAnsi="Times New Roman" w:cs="Times New Roman" w:hint="eastAsia"/>
          <w:szCs w:val="21"/>
        </w:rPr>
        <w:t>称为</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的标准基。除标准基外，任意</w:t>
      </w:r>
      <m:oMath>
        <m:r>
          <w:rPr>
            <w:rFonts w:ascii="Cambria Math" w:hAnsi="Cambria Math" w:cs="Times New Roman"/>
            <w:szCs w:val="21"/>
          </w:rPr>
          <m:t>n</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线性独立的向量</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=1…</m:t>
            </m:r>
            <m:r>
              <w:rPr>
                <w:rFonts w:ascii="Cambria Math" w:hAnsi="Cambria Math" w:cs="Times New Roman"/>
                <w:szCs w:val="21"/>
              </w:rPr>
              <m:t>n</m:t>
            </m:r>
          </m:sub>
        </m:sSub>
      </m:oMath>
      <w:r>
        <w:rPr>
          <w:rFonts w:ascii="Times New Roman" w:hAnsi="Times New Roman" w:cs="Times New Roman" w:hint="eastAsia"/>
          <w:szCs w:val="21"/>
        </w:rPr>
        <w:t>都能构成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的基。因为</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=1…</m:t>
            </m:r>
            <m:r>
              <w:rPr>
                <w:rFonts w:ascii="Cambria Math" w:hAnsi="Cambria Math" w:cs="Times New Roman"/>
                <w:szCs w:val="21"/>
              </w:rPr>
              <m:t>n</m:t>
            </m:r>
          </m:sub>
        </m:sSub>
      </m:oMath>
      <w:r>
        <w:rPr>
          <w:rFonts w:ascii="Times New Roman" w:hAnsi="Times New Roman" w:cs="Times New Roman" w:hint="eastAsia"/>
          <w:szCs w:val="21"/>
        </w:rPr>
        <w:t>是线性独立的，所以其中任一个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Pr>
          <w:rFonts w:ascii="Times New Roman" w:hAnsi="Times New Roman" w:cs="Times New Roman" w:hint="eastAsia"/>
          <w:szCs w:val="21"/>
        </w:rPr>
        <w:t>都无法由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m:t>
            </m:r>
            <m:r>
              <w:rPr>
                <w:rFonts w:ascii="Cambria Math" w:hAnsi="Cambria Math" w:cs="Times New Roman"/>
                <w:szCs w:val="21"/>
              </w:rPr>
              <m:t>j</m:t>
            </m:r>
          </m:sub>
        </m:sSub>
      </m:oMath>
      <w:r>
        <w:rPr>
          <w:rFonts w:ascii="Times New Roman" w:hAnsi="Times New Roman" w:cs="Times New Roman" w:hint="eastAsia"/>
          <w:szCs w:val="21"/>
        </w:rPr>
        <w:t>线性表</w:t>
      </w:r>
      <w:r>
        <w:rPr>
          <w:rFonts w:ascii="Times New Roman" w:hAnsi="Times New Roman" w:cs="Times New Roman" w:hint="eastAsia"/>
          <w:szCs w:val="21"/>
        </w:rPr>
        <w:t>出。</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Pr>
          <w:rFonts w:ascii="Times New Roman" w:hAnsi="Times New Roman" w:cs="Times New Roman" w:hint="eastAsia"/>
          <w:szCs w:val="21"/>
        </w:rPr>
        <w:t>可以分解成两个向量之和</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Pr>
          <w:rFonts w:ascii="Times New Roman" w:hAnsi="Times New Roman" w:cs="Times New Roman" w:hint="eastAsia"/>
          <w:szCs w:val="21"/>
        </w:rPr>
        <w:t>。其中</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Pr>
          <w:rFonts w:ascii="Times New Roman" w:hAnsi="Times New Roman" w:cs="Times New Roman" w:hint="eastAsia"/>
          <w:szCs w:val="21"/>
        </w:rPr>
        <w:t>可由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m:t>
            </m:r>
            <m:r>
              <w:rPr>
                <w:rFonts w:ascii="Cambria Math" w:hAnsi="Cambria Math" w:cs="Times New Roman"/>
                <w:szCs w:val="21"/>
              </w:rPr>
              <m:t>j</m:t>
            </m:r>
          </m:sub>
        </m:sSub>
      </m:oMath>
      <w:r>
        <w:rPr>
          <w:rFonts w:ascii="Times New Roman" w:hAnsi="Times New Roman" w:cs="Times New Roman" w:hint="eastAsia"/>
          <w:szCs w:val="21"/>
        </w:rPr>
        <w:t>线性表出，而</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Pr>
          <w:rFonts w:ascii="Times New Roman" w:hAnsi="Times New Roman" w:cs="Times New Roman" w:hint="eastAsia"/>
          <w:szCs w:val="21"/>
        </w:rPr>
        <w:t>正交（垂直于）每一个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m:t>
            </m:r>
            <m:r>
              <w:rPr>
                <w:rFonts w:ascii="Cambria Math" w:hAnsi="Cambria Math" w:cs="Times New Roman"/>
                <w:szCs w:val="21"/>
              </w:rPr>
              <m:t>j</m:t>
            </m:r>
          </m:sub>
        </m:sSub>
      </m:oMath>
      <w:r>
        <w:rPr>
          <w:rFonts w:ascii="Times New Roman" w:hAnsi="Times New Roman" w:cs="Times New Roman" w:hint="eastAsia"/>
          <w:szCs w:val="21"/>
        </w:rPr>
        <w:t>。</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Pr>
          <w:rFonts w:ascii="Times New Roman" w:hAnsi="Times New Roman" w:cs="Times New Roman" w:hint="eastAsia"/>
          <w:szCs w:val="21"/>
        </w:rPr>
        <w:t>提供了其他</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m:t>
            </m:r>
            <m:r>
              <w:rPr>
                <w:rFonts w:ascii="Cambria Math" w:hAnsi="Cambria Math" w:cs="Times New Roman"/>
                <w:szCs w:val="21"/>
              </w:rPr>
              <m:t xml:space="preserve">,   </m:t>
            </m:r>
            <m:r>
              <w:rPr>
                <w:rFonts w:ascii="Cambria Math" w:hAnsi="Cambria Math" w:cs="Times New Roman"/>
                <w:szCs w:val="21"/>
              </w:rPr>
              <m:t>i</m:t>
            </m:r>
            <m:r>
              <w:rPr>
                <w:rFonts w:ascii="Cambria Math" w:hAnsi="Cambria Math" w:cs="Times New Roman"/>
                <w:szCs w:val="21"/>
              </w:rPr>
              <m:t>≠</m:t>
            </m:r>
            <m:r>
              <w:rPr>
                <w:rFonts w:ascii="Cambria Math" w:hAnsi="Cambria Math" w:cs="Times New Roman"/>
                <w:szCs w:val="21"/>
              </w:rPr>
              <m:t>j</m:t>
            </m:r>
          </m:sub>
        </m:sSub>
      </m:oMath>
      <w:r>
        <w:rPr>
          <w:rFonts w:ascii="Times New Roman" w:hAnsi="Times New Roman" w:cs="Times New Roman" w:hint="eastAsia"/>
          <w:szCs w:val="21"/>
        </w:rPr>
        <w:t>无法提供的某个方向的信息，为构成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做出了它独有的贡献。</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m:oMath>
        <m:r>
          <w:rPr>
            <w:rFonts w:ascii="Cambria Math" w:hAnsi="Cambria Math" w:cs="Times New Roman"/>
            <w:szCs w:val="21"/>
          </w:rPr>
          <m:t>f</m:t>
        </m:r>
      </m:oMath>
      <w:r>
        <w:rPr>
          <w:rFonts w:ascii="Times New Roman" w:hAnsi="Times New Roman" w:cs="Times New Roman" w:hint="eastAsia"/>
          <w:szCs w:val="21"/>
        </w:rPr>
        <w:t>是线性的，则对于任意两个向量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以及任意两个实数</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m:t>
            </m:r>
            <m:r>
              <m:rPr>
                <m:sty m:val="bi"/>
              </m:rPr>
              <w:rPr>
                <w:rFonts w:ascii="Cambria Math" w:hAnsi="Cambria Math" w:cs="Times New Roman"/>
                <w:szCs w:val="21"/>
              </w:rPr>
              <m:t>x</m:t>
            </m:r>
            <m:r>
              <w:rPr>
                <w:rFonts w:ascii="Cambria Math" w:hAnsi="Cambria Math" w:cs="Times New Roman"/>
                <w:szCs w:val="21"/>
              </w:rPr>
              <m:t>+</m:t>
            </m:r>
            <m:r>
              <w:rPr>
                <w:rFonts w:ascii="Cambria Math" w:hAnsi="Cambria Math" w:cs="Times New Roman"/>
                <w:szCs w:val="21"/>
              </w:rPr>
              <m:t>b</m:t>
            </m:r>
            <m:r>
              <m:rPr>
                <m:sty m:val="bi"/>
              </m:rPr>
              <w:rPr>
                <w:rFonts w:ascii="Cambria Math" w:hAnsi="Cambria Math" w:cs="Times New Roman"/>
                <w:szCs w:val="21"/>
              </w:rPr>
              <m:t>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r>
          <w:rPr>
            <w:rFonts w:ascii="Cambria Math" w:hAnsi="Cambria Math" w:cs="Times New Roman"/>
            <w:szCs w:val="21"/>
          </w:rPr>
          <m:t>bf</m:t>
        </m:r>
        <m:d>
          <m:dPr>
            <m:ctrlPr>
              <w:rPr>
                <w:rFonts w:ascii="Cambria Math" w:hAnsi="Cambria Math" w:cs="Times New Roman"/>
                <w:i/>
                <w:szCs w:val="21"/>
              </w:rPr>
            </m:ctrlPr>
          </m:dPr>
          <m:e>
            <m:r>
              <m:rPr>
                <m:sty m:val="bi"/>
              </m:rPr>
              <w:rPr>
                <w:rFonts w:ascii="Cambria Math" w:hAnsi="Cambria Math" w:cs="Times New Roman"/>
                <w:szCs w:val="21"/>
              </w:rPr>
              <m:t>y</m:t>
            </m:r>
          </m:e>
        </m:d>
      </m:oMath>
      <w:r>
        <w:rPr>
          <w:rFonts w:ascii="Times New Roman" w:hAnsi="Times New Roman" w:cs="Times New Roman" w:hint="eastAsia"/>
          <w:szCs w:val="21"/>
        </w:rPr>
        <w:t xml:space="preserve">          (1.26)</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一个重要结论是：如果</w:t>
      </w:r>
      <m:oMath>
        <m:r>
          <w:rPr>
            <w:rFonts w:ascii="Cambria Math" w:hAnsi="Cambria Math" w:cs="Times New Roman"/>
            <w:szCs w:val="21"/>
          </w:rPr>
          <m:t>f</m:t>
        </m:r>
        <m:r>
          <w:rPr>
            <w:rFonts w:ascii="Cambria Math" w:hAnsi="Cambria Math" w:cs="Times New Roman"/>
            <w:szCs w:val="21"/>
          </w:rPr>
          <m:t xml:space="preserve"> </m:t>
        </m:r>
      </m:oMath>
      <w:r>
        <w:rPr>
          <w:rFonts w:ascii="Times New Roman" w:hAnsi="Times New Roman" w:cs="Times New Roman" w:hint="eastAsia"/>
          <w:szCs w:val="21"/>
        </w:rPr>
        <w:t>是线性变换，则必然存在一个向量</w:t>
      </w:r>
      <m:oMath>
        <m:r>
          <m:rPr>
            <m:sty m:val="bi"/>
          </m:rPr>
          <w:rPr>
            <w:rFonts w:ascii="Cambria Math" w:hAnsi="Cambria Math" w:cs="Times New Roman"/>
            <w:szCs w:val="21"/>
          </w:rPr>
          <m:t>w</m:t>
        </m:r>
      </m:oMath>
      <w:r>
        <w:rPr>
          <w:rFonts w:ascii="Times New Roman" w:hAnsi="Times New Roman" w:cs="Times New Roman" w:hint="eastAsia"/>
          <w:szCs w:val="21"/>
        </w:rPr>
        <w:t>，对任意向量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i/>
          <w:szCs w:val="21"/>
        </w:rPr>
        <w:t xml:space="preserve"> </w: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1.27</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即线性变换执行的计算一定是用某个向量</w:t>
      </w:r>
      <m:oMath>
        <m:r>
          <m:rPr>
            <m:sty m:val="bi"/>
          </m:rPr>
          <w:rPr>
            <w:rFonts w:ascii="Cambria Math" w:hAnsi="Cambria Math" w:cs="Times New Roman"/>
            <w:szCs w:val="21"/>
          </w:rPr>
          <m:t>w</m:t>
        </m:r>
      </m:oMath>
      <w:r>
        <w:rPr>
          <w:rFonts w:ascii="Times New Roman" w:hAnsi="Times New Roman" w:cs="Times New Roman" w:hint="eastAsia"/>
          <w:szCs w:val="21"/>
        </w:rPr>
        <w:t>去与输入向量</w:t>
      </w:r>
      <m:oMath>
        <m:r>
          <m:rPr>
            <m:sty m:val="bi"/>
          </m:rPr>
          <w:rPr>
            <w:rFonts w:ascii="Cambria Math" w:hAnsi="Cambria Math" w:cs="Times New Roman"/>
            <w:szCs w:val="21"/>
          </w:rPr>
          <m:t>x</m:t>
        </m:r>
      </m:oMath>
      <w:r>
        <w:rPr>
          <w:rFonts w:ascii="Times New Roman" w:hAnsi="Times New Roman" w:cs="Times New Roman" w:hint="eastAsia"/>
          <w:szCs w:val="21"/>
        </w:rPr>
        <w:t>内积。这样构造</w:t>
      </w:r>
      <m:oMath>
        <m:r>
          <m:rPr>
            <m:sty m:val="bi"/>
          </m:rPr>
          <w:rPr>
            <w:rFonts w:ascii="Cambria Math" w:hAnsi="Cambria Math" w:cs="Times New Roman"/>
            <w:szCs w:val="21"/>
          </w:rPr>
          <m:t>w</m:t>
        </m:r>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w:lastRenderedPageBreak/>
          <m:t>w</m:t>
        </m:r>
      </m:oMath>
      <w:r>
        <w:rPr>
          <w:rFonts w:ascii="Times New Roman" w:hAnsi="Times New Roman" w:cs="Times New Roman" w:hint="eastAsia"/>
          <w:szCs w:val="21"/>
        </w:rPr>
        <w:t>的第</w:t>
      </w:r>
      <m:oMath>
        <m:r>
          <w:rPr>
            <w:rFonts w:ascii="Cambria Math" w:hAnsi="Cambria Math" w:cs="Times New Roman"/>
            <w:szCs w:val="21"/>
          </w:rPr>
          <m:t>i</m:t>
        </m:r>
      </m:oMath>
      <w:r>
        <w:rPr>
          <w:rFonts w:ascii="Times New Roman" w:hAnsi="Times New Roman" w:cs="Times New Roman" w:hint="eastAsia"/>
          <w:szCs w:val="21"/>
        </w:rPr>
        <w:t>分量是对</w:t>
      </w:r>
      <w:proofErr w:type="gramStart"/>
      <w:r>
        <w:rPr>
          <w:rFonts w:ascii="Times New Roman" w:hAnsi="Times New Roman" w:cs="Times New Roman" w:hint="eastAsia"/>
          <w:szCs w:val="21"/>
        </w:rPr>
        <w:t>标准基第</w:t>
      </w:r>
      <w:proofErr w:type="gramEnd"/>
      <m:oMath>
        <m:r>
          <w:rPr>
            <w:rFonts w:ascii="Cambria Math" w:hAnsi="Cambria Math" w:cs="Times New Roman"/>
            <w:szCs w:val="21"/>
          </w:rPr>
          <m:t>i</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施加</w:t>
      </w:r>
      <m:oMath>
        <m:r>
          <w:rPr>
            <w:rFonts w:ascii="Cambria Math" w:hAnsi="Cambria Math" w:cs="Times New Roman"/>
            <w:szCs w:val="21"/>
          </w:rPr>
          <m:t>f</m:t>
        </m:r>
      </m:oMath>
      <w:r>
        <w:rPr>
          <w:rFonts w:ascii="Times New Roman" w:hAnsi="Times New Roman" w:cs="Times New Roman" w:hint="eastAsia"/>
          <w:szCs w:val="21"/>
        </w:rPr>
        <w:t>后得到的标量值。由于</w:t>
      </w:r>
      <m:oMath>
        <m:r>
          <w:rPr>
            <w:rFonts w:ascii="Cambria Math" w:hAnsi="Cambria Math" w:cs="Times New Roman"/>
            <w:szCs w:val="21"/>
          </w:rPr>
          <m:t>f</m:t>
        </m:r>
      </m:oMath>
      <w:r>
        <w:rPr>
          <w:rFonts w:ascii="Times New Roman" w:hAnsi="Times New Roman" w:cs="Times New Roman" w:hint="eastAsia"/>
          <w:szCs w:val="21"/>
        </w:rPr>
        <w:t>是线性变换，有：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1.29</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这就证明了公式（</w:t>
      </w:r>
      <w:r>
        <w:rPr>
          <w:rFonts w:ascii="Times New Roman" w:hAnsi="Times New Roman" w:cs="Times New Roman" w:hint="eastAsia"/>
          <w:szCs w:val="21"/>
        </w:rPr>
        <w:t>1.27</w:t>
      </w:r>
      <w:r>
        <w:rPr>
          <w:rFonts w:ascii="Times New Roman" w:hAnsi="Times New Roman" w:cs="Times New Roman" w:hint="eastAsia"/>
          <w:szCs w:val="21"/>
        </w:rPr>
        <w:t>）的结论。线性变换的图像一定过原点，因为：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o</m:t>
            </m:r>
          </m:e>
        </m:d>
        <m: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m:t>
            </m:r>
            <m:r>
              <m:rPr>
                <m:sty m:val="bi"/>
              </m:rPr>
              <w:rPr>
                <w:rFonts w:ascii="Cambria Math" w:hAnsi="Cambria Math" w:cs="Times New Roman"/>
                <w:szCs w:val="21"/>
              </w:rPr>
              <m:t>x</m:t>
            </m:r>
          </m:e>
        </m:d>
        <m:r>
          <w:rPr>
            <w:rFonts w:ascii="Cambria Math" w:hAnsi="Cambria Math" w:cs="Times New Roman"/>
            <w:szCs w:val="21"/>
          </w:rPr>
          <m:t>=0</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=0</m:t>
        </m:r>
      </m:oMath>
      <w:r>
        <w:rPr>
          <w:rFonts w:ascii="Times New Roman" w:hAnsi="Times New Roman" w:cs="Times New Roman" w:hint="eastAsia"/>
          <w:szCs w:val="21"/>
        </w:rPr>
        <w:t xml:space="preserve">          (1.30)</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对于任意</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，令</w:t>
      </w:r>
      <m:oMath>
        <m:r>
          <m:rPr>
            <m:sty m:val="bi"/>
          </m:rPr>
          <w:rPr>
            <w:rFonts w:ascii="Cambria Math" w:hAnsi="Cambria Math" w:cs="Times New Roman"/>
            <w:szCs w:val="21"/>
          </w:rPr>
          <m:t>x</m:t>
        </m:r>
      </m:oMath>
      <w:r>
        <w:rPr>
          <w:rFonts w:ascii="Times New Roman" w:hAnsi="Times New Roman" w:cs="Times New Roman" w:hint="eastAsia"/>
          <w:szCs w:val="21"/>
        </w:rPr>
        <w:t>为任意与</w:t>
      </w:r>
      <m:oMath>
        <m:r>
          <m:rPr>
            <m:sty m:val="bi"/>
          </m:rPr>
          <w:rPr>
            <w:rFonts w:ascii="Cambria Math" w:hAnsi="Cambria Math" w:cs="Times New Roman"/>
            <w:szCs w:val="21"/>
          </w:rPr>
          <m:t>w</m:t>
        </m:r>
      </m:oMath>
      <w:r>
        <w:rPr>
          <w:rFonts w:ascii="Times New Roman" w:hAnsi="Times New Roman" w:cs="Times New Roman" w:hint="eastAsia"/>
          <w:szCs w:val="21"/>
        </w:rPr>
        <w:t>内积是常数</w:t>
      </w:r>
      <m:oMath>
        <m:r>
          <w:rPr>
            <w:rFonts w:ascii="Cambria Math" w:hAnsi="Cambria Math" w:cs="Times New Roman"/>
            <w:szCs w:val="21"/>
          </w:rPr>
          <m:t>c</m:t>
        </m:r>
      </m:oMath>
      <w:r>
        <w:rPr>
          <w:rFonts w:ascii="Times New Roman" w:hAnsi="Times New Roman" w:cs="Times New Roman" w:hint="eastAsia"/>
          <w:szCs w:val="21"/>
        </w:rPr>
        <w:t>的向量：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r>
          <w:rPr>
            <w:rFonts w:ascii="Cambria Math" w:hAnsi="Cambria Math" w:cs="Times New Roman"/>
            <w:szCs w:val="21"/>
          </w:rPr>
          <m:t>c</m:t>
        </m:r>
      </m:oMath>
      <w:r>
        <w:rPr>
          <w:rFonts w:ascii="Times New Roman" w:hAnsi="Times New Roman" w:cs="Times New Roman" w:hint="eastAsia"/>
          <w:szCs w:val="21"/>
        </w:rPr>
        <w:t xml:space="preserve">          (1.31)</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也就是说</w:t>
      </w:r>
      <m:oMath>
        <m:r>
          <m:rPr>
            <m:sty m:val="bi"/>
          </m:rPr>
          <w:rPr>
            <w:rFonts w:ascii="Cambria Math" w:hAnsi="Cambria Math" w:cs="Times New Roman"/>
            <w:szCs w:val="21"/>
          </w:rPr>
          <m:t>x</m:t>
        </m:r>
      </m:oMath>
      <w:r>
        <w:rPr>
          <w:rFonts w:ascii="Times New Roman" w:hAnsi="Times New Roman" w:cs="Times New Roman" w:hint="eastAsia"/>
          <w:szCs w:val="21"/>
        </w:rPr>
        <w:t>满足</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。即</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w</m:t>
        </m:r>
      </m:oMath>
      <w:r>
        <w:rPr>
          <w:rFonts w:ascii="Times New Roman" w:hAnsi="Times New Roman" w:cs="Times New Roman" w:hint="eastAsia"/>
          <w:szCs w:val="21"/>
        </w:rPr>
        <w:t>方向投影的长度是常数</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。在</w:t>
      </w:r>
      <w:r>
        <w:rPr>
          <w:rFonts w:ascii="Times New Roman" w:hAnsi="Times New Roman" w:cs="Times New Roman" w:hint="eastAsia"/>
          <w:szCs w:val="21"/>
        </w:rPr>
        <w:t>2</w:t>
      </w:r>
      <w:proofErr w:type="gramStart"/>
      <w:r>
        <w:rPr>
          <w:rFonts w:ascii="Times New Roman" w:hAnsi="Times New Roman" w:cs="Times New Roman" w:hint="eastAsia"/>
          <w:szCs w:val="21"/>
        </w:rPr>
        <w:t>维情况</w:t>
      </w:r>
      <w:proofErr w:type="gramEnd"/>
      <w:r>
        <w:rPr>
          <w:rFonts w:ascii="Times New Roman" w:hAnsi="Times New Roman" w:cs="Times New Roman" w:hint="eastAsia"/>
          <w:szCs w:val="21"/>
        </w:rPr>
        <w:t>下将</w:t>
      </w:r>
      <m:oMath>
        <m:r>
          <m:rPr>
            <m:sty m:val="bi"/>
          </m:rPr>
          <w:rPr>
            <w:rFonts w:ascii="Cambria Math" w:hAnsi="Cambria Math" w:cs="Times New Roman"/>
            <w:szCs w:val="21"/>
          </w:rPr>
          <m:t>x</m:t>
        </m:r>
      </m:oMath>
      <w:r>
        <w:rPr>
          <w:rFonts w:ascii="Times New Roman" w:hAnsi="Times New Roman" w:cs="Times New Roman" w:hint="eastAsia"/>
          <w:szCs w:val="21"/>
        </w:rPr>
        <w:t>看作平面上一个点，则所有满足公式（</w:t>
      </w:r>
      <w:r>
        <w:rPr>
          <w:rFonts w:ascii="Times New Roman" w:hAnsi="Times New Roman" w:cs="Times New Roman" w:hint="eastAsia"/>
          <w:szCs w:val="21"/>
        </w:rPr>
        <w:t>1.31</w:t>
      </w:r>
      <w:r>
        <w:rPr>
          <w:rFonts w:ascii="Times New Roman" w:hAnsi="Times New Roman" w:cs="Times New Roman" w:hint="eastAsia"/>
          <w:szCs w:val="21"/>
        </w:rPr>
        <w:t>）的点都位于垂直于</w:t>
      </w:r>
      <m:oMath>
        <m:r>
          <m:rPr>
            <m:sty m:val="bi"/>
          </m:rPr>
          <w:rPr>
            <w:rFonts w:ascii="Cambria Math" w:hAnsi="Cambria Math" w:cs="Times New Roman"/>
            <w:szCs w:val="21"/>
          </w:rPr>
          <m:t>w</m:t>
        </m:r>
      </m:oMath>
      <w:r>
        <w:rPr>
          <w:rFonts w:ascii="Times New Roman" w:hAnsi="Times New Roman" w:cs="Times New Roman" w:hint="eastAsia"/>
          <w:szCs w:val="21"/>
        </w:rPr>
        <w:t>的一条直线上。如图</w:t>
      </w:r>
      <w:r>
        <w:rPr>
          <w:rFonts w:ascii="Times New Roman" w:hAnsi="Times New Roman" w:cs="Times New Roman" w:hint="eastAsia"/>
          <w:szCs w:val="21"/>
        </w:rPr>
        <w:t>1-9</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1-9  2</w:t>
      </w:r>
      <w:r>
        <w:rPr>
          <w:rFonts w:ascii="Times New Roman" w:hAnsi="Times New Roman" w:cs="Times New Roman" w:hint="eastAsia"/>
          <w:szCs w:val="21"/>
        </w:rPr>
        <w:t>维空间中与特定非零向量内积相同的</w:t>
      </w:r>
      <w:proofErr w:type="gramStart"/>
      <w:r>
        <w:rPr>
          <w:rFonts w:ascii="Times New Roman" w:hAnsi="Times New Roman" w:cs="Times New Roman" w:hint="eastAsia"/>
          <w:szCs w:val="21"/>
        </w:rPr>
        <w:t>所有点</w:t>
      </w:r>
      <w:proofErr w:type="gramEnd"/>
      <w:r>
        <w:rPr>
          <w:rFonts w:ascii="Times New Roman" w:hAnsi="Times New Roman" w:cs="Times New Roman" w:hint="eastAsia"/>
          <w:szCs w:val="21"/>
        </w:rPr>
        <w:t>位于垂直于该向量的直线上</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3</w:t>
      </w:r>
      <w:r>
        <w:rPr>
          <w:rFonts w:ascii="Times New Roman" w:hAnsi="Times New Roman" w:cs="Times New Roman" w:hint="eastAsia"/>
          <w:szCs w:val="21"/>
        </w:rPr>
        <w:t>维空间中所有与</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的内积为常数</w:t>
      </w:r>
      <m:oMath>
        <m:r>
          <w:rPr>
            <w:rFonts w:ascii="Cambria Math" w:hAnsi="Cambria Math" w:cs="Times New Roman"/>
            <w:szCs w:val="21"/>
          </w:rPr>
          <m:t>c</m:t>
        </m:r>
      </m:oMath>
      <w:r>
        <w:rPr>
          <w:rFonts w:ascii="Times New Roman" w:hAnsi="Times New Roman" w:cs="Times New Roman" w:hint="eastAsia"/>
          <w:szCs w:val="21"/>
        </w:rPr>
        <w:t>的点构成垂直于</w:t>
      </w:r>
      <m:oMath>
        <m:r>
          <m:rPr>
            <m:sty m:val="bi"/>
          </m:rPr>
          <w:rPr>
            <w:rFonts w:ascii="Cambria Math" w:hAnsi="Cambria Math" w:cs="Times New Roman"/>
            <w:szCs w:val="21"/>
          </w:rPr>
          <m:t>w</m:t>
        </m:r>
      </m:oMath>
      <w:r>
        <w:rPr>
          <w:rFonts w:ascii="Times New Roman" w:hAnsi="Times New Roman" w:cs="Times New Roman" w:hint="eastAsia"/>
          <w:szCs w:val="21"/>
        </w:rPr>
        <w:t>的平面。如图</w:t>
      </w:r>
      <w:r>
        <w:rPr>
          <w:rFonts w:ascii="Times New Roman" w:hAnsi="Times New Roman" w:cs="Times New Roman" w:hint="eastAsia"/>
          <w:szCs w:val="21"/>
        </w:rPr>
        <w:t>1-10</w:t>
      </w:r>
      <w:r>
        <w:rPr>
          <w:rFonts w:ascii="Times New Roman" w:hAnsi="Times New Roman" w:cs="Times New Roman" w:hint="eastAsia"/>
          <w:szCs w:val="21"/>
        </w:rPr>
        <w:t>所示。在更高维空间中这样的点构成垂直于</w:t>
      </w:r>
      <m:oMath>
        <m:r>
          <m:rPr>
            <m:sty m:val="bi"/>
          </m:rPr>
          <w:rPr>
            <w:rFonts w:ascii="Cambria Math" w:hAnsi="Cambria Math" w:cs="Times New Roman"/>
            <w:szCs w:val="21"/>
          </w:rPr>
          <m:t>w</m:t>
        </m:r>
      </m:oMath>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1-10  3</w:t>
      </w:r>
      <w:r>
        <w:rPr>
          <w:rFonts w:ascii="Times New Roman" w:hAnsi="Times New Roman" w:cs="Times New Roman" w:hint="eastAsia"/>
          <w:szCs w:val="21"/>
        </w:rPr>
        <w:t>维空间中与特定非零向量内积相同的</w:t>
      </w:r>
      <w:proofErr w:type="gramStart"/>
      <w:r>
        <w:rPr>
          <w:rFonts w:ascii="Times New Roman" w:hAnsi="Times New Roman" w:cs="Times New Roman" w:hint="eastAsia"/>
          <w:szCs w:val="21"/>
        </w:rPr>
        <w:t>所有点</w:t>
      </w:r>
      <w:proofErr w:type="gramEnd"/>
      <w:r>
        <w:rPr>
          <w:rFonts w:ascii="Times New Roman" w:hAnsi="Times New Roman" w:cs="Times New Roman" w:hint="eastAsia"/>
          <w:szCs w:val="21"/>
        </w:rPr>
        <w:t>位于垂直于该向量的平面上</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m:t>w</m:t>
        </m:r>
      </m:oMath>
      <w:r>
        <w:rPr>
          <w:rFonts w:ascii="Times New Roman" w:hAnsi="Times New Roman" w:cs="Times New Roman" w:hint="eastAsia"/>
          <w:szCs w:val="21"/>
        </w:rPr>
        <w:t>称为直线</w:t>
      </w:r>
      <w:r>
        <w:rPr>
          <w:rFonts w:ascii="Times New Roman" w:hAnsi="Times New Roman" w:cs="Times New Roman" w:hint="eastAsia"/>
          <w:szCs w:val="21"/>
        </w:rPr>
        <w:t>/</w:t>
      </w:r>
      <w:r>
        <w:rPr>
          <w:rFonts w:ascii="Times New Roman" w:hAnsi="Times New Roman" w:cs="Times New Roman" w:hint="eastAsia"/>
          <w:szCs w:val="21"/>
        </w:rPr>
        <w:t>（超）平面的法向量（</w:t>
      </w:r>
      <w:r>
        <w:rPr>
          <w:rFonts w:ascii="Times New Roman" w:hAnsi="Times New Roman" w:cs="Times New Roman" w:hint="eastAsia"/>
          <w:szCs w:val="21"/>
        </w:rPr>
        <w:t>norm</w:t>
      </w:r>
      <w:r>
        <w:rPr>
          <w:rFonts w:ascii="Times New Roman" w:hAnsi="Times New Roman" w:cs="Times New Roman" w:hint="eastAsia"/>
          <w:szCs w:val="21"/>
        </w:rPr>
        <w:t>）。对于任意非</w:t>
      </w:r>
      <w:r>
        <w:rPr>
          <w:rFonts w:ascii="Times New Roman" w:hAnsi="Times New Roman" w:cs="Times New Roman" w:hint="eastAsia"/>
          <w:szCs w:val="21"/>
        </w:rPr>
        <w:t>0</w:t>
      </w:r>
      <w:r>
        <w:rPr>
          <w:rFonts w:ascii="Times New Roman" w:hAnsi="Times New Roman" w:cs="Times New Roman" w:hint="eastAsia"/>
          <w:szCs w:val="21"/>
        </w:rPr>
        <w:t>实数</w:t>
      </w:r>
      <m:oMath>
        <m:r>
          <w:rPr>
            <w:rFonts w:ascii="Cambria Math" w:hAnsi="Cambria Math" w:cs="Times New Roman"/>
            <w:szCs w:val="21"/>
          </w:rPr>
          <m:t>k</m:t>
        </m:r>
      </m:oMath>
      <w:r>
        <w:rPr>
          <w:rFonts w:ascii="Times New Roman" w:hAnsi="Times New Roman" w:cs="Times New Roman" w:hint="eastAsia"/>
          <w:szCs w:val="21"/>
        </w:rPr>
        <w:t>，</w:t>
      </w:r>
      <m:oMath>
        <m:r>
          <w:rPr>
            <w:rFonts w:ascii="Cambria Math" w:hAnsi="Cambria Math" w:cs="Times New Roman"/>
            <w:szCs w:val="21"/>
          </w:rPr>
          <m:t>k</m:t>
        </m:r>
        <m:r>
          <m:rPr>
            <m:sty m:val="bi"/>
          </m:rPr>
          <w:rPr>
            <w:rFonts w:ascii="Cambria Math" w:hAnsi="Cambria Math" w:cs="Times New Roman"/>
            <w:szCs w:val="21"/>
          </w:rPr>
          <m:t>w</m:t>
        </m:r>
      </m:oMath>
      <w:r>
        <w:rPr>
          <w:rFonts w:ascii="Times New Roman" w:hAnsi="Times New Roman" w:cs="Times New Roman" w:hint="eastAsia"/>
          <w:szCs w:val="21"/>
        </w:rPr>
        <w:t>也是同一个直线</w:t>
      </w:r>
      <w:r>
        <w:rPr>
          <w:rFonts w:ascii="Times New Roman" w:hAnsi="Times New Roman" w:cs="Times New Roman" w:hint="eastAsia"/>
          <w:szCs w:val="21"/>
        </w:rPr>
        <w:t>/</w:t>
      </w:r>
      <w:r>
        <w:rPr>
          <w:rFonts w:ascii="Times New Roman" w:hAnsi="Times New Roman" w:cs="Times New Roman" w:hint="eastAsia"/>
          <w:szCs w:val="21"/>
        </w:rPr>
        <w:t>（超）平面的法向量。因为该直线</w:t>
      </w:r>
      <w:r>
        <w:rPr>
          <w:rFonts w:ascii="Times New Roman" w:hAnsi="Times New Roman" w:cs="Times New Roman" w:hint="eastAsia"/>
          <w:szCs w:val="21"/>
        </w:rPr>
        <w:t>/</w:t>
      </w:r>
      <w:r>
        <w:rPr>
          <w:rFonts w:ascii="Times New Roman" w:hAnsi="Times New Roman" w:cs="Times New Roman" w:hint="eastAsia"/>
          <w:szCs w:val="21"/>
        </w:rPr>
        <w:t>（超）平面上任意向量与</w:t>
      </w:r>
      <m:oMath>
        <m:r>
          <w:rPr>
            <w:rFonts w:ascii="Cambria Math" w:hAnsi="Cambria Math" w:cs="Times New Roman"/>
            <w:szCs w:val="21"/>
          </w:rPr>
          <m:t>k</m:t>
        </m:r>
        <m:r>
          <m:rPr>
            <m:sty m:val="bi"/>
          </m:rPr>
          <w:rPr>
            <w:rFonts w:ascii="Cambria Math" w:hAnsi="Cambria Math" w:cs="Times New Roman"/>
            <w:szCs w:val="21"/>
          </w:rPr>
          <m:t>w</m:t>
        </m:r>
      </m:oMath>
      <w:r>
        <w:rPr>
          <w:rFonts w:ascii="Cambria Math" w:hAnsi="Cambria Math" w:cs="Times New Roman" w:hint="eastAsia"/>
          <w:szCs w:val="21"/>
        </w:rPr>
        <w:t>的内积也是常数</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m:t>
                </m:r>
                <m:r>
                  <m:rPr>
                    <m:sty m:val="bi"/>
                  </m:rPr>
                  <w:rPr>
                    <w:rFonts w:ascii="Cambria Math" w:hAnsi="Cambria Math" w:cs="Times New Roman"/>
                    <w:szCs w:val="21"/>
                  </w:rPr>
                  <m:t>w</m:t>
                </m:r>
              </m:e>
            </m:d>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w</m:t>
            </m:r>
            <m:r>
              <w:rPr>
                <w:rFonts w:ascii="Cambria Math" w:hAnsi="Cambria Math" w:cs="Times New Roman"/>
                <w:szCs w:val="21"/>
              </w:rPr>
              <m:t>,</m:t>
            </m:r>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oMath>
      <w:r>
        <w:rPr>
          <w:rFonts w:ascii="Times New Roman" w:hAnsi="Times New Roman" w:cs="Times New Roman" w:hint="eastAsia"/>
          <w:szCs w:val="21"/>
        </w:rPr>
        <w:t xml:space="preserve">          (1.32)</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1.1</w:t>
      </w:r>
      <w:r>
        <w:rPr>
          <w:rFonts w:ascii="Times New Roman" w:hAnsi="Times New Roman" w:cs="Times New Roman" w:hint="eastAsia"/>
          <w:szCs w:val="21"/>
        </w:rPr>
        <w:t>节曾提到仿射变换，将其重新写在这里：</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 xml:space="preserve">          (1.33)</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如果自变量是</w:t>
      </w:r>
      <w:r>
        <w:rPr>
          <w:rFonts w:ascii="Times New Roman" w:hAnsi="Times New Roman" w:cs="Times New Roman" w:hint="eastAsia"/>
          <w:szCs w:val="21"/>
        </w:rPr>
        <w:t>2</w:t>
      </w:r>
      <w:r>
        <w:rPr>
          <w:rFonts w:ascii="Times New Roman" w:hAnsi="Times New Roman" w:cs="Times New Roman" w:hint="eastAsia"/>
          <w:szCs w:val="21"/>
        </w:rPr>
        <w:t>维，将</w:t>
      </w:r>
      <m:oMath>
        <m:r>
          <w:rPr>
            <w:rFonts w:ascii="Cambria Math" w:hAnsi="Cambria Math" w:cs="Times New Roman"/>
            <w:szCs w:val="21"/>
          </w:rPr>
          <m:t>y</m:t>
        </m:r>
      </m:oMath>
      <w:r>
        <w:rPr>
          <w:rFonts w:ascii="Times New Roman" w:hAnsi="Times New Roman" w:cs="Times New Roman" w:hint="eastAsia"/>
          <w:szCs w:val="21"/>
        </w:rPr>
        <w:t>移到等号另一侧得到：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r>
          <w:rPr>
            <w:rFonts w:ascii="Cambria Math" w:hAnsi="Cambria Math" w:cs="Times New Roman"/>
            <w:szCs w:val="21"/>
          </w:rPr>
          <m:t>y</m:t>
        </m:r>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m:t>
                  </m:r>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m:t>
        </m:r>
        <m:r>
          <w:rPr>
            <w:rFonts w:ascii="Cambria Math" w:hAnsi="Cambria Math" w:cs="Times New Roman"/>
            <w:szCs w:val="21"/>
          </w:rPr>
          <m:t>b</m:t>
        </m:r>
      </m:oMath>
      <w:r>
        <w:rPr>
          <w:rFonts w:ascii="Times New Roman" w:hAnsi="Times New Roman" w:cs="Times New Roman" w:hint="eastAsia"/>
          <w:szCs w:val="21"/>
        </w:rPr>
        <w:t xml:space="preserve">          (1.34)</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根据公式（</w:t>
      </w:r>
      <w:r>
        <w:rPr>
          <w:rFonts w:ascii="Times New Roman" w:hAnsi="Times New Roman" w:cs="Times New Roman" w:hint="eastAsia"/>
          <w:szCs w:val="21"/>
        </w:rPr>
        <w:t>1.34</w:t>
      </w:r>
      <w:r>
        <w:rPr>
          <w:rFonts w:ascii="Times New Roman" w:hAnsi="Times New Roman" w:cs="Times New Roman" w:hint="eastAsia"/>
          <w:szCs w:val="21"/>
        </w:rPr>
        <w:t>），在</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三维空间中所有满足式（</w:t>
      </w:r>
      <w:r>
        <w:rPr>
          <w:rFonts w:ascii="Times New Roman" w:hAnsi="Times New Roman" w:cs="Times New Roman" w:hint="eastAsia"/>
          <w:szCs w:val="21"/>
        </w:rPr>
        <w:t>1.33</w:t>
      </w:r>
      <w:r>
        <w:rPr>
          <w:rFonts w:ascii="Times New Roman" w:hAnsi="Times New Roman" w:cs="Times New Roman" w:hint="eastAsia"/>
          <w:szCs w:val="21"/>
        </w:rPr>
        <w:t>）的点与</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m:t>
                  </m:r>
                  <m:r>
                    <w:rPr>
                      <w:rFonts w:ascii="Cambria Math" w:hAnsi="Cambria Math" w:cs="Times New Roman"/>
                      <w:szCs w:val="21"/>
                    </w:rPr>
                    <m:t>1</m:t>
                  </m:r>
                </m:e>
              </m:mr>
            </m:m>
          </m:e>
        </m:d>
      </m:oMath>
      <w:r>
        <w:rPr>
          <w:rFonts w:ascii="Times New Roman" w:hAnsi="Times New Roman" w:cs="Times New Roman" w:hint="eastAsia"/>
          <w:szCs w:val="21"/>
        </w:rPr>
        <w:t>的内积为常数</w:t>
      </w:r>
      <m:oMath>
        <m:r>
          <w:rPr>
            <w:rFonts w:ascii="Cambria Math" w:hAnsi="Cambria Math" w:cs="Times New Roman"/>
            <w:szCs w:val="21"/>
          </w:rPr>
          <m:t>-</m:t>
        </m:r>
        <m:r>
          <w:rPr>
            <w:rFonts w:ascii="Cambria Math" w:hAnsi="Cambria Math" w:cs="Times New Roman"/>
            <w:szCs w:val="21"/>
          </w:rPr>
          <m:t>b</m:t>
        </m:r>
      </m:oMath>
      <w:r>
        <w:rPr>
          <w:rFonts w:ascii="Times New Roman" w:hAnsi="Times New Roman" w:cs="Times New Roman" w:hint="eastAsia"/>
          <w:szCs w:val="21"/>
        </w:rPr>
        <w:t>。也就是说仿射变换的图像是</w:t>
      </w:r>
      <w:r>
        <w:rPr>
          <w:rFonts w:ascii="Times New Roman" w:hAnsi="Times New Roman" w:cs="Times New Roman" w:hint="eastAsia"/>
          <w:szCs w:val="21"/>
        </w:rPr>
        <w:t>3</w:t>
      </w:r>
      <w:r>
        <w:rPr>
          <w:rFonts w:ascii="Times New Roman" w:hAnsi="Times New Roman" w:cs="Times New Roman" w:hint="eastAsia"/>
          <w:szCs w:val="21"/>
        </w:rPr>
        <w:t>维空间中一张平面。该平面的法向量是</w:t>
      </w:r>
      <m:oMath>
        <m:r>
          <m:rPr>
            <m:sty m:val="bi"/>
          </m:rPr>
          <w:rPr>
            <w:rFonts w:ascii="Cambria Math" w:hAnsi="Cambria Math" w:cs="Times New Roman"/>
            <w:szCs w:val="21"/>
          </w:rPr>
          <m:t>w</m:t>
        </m:r>
      </m:oMath>
      <w:r>
        <w:rPr>
          <w:rFonts w:ascii="Times New Roman" w:hAnsi="Times New Roman" w:cs="Times New Roman" w:hint="eastAsia"/>
          <w:szCs w:val="21"/>
        </w:rPr>
        <w:t>。当</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=0</m:t>
        </m:r>
      </m:oMath>
      <w:r>
        <w:rPr>
          <w:rFonts w:ascii="Times New Roman" w:hAnsi="Times New Roman" w:cs="Times New Roman" w:hint="eastAsia"/>
          <w:szCs w:val="21"/>
        </w:rPr>
        <w:t>时</w:t>
      </w:r>
      <m:oMath>
        <m:r>
          <w:rPr>
            <w:rFonts w:ascii="Cambria Math" w:hAnsi="Cambria Math" w:cs="Times New Roman"/>
            <w:szCs w:val="21"/>
          </w:rPr>
          <m:t>y</m:t>
        </m:r>
      </m:oMath>
      <w:r>
        <w:rPr>
          <w:rFonts w:ascii="Times New Roman" w:hAnsi="Times New Roman" w:cs="Times New Roman" w:hint="eastAsia"/>
          <w:szCs w:val="21"/>
        </w:rPr>
        <w:t>的值是</w:t>
      </w:r>
      <m:oMath>
        <m:r>
          <w:rPr>
            <w:rFonts w:ascii="Cambria Math" w:hAnsi="Cambria Math" w:cs="Times New Roman"/>
            <w:szCs w:val="21"/>
          </w:rPr>
          <m:t>b</m:t>
        </m:r>
      </m:oMath>
      <w:r>
        <w:rPr>
          <w:rFonts w:ascii="Times New Roman" w:hAnsi="Times New Roman" w:cs="Times New Roman" w:hint="eastAsia"/>
          <w:szCs w:val="21"/>
        </w:rPr>
        <w:t>，称为该平面的截距。由公式（</w:t>
      </w:r>
      <w:r>
        <w:rPr>
          <w:rFonts w:ascii="Times New Roman" w:hAnsi="Times New Roman" w:cs="Times New Roman" w:hint="eastAsia"/>
          <w:szCs w:val="21"/>
        </w:rPr>
        <w:t>1.33</w:t>
      </w:r>
      <w:r>
        <w:rPr>
          <w:rFonts w:ascii="Times New Roman" w:hAnsi="Times New Roman" w:cs="Times New Roman" w:hint="eastAsia"/>
          <w:szCs w:val="21"/>
        </w:rPr>
        <w:t>）可以看出仿射变换是线性变换加上一个常量</w:t>
      </w:r>
      <m:oMath>
        <m:r>
          <w:rPr>
            <w:rFonts w:ascii="Cambria Math" w:hAnsi="Cambria Math" w:cs="Times New Roman"/>
            <w:szCs w:val="21"/>
          </w:rPr>
          <m:t>b</m:t>
        </m:r>
      </m:oMath>
      <w:r>
        <w:rPr>
          <w:rFonts w:ascii="Times New Roman" w:hAnsi="Times New Roman" w:cs="Times New Roman" w:hint="eastAsia"/>
          <w:szCs w:val="21"/>
        </w:rPr>
        <w:t>。线性变换的图像是过原点，即截距</w:t>
      </w:r>
      <m:oMath>
        <m:r>
          <w:rPr>
            <w:rFonts w:ascii="Cambria Math" w:hAnsi="Cambria Math" w:cs="Times New Roman"/>
            <w:szCs w:val="21"/>
          </w:rPr>
          <m:t>b</m:t>
        </m:r>
        <m:r>
          <m:rPr>
            <m:sty m:val="p"/>
          </m:rPr>
          <w:rPr>
            <w:rFonts w:ascii="Cambria Math" w:hAnsi="Cambria Math" w:cs="Times New Roman"/>
            <w:szCs w:val="21"/>
          </w:rPr>
          <m:t>=0</m:t>
        </m:r>
      </m:oMath>
      <w:r>
        <w:rPr>
          <w:rFonts w:ascii="Times New Roman" w:hAnsi="Times New Roman" w:cs="Times New Roman" w:hint="eastAsia"/>
          <w:szCs w:val="21"/>
        </w:rPr>
        <w:t>的直线</w:t>
      </w:r>
      <w:r>
        <w:rPr>
          <w:rFonts w:ascii="Times New Roman" w:hAnsi="Times New Roman" w:cs="Times New Roman" w:hint="eastAsia"/>
          <w:szCs w:val="21"/>
        </w:rPr>
        <w:t>\</w:t>
      </w:r>
      <w:r>
        <w:rPr>
          <w:rFonts w:ascii="Times New Roman" w:hAnsi="Times New Roman" w:cs="Times New Roman" w:hint="eastAsia"/>
          <w:szCs w:val="21"/>
        </w:rPr>
        <w:t>（超）平面。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的绝对值较大，则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平面。以</w:t>
      </w:r>
      <m:oMath>
        <m:r>
          <m:rPr>
            <m:sty m:val="bi"/>
          </m:rPr>
          <w:rPr>
            <w:rFonts w:ascii="Cambria Math" w:hAnsi="Cambria Math" w:cs="Times New Roman"/>
            <w:szCs w:val="21"/>
          </w:rPr>
          <m:t>w</m:t>
        </m:r>
      </m:oMath>
      <w:r>
        <w:rPr>
          <w:rFonts w:ascii="Times New Roman" w:hAnsi="Times New Roman" w:cs="Times New Roman" w:hint="eastAsia"/>
          <w:szCs w:val="21"/>
        </w:rPr>
        <w:t>为法向量的平面更竖立。反之若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的绝对值较小，则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r>
          <w:rPr>
            <w:rFonts w:ascii="Cambria Math" w:hAnsi="Cambria Math" w:cs="Times New Roman"/>
            <w:szCs w:val="21"/>
          </w:rPr>
          <m:t>y</m:t>
        </m:r>
      </m:oMath>
      <w:r>
        <w:rPr>
          <w:rFonts w:ascii="Times New Roman" w:hAnsi="Times New Roman" w:cs="Times New Roman" w:hint="eastAsia"/>
          <w:szCs w:val="21"/>
        </w:rPr>
        <w:t>轴，</w:t>
      </w:r>
      <w:r>
        <w:rPr>
          <w:rFonts w:ascii="Times New Roman" w:hAnsi="Times New Roman" w:cs="Times New Roman" w:hint="eastAsia"/>
          <w:szCs w:val="21"/>
        </w:rPr>
        <w:t>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为法向量的平面较平躺。平面的倾斜程度与</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w:t>
      </w:r>
      <w:r>
        <w:rPr>
          <w:rFonts w:ascii="Times New Roman" w:hAnsi="Times New Roman" w:cs="Times New Roman" w:hint="eastAsia"/>
          <w:szCs w:val="21"/>
        </w:rPr>
        <w:lastRenderedPageBreak/>
        <w:t>绝对值大小有关，也就是与</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的模</w:t>
      </w:r>
      <w:r>
        <w:rPr>
          <w:rFonts w:ascii="Cambria Math" w:hAnsi="Cambria Math" w:cs="Times New Roman" w:hint="eastAsia"/>
          <w:szCs w:val="21"/>
        </w:rPr>
        <w:t>有关</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Pr>
          <w:rFonts w:ascii="Times New Roman" w:hAnsi="Times New Roman" w:cs="Times New Roman" w:hint="eastAsia"/>
          <w:szCs w:val="21"/>
        </w:rPr>
        <w:t>是</w:t>
      </w:r>
      <m:oMath>
        <m:r>
          <m:rPr>
            <m:sty m:val="bi"/>
          </m:rPr>
          <w:rPr>
            <w:rFonts w:ascii="Cambria Math" w:hAnsi="Cambria Math" w:cs="Times New Roman"/>
            <w:szCs w:val="21"/>
          </w:rPr>
          <m:t>w</m:t>
        </m:r>
      </m:oMath>
      <w:r>
        <w:rPr>
          <w:rFonts w:ascii="Times New Roman" w:hAnsi="Times New Roman" w:cs="Times New Roman" w:hint="eastAsia"/>
          <w:szCs w:val="21"/>
        </w:rPr>
        <w:t>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平面上的投影。它的方向决定了平面的朝向。总之，</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m:t>
                  </m:r>
                  <m:r>
                    <w:rPr>
                      <w:rFonts w:ascii="Cambria Math" w:hAnsi="Cambria Math" w:cs="Times New Roman"/>
                      <w:szCs w:val="21"/>
                    </w:rPr>
                    <m:t>1</m:t>
                  </m:r>
                </m:e>
              </m:mr>
            </m:m>
          </m:e>
        </m:d>
      </m:oMath>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hint="eastAsia"/>
          <w:szCs w:val="21"/>
        </w:rPr>
        <w:t>维仿射变换的图像（</w:t>
      </w:r>
      <w:r>
        <w:rPr>
          <w:rFonts w:ascii="Times New Roman" w:hAnsi="Times New Roman" w:cs="Times New Roman" w:hint="eastAsia"/>
          <w:szCs w:val="21"/>
        </w:rPr>
        <w:t>3</w:t>
      </w:r>
      <w:r>
        <w:rPr>
          <w:rFonts w:ascii="Times New Roman" w:hAnsi="Times New Roman" w:cs="Times New Roman" w:hint="eastAsia"/>
          <w:szCs w:val="21"/>
        </w:rPr>
        <w:t>维空间中一张平面）的法向量。</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的</w:t>
      </w:r>
      <w:proofErr w:type="gramStart"/>
      <w:r>
        <w:rPr>
          <w:rFonts w:ascii="Times New Roman" w:hAnsi="Times New Roman" w:cs="Times New Roman" w:hint="eastAsia"/>
          <w:szCs w:val="21"/>
        </w:rPr>
        <w:t>模决定</w:t>
      </w:r>
      <w:proofErr w:type="gramEnd"/>
      <w:r>
        <w:rPr>
          <w:rFonts w:ascii="Times New Roman" w:hAnsi="Times New Roman" w:cs="Times New Roman" w:hint="eastAsia"/>
          <w:szCs w:val="21"/>
        </w:rPr>
        <w:t>了平面的倾斜程度，</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的方向决定了平面的朝向。图</w:t>
      </w:r>
      <w:r>
        <w:rPr>
          <w:rFonts w:ascii="Times New Roman" w:hAnsi="Times New Roman" w:cs="Times New Roman" w:hint="eastAsia"/>
          <w:szCs w:val="21"/>
        </w:rPr>
        <w:t>1-11</w:t>
      </w:r>
      <w:r>
        <w:rPr>
          <w:rFonts w:ascii="Times New Roman" w:hAnsi="Times New Roman" w:cs="Times New Roman" w:hint="eastAsia"/>
          <w:szCs w:val="21"/>
        </w:rPr>
        <w:t>集中展示这几个概念。</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1-11  </w:t>
      </w:r>
      <w:r>
        <w:rPr>
          <w:rFonts w:ascii="Times New Roman" w:hAnsi="Times New Roman" w:cs="Times New Roman" w:hint="eastAsia"/>
          <w:szCs w:val="21"/>
        </w:rPr>
        <w:t>法向量决定平面的朝向和倾角</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Pr>
          <w:rFonts w:ascii="Times New Roman" w:hAnsi="Times New Roman" w:cs="Times New Roman" w:hint="eastAsia"/>
          <w:szCs w:val="21"/>
        </w:rPr>
        <w:t>1</w:t>
      </w:r>
      <w:r>
        <w:rPr>
          <w:rFonts w:ascii="Times New Roman" w:hAnsi="Times New Roman" w:cs="Times New Roman" w:hint="eastAsia"/>
          <w:szCs w:val="21"/>
        </w:rPr>
        <w:t>维的情况下是直线；在自变量为</w:t>
      </w:r>
      <w:r>
        <w:rPr>
          <w:rFonts w:ascii="Times New Roman" w:hAnsi="Times New Roman" w:cs="Times New Roman" w:hint="eastAsia"/>
          <w:szCs w:val="21"/>
        </w:rPr>
        <w:t>2</w:t>
      </w:r>
      <w:r>
        <w:rPr>
          <w:rFonts w:ascii="Times New Roman" w:hAnsi="Times New Roman" w:cs="Times New Roman" w:hint="eastAsia"/>
          <w:szCs w:val="21"/>
        </w:rPr>
        <w:t>维的情况下是平面；在更高维情况下是超平面。这类图像在各处的特性是相同的。想象一个平坦的斜坡。无论处于斜坡上的哪一点，朝向相同方向的倾斜程度都是相同的。</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D17149" w:rsidRDefault="00D17149">
      <w:pPr>
        <w:jc w:val="left"/>
        <w:rPr>
          <w:rFonts w:asciiTheme="minorEastAsia" w:hAnsiTheme="minorEastAsia"/>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r>
                      <w:rPr>
                        <w:rFonts w:ascii="Cambria Math" w:hAnsi="Cambria Math" w:cs="Times New Roman"/>
                        <w:szCs w:val="21"/>
                      </w:rPr>
                      <m:t>+</m:t>
                    </m:r>
                    <m:nary>
                      <m:naryPr>
                        <m:chr m:val="∑"/>
                        <m:limLoc m:val="subSup"/>
                        <m:ctrlPr>
                          <w:rPr>
                            <w:rFonts w:ascii="Cambria Math" w:hAnsi="Cambria Math" w:cs="Times New Roman"/>
                            <w:i/>
                            <w:szCs w:val="21"/>
                          </w:rPr>
                        </m:ctrlPr>
                      </m:naryPr>
                      <m:sub>
                        <m:r>
                          <w:rPr>
                            <w:rFonts w:ascii="Cambria Math" w:hAnsi="Cambria Math" w:cs="Times New Roman"/>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1.35</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用我们现在的语言表述，公式（</w:t>
      </w:r>
      <w:r>
        <w:rPr>
          <w:rFonts w:ascii="Times New Roman" w:hAnsi="Times New Roman" w:cs="Times New Roman" w:hint="eastAsia"/>
          <w:szCs w:val="21"/>
        </w:rPr>
        <w:t>1.35</w:t>
      </w:r>
      <w:r>
        <w:rPr>
          <w:rFonts w:ascii="Times New Roman" w:hAnsi="Times New Roman" w:cs="Times New Roman" w:hint="eastAsia"/>
          <w:szCs w:val="21"/>
        </w:rPr>
        <w:t>）是对输入向量</w:t>
      </w:r>
      <m:oMath>
        <m:r>
          <m:rPr>
            <m:sty m:val="bi"/>
          </m:rPr>
          <w:rPr>
            <w:rFonts w:ascii="Cambria Math" w:hAnsi="Cambria Math" w:cs="Times New Roman"/>
            <w:szCs w:val="21"/>
          </w:rPr>
          <m:t>x</m:t>
        </m:r>
      </m:oMath>
      <w:r>
        <w:rPr>
          <w:rFonts w:ascii="Times New Roman" w:hAnsi="Times New Roman" w:cs="Times New Roman" w:hint="eastAsia"/>
          <w:szCs w:val="21"/>
        </w:rPr>
        <w:t>做仿射变换后再施以</w:t>
      </w:r>
      <w:r>
        <w:rPr>
          <w:rFonts w:ascii="Times New Roman" w:hAnsi="Times New Roman" w:cs="Times New Roman" w:hint="eastAsia"/>
          <w:szCs w:val="21"/>
        </w:rPr>
        <w:t>logistic</w:t>
      </w:r>
      <w:r>
        <w:rPr>
          <w:rFonts w:ascii="Times New Roman" w:hAnsi="Times New Roman" w:cs="Times New Roman" w:hint="eastAsia"/>
          <w:szCs w:val="21"/>
        </w:rPr>
        <w:t>函数。还是以</w:t>
      </w:r>
      <w:r>
        <w:rPr>
          <w:rFonts w:ascii="Times New Roman" w:hAnsi="Times New Roman" w:cs="Times New Roman" w:hint="eastAsia"/>
          <w:szCs w:val="21"/>
        </w:rPr>
        <w:t>2</w:t>
      </w:r>
      <w:r>
        <w:rPr>
          <w:rFonts w:ascii="Times New Roman" w:hAnsi="Times New Roman" w:cs="Times New Roman" w:hint="eastAsia"/>
          <w:szCs w:val="21"/>
        </w:rPr>
        <w:t>维为例，某条以</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为法向量的直线上的点与</w:t>
      </w:r>
      <m:oMath>
        <m:r>
          <m:rPr>
            <m:sty m:val="bi"/>
          </m:rPr>
          <w:rPr>
            <w:rFonts w:ascii="Cambria Math" w:hAnsi="Cambria Math" w:cs="Times New Roman"/>
            <w:szCs w:val="21"/>
          </w:rPr>
          <m:t>w</m:t>
        </m:r>
      </m:oMath>
      <w:r>
        <w:rPr>
          <w:rFonts w:ascii="Times New Roman" w:hAnsi="Times New Roman" w:cs="Times New Roman" w:hint="eastAsia"/>
          <w:szCs w:val="21"/>
        </w:rPr>
        <w:t>的内积为常量。所以对它们施加仿射变换</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后的值都相同，再施加</w:t>
      </w:r>
      <w:r>
        <w:rPr>
          <w:rFonts w:ascii="Times New Roman" w:hAnsi="Times New Roman" w:cs="Times New Roman" w:hint="eastAsia"/>
          <w:szCs w:val="21"/>
        </w:rPr>
        <w:t>logistic</w:t>
      </w:r>
      <w:r>
        <w:rPr>
          <w:rFonts w:ascii="Times New Roman" w:hAnsi="Times New Roman" w:cs="Times New Roman" w:hint="eastAsia"/>
          <w:szCs w:val="21"/>
        </w:rPr>
        <w:t>函数后的结果也都相同。逻辑回归先对输入向量</w:t>
      </w:r>
      <m:oMath>
        <m:r>
          <m:rPr>
            <m:sty m:val="bi"/>
          </m:rPr>
          <w:rPr>
            <w:rFonts w:ascii="Cambria Math" w:hAnsi="Cambria Math" w:cs="Times New Roman"/>
            <w:szCs w:val="21"/>
          </w:rPr>
          <m:t>x</m:t>
        </m:r>
      </m:oMath>
      <w:r>
        <w:rPr>
          <w:rFonts w:ascii="Times New Roman" w:hAnsi="Times New Roman" w:cs="Times New Roman" w:hint="eastAsia"/>
          <w:szCs w:val="21"/>
        </w:rPr>
        <w:t>用</w:t>
      </w:r>
      <m:oMath>
        <m:r>
          <m:rPr>
            <m:sty m:val="bi"/>
          </m:rPr>
          <w:rPr>
            <w:rFonts w:ascii="Cambria Math" w:hAnsi="Cambria Math" w:cs="Times New Roman"/>
            <w:szCs w:val="21"/>
          </w:rPr>
          <m:t>w</m:t>
        </m:r>
      </m:oMath>
      <w:r>
        <w:rPr>
          <w:rFonts w:ascii="Times New Roman" w:hAnsi="Times New Roman" w:cs="Times New Roman" w:hint="eastAsia"/>
          <w:szCs w:val="21"/>
        </w:rPr>
        <w:t>做仿射变换，这样就丢弃了</w:t>
      </w:r>
      <m:oMath>
        <m:r>
          <m:rPr>
            <m:sty m:val="bi"/>
          </m:rPr>
          <w:rPr>
            <w:rFonts w:ascii="Cambria Math" w:hAnsi="Cambria Math" w:cs="Times New Roman"/>
            <w:szCs w:val="21"/>
          </w:rPr>
          <m:t>x</m:t>
        </m:r>
      </m:oMath>
      <w:r>
        <w:rPr>
          <w:rFonts w:ascii="Times New Roman" w:hAnsi="Times New Roman" w:cs="Times New Roman" w:hint="eastAsia"/>
          <w:szCs w:val="21"/>
        </w:rPr>
        <w:t>在垂直于</w:t>
      </w:r>
      <m:oMath>
        <m:r>
          <m:rPr>
            <m:sty m:val="bi"/>
          </m:rPr>
          <w:rPr>
            <w:rFonts w:ascii="Cambria Math" w:hAnsi="Cambria Math" w:cs="Times New Roman"/>
            <w:szCs w:val="21"/>
          </w:rPr>
          <m:t>w</m:t>
        </m:r>
      </m:oMath>
      <w:r>
        <w:rPr>
          <w:rFonts w:ascii="Times New Roman" w:hAnsi="Times New Roman" w:cs="Times New Roman" w:hint="eastAsia"/>
          <w:szCs w:val="21"/>
        </w:rPr>
        <w:t>方向上的信息。于是逻辑回归的输出只在</w:t>
      </w:r>
      <m:oMath>
        <m:r>
          <m:rPr>
            <m:sty m:val="bi"/>
          </m:rPr>
          <w:rPr>
            <w:rFonts w:ascii="Cambria Math" w:hAnsi="Cambria Math" w:cs="Times New Roman"/>
            <w:szCs w:val="21"/>
          </w:rPr>
          <m:t>w</m:t>
        </m:r>
      </m:oMath>
      <w:r>
        <w:rPr>
          <w:rFonts w:ascii="Times New Roman" w:hAnsi="Times New Roman" w:cs="Times New Roman" w:hint="eastAsia"/>
          <w:szCs w:val="21"/>
        </w:rPr>
        <w:t>的方向上有变化；在垂直于</w:t>
      </w:r>
      <m:oMath>
        <m:r>
          <m:rPr>
            <m:sty m:val="bi"/>
          </m:rPr>
          <w:rPr>
            <w:rFonts w:ascii="Cambria Math" w:hAnsi="Cambria Math" w:cs="Times New Roman"/>
            <w:szCs w:val="21"/>
          </w:rPr>
          <m:t>w</m:t>
        </m:r>
      </m:oMath>
      <w:r>
        <w:rPr>
          <w:rFonts w:ascii="Times New Roman" w:hAnsi="Times New Roman" w:cs="Times New Roman" w:hint="eastAsia"/>
          <w:szCs w:val="21"/>
        </w:rPr>
        <w:t>的</w:t>
      </w:r>
      <w:r>
        <w:rPr>
          <w:rFonts w:ascii="Times New Roman" w:hAnsi="Times New Roman" w:cs="Times New Roman" w:hint="eastAsia"/>
          <w:szCs w:val="21"/>
        </w:rPr>
        <w:t>方向上无变化。如果用阈值</w:t>
      </w:r>
      <m:oMath>
        <m:r>
          <w:rPr>
            <w:rFonts w:ascii="Cambria Math" w:hAnsi="Cambria Math" w:cs="Times New Roman"/>
            <w:szCs w:val="21"/>
          </w:rPr>
          <m:t>t</m:t>
        </m:r>
      </m:oMath>
      <w:r>
        <w:rPr>
          <w:rFonts w:ascii="Times New Roman" w:hAnsi="Times New Roman" w:cs="Times New Roman" w:hint="eastAsia"/>
          <w:szCs w:val="21"/>
        </w:rPr>
        <w:t>去卡这个输出：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output</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≥0</m:t>
                </m:r>
              </m:e>
            </m:eqArr>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1.36</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则只能得到垂直于</w:t>
      </w:r>
      <m:oMath>
        <m:r>
          <m:rPr>
            <m:sty m:val="bi"/>
          </m:rPr>
          <w:rPr>
            <w:rFonts w:ascii="Cambria Math" w:hAnsi="Cambria Math" w:cs="Times New Roman"/>
            <w:szCs w:val="21"/>
          </w:rPr>
          <m:t>w</m:t>
        </m:r>
      </m:oMath>
      <w:r>
        <w:rPr>
          <w:rFonts w:ascii="Times New Roman" w:hAnsi="Times New Roman" w:cs="Times New Roman" w:hint="eastAsia"/>
          <w:szCs w:val="21"/>
        </w:rPr>
        <w:t>的直线分界线。这也就是逻辑回归属于线性模型的原因。仿射变换是“罪魁祸首”。它先对信息进行了过滤。即使之后再施以</w:t>
      </w:r>
      <m:oMath>
        <m:r>
          <w:rPr>
            <w:rFonts w:ascii="Cambria Math" w:hAnsi="Cambria Math" w:cs="Times New Roman"/>
            <w:szCs w:val="21"/>
          </w:rPr>
          <m:t>S</m:t>
        </m:r>
      </m:oMath>
      <w:r>
        <w:rPr>
          <w:rFonts w:ascii="Times New Roman" w:hAnsi="Times New Roman" w:cs="Times New Roman" w:hint="eastAsia"/>
          <w:szCs w:val="21"/>
        </w:rPr>
        <w:t>形的</w:t>
      </w:r>
      <w:r>
        <w:rPr>
          <w:rFonts w:ascii="Times New Roman" w:hAnsi="Times New Roman" w:cs="Times New Roman" w:hint="eastAsia"/>
          <w:szCs w:val="21"/>
        </w:rPr>
        <w:t>logistic</w:t>
      </w:r>
      <w:r>
        <w:rPr>
          <w:rFonts w:ascii="Times New Roman" w:hAnsi="Times New Roman" w:cs="Times New Roman" w:hint="eastAsia"/>
          <w:szCs w:val="21"/>
        </w:rPr>
        <w:t>函数也于事无补。如图</w:t>
      </w:r>
      <w:r>
        <w:rPr>
          <w:rFonts w:ascii="Times New Roman" w:hAnsi="Times New Roman" w:cs="Times New Roman" w:hint="eastAsia"/>
          <w:szCs w:val="21"/>
        </w:rPr>
        <w:t>1-12</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1-12  </w:t>
      </w:r>
      <w:r>
        <w:rPr>
          <w:rFonts w:ascii="Times New Roman" w:hAnsi="Times New Roman" w:cs="Times New Roman" w:hint="eastAsia"/>
          <w:szCs w:val="21"/>
        </w:rPr>
        <w:t>单个神经元只能形成直线</w:t>
      </w:r>
      <w:r>
        <w:rPr>
          <w:rFonts w:ascii="Times New Roman" w:hAnsi="Times New Roman" w:cs="Times New Roman" w:hint="eastAsia"/>
          <w:szCs w:val="21"/>
        </w:rPr>
        <w:t>/</w:t>
      </w:r>
      <w:r>
        <w:rPr>
          <w:rFonts w:ascii="Times New Roman" w:hAnsi="Times New Roman" w:cs="Times New Roman" w:hint="eastAsia"/>
          <w:szCs w:val="21"/>
        </w:rPr>
        <w:t>超平面分界线</w:t>
      </w:r>
      <w:r>
        <w:rPr>
          <w:rFonts w:ascii="Times New Roman" w:hAnsi="Times New Roman" w:cs="Times New Roman" w:hint="eastAsia"/>
          <w:szCs w:val="21"/>
        </w:rPr>
        <w:t>/</w:t>
      </w:r>
      <w:r>
        <w:rPr>
          <w:rFonts w:ascii="Times New Roman" w:hAnsi="Times New Roman" w:cs="Times New Roman" w:hint="eastAsia"/>
          <w:szCs w:val="21"/>
        </w:rPr>
        <w:t>面</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Pr>
          <w:rFonts w:ascii="Times New Roman" w:hAnsi="Times New Roman" w:cs="Times New Roman" w:hint="eastAsia"/>
          <w:szCs w:val="21"/>
        </w:rPr>
        <w:t>）。因为异或问题是线性不可分的——无法用直线将正负样本点分隔开。如图</w:t>
      </w:r>
      <w:r>
        <w:rPr>
          <w:rFonts w:ascii="Times New Roman" w:hAnsi="Times New Roman" w:cs="Times New Roman" w:hint="eastAsia"/>
          <w:szCs w:val="21"/>
        </w:rPr>
        <w:t>1-13</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1-13  </w:t>
      </w:r>
      <w:r>
        <w:rPr>
          <w:rFonts w:ascii="Times New Roman" w:hAnsi="Times New Roman" w:cs="Times New Roman" w:hint="eastAsia"/>
          <w:szCs w:val="21"/>
        </w:rPr>
        <w:t>异或问题</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lastRenderedPageBreak/>
        <w:t>如果使用非单调函数作为激活函数，比如平方函数：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e>
          <m:sup>
            <m:r>
              <w:rPr>
                <w:rFonts w:ascii="Cambria Math" w:hAnsi="Cambria Math" w:cs="Times New Roman"/>
                <w:szCs w:val="21"/>
              </w:rPr>
              <m:t>2</m:t>
            </m:r>
          </m:sup>
        </m:sSup>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1.37</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通过调整</w:t>
      </w:r>
      <m:oMath>
        <m:r>
          <m:rPr>
            <m:sty m:val="bi"/>
          </m:rPr>
          <w:rPr>
            <w:rFonts w:ascii="Cambria Math" w:hAnsi="Cambria Math" w:cs="Times New Roman"/>
            <w:szCs w:val="21"/>
          </w:rPr>
          <m:t>w</m:t>
        </m:r>
      </m:oMath>
      <w:r>
        <w:rPr>
          <w:rFonts w:ascii="Times New Roman" w:hAnsi="Times New Roman" w:cs="Times New Roman" w:hint="eastAsia"/>
          <w:szCs w:val="21"/>
        </w:rPr>
        <w:t>的方向可以解决异或问题。如图</w:t>
      </w:r>
      <w:r>
        <w:rPr>
          <w:rFonts w:ascii="Times New Roman" w:hAnsi="Times New Roman" w:cs="Times New Roman" w:hint="eastAsia"/>
          <w:szCs w:val="21"/>
        </w:rPr>
        <w:t>1-14</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1-14  </w:t>
      </w:r>
      <w:r>
        <w:rPr>
          <w:rFonts w:ascii="Times New Roman" w:hAnsi="Times New Roman" w:cs="Times New Roman" w:hint="eastAsia"/>
          <w:szCs w:val="21"/>
        </w:rPr>
        <w:t>使用平方激活函数的单个神经元可以解决</w:t>
      </w:r>
      <w:r>
        <w:rPr>
          <w:rFonts w:ascii="Times New Roman" w:hAnsi="Times New Roman" w:cs="Times New Roman" w:hint="eastAsia"/>
          <w:iCs/>
          <w:szCs w:val="21"/>
        </w:rPr>
        <w:t>异或</w:t>
      </w:r>
      <w:r>
        <w:rPr>
          <w:rFonts w:ascii="Times New Roman" w:hAnsi="Times New Roman" w:cs="Times New Roman" w:hint="eastAsia"/>
          <w:szCs w:val="21"/>
        </w:rPr>
        <w:t>问题</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但是公式（</w:t>
      </w:r>
      <w:r>
        <w:rPr>
          <w:rFonts w:ascii="Times New Roman" w:hAnsi="Times New Roman" w:cs="Times New Roman" w:hint="eastAsia"/>
          <w:szCs w:val="21"/>
        </w:rPr>
        <w:t>1.37</w:t>
      </w:r>
      <w:r>
        <w:rPr>
          <w:rFonts w:ascii="Times New Roman" w:hAnsi="Times New Roman" w:cs="Times New Roman" w:hint="eastAsia"/>
          <w:szCs w:val="21"/>
        </w:rPr>
        <w:t>）的能力也仅限于用两条平行直线去分割自变量空间。就算使用正弦</w:t>
      </w:r>
      <m:oMath>
        <m:r>
          <w:rPr>
            <w:rFonts w:ascii="Cambria Math" w:hAnsi="Cambria Math" w:cs="Times New Roman"/>
            <w:szCs w:val="21"/>
          </w:rPr>
          <m:t>sin</m:t>
        </m:r>
      </m:oMath>
      <w:r>
        <w:rPr>
          <w:rFonts w:ascii="Times New Roman" w:hAnsi="Times New Roman" w:cs="Times New Roman" w:hint="eastAsia"/>
          <w:szCs w:val="21"/>
        </w:rPr>
        <w:t>函数作为激活函数也只能形成无数条平行分割线。它们对于同心圆状分布的数据是无能为力的。如图</w:t>
      </w:r>
      <w:r>
        <w:rPr>
          <w:rFonts w:ascii="Times New Roman" w:hAnsi="Times New Roman" w:cs="Times New Roman" w:hint="eastAsia"/>
          <w:szCs w:val="21"/>
        </w:rPr>
        <w:t>1-15</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1-15  </w:t>
      </w:r>
      <w:r>
        <w:rPr>
          <w:rFonts w:ascii="Times New Roman" w:hAnsi="Times New Roman" w:cs="Times New Roman" w:hint="eastAsia"/>
          <w:szCs w:val="21"/>
        </w:rPr>
        <w:t>同心圆状数据</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同心圆数据的正类点在中央，</w:t>
      </w:r>
      <w:proofErr w:type="gramStart"/>
      <w:r>
        <w:rPr>
          <w:rFonts w:ascii="Times New Roman" w:hAnsi="Times New Roman" w:cs="Times New Roman" w:hint="eastAsia"/>
          <w:szCs w:val="21"/>
        </w:rPr>
        <w:t>负类点</w:t>
      </w:r>
      <w:proofErr w:type="gramEnd"/>
      <w:r>
        <w:rPr>
          <w:rFonts w:ascii="Times New Roman" w:hAnsi="Times New Roman" w:cs="Times New Roman" w:hint="eastAsia"/>
          <w:szCs w:val="21"/>
        </w:rPr>
        <w:t>围绕在外围。在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平面内不存在一条直线将正负两类点分开。该数据含有各个方向的分类信息，而单个神经元只能辨识一个方向的信息，所以无</w:t>
      </w:r>
      <w:r>
        <w:rPr>
          <w:rFonts w:ascii="Times New Roman" w:hAnsi="Times New Roman" w:cs="Times New Roman" w:hint="eastAsia"/>
          <w:szCs w:val="21"/>
        </w:rPr>
        <w:lastRenderedPageBreak/>
        <w:t>法用一个神经元分开同心圆数据。要想获得超越线性的能力，必须将多个神经元连接成网络。允许多个神经元合作</w:t>
      </w:r>
      <w:r>
        <w:rPr>
          <w:rFonts w:ascii="Times New Roman" w:hAnsi="Times New Roman" w:cs="Times New Roman" w:hint="eastAsia"/>
          <w:szCs w:val="21"/>
        </w:rPr>
        <w:t>形成非线性分界线。这就是神经网络的思想。</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b/>
          <w:szCs w:val="21"/>
        </w:rPr>
      </w:pPr>
      <w:r>
        <w:rPr>
          <w:rFonts w:ascii="Times New Roman" w:hAnsi="Times New Roman" w:cs="Times New Roman" w:hint="eastAsia"/>
          <w:b/>
          <w:szCs w:val="21"/>
        </w:rPr>
        <w:t xml:space="preserve">1.4  </w:t>
      </w:r>
      <w:r>
        <w:rPr>
          <w:rFonts w:ascii="Times New Roman" w:hAnsi="Times New Roman" w:cs="Times New Roman" w:hint="eastAsia"/>
          <w:b/>
          <w:szCs w:val="21"/>
        </w:rPr>
        <w:t>小结</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本章介绍了作为线性模型的逻辑回归模型。它同时也是一个神经元。在回顾了必要的向量几何背景知识后，我们从几何角度阐述了逻辑回归的能力及其限制。我们知道逻辑回归如何划分自变量空间取决于权值向量</w:t>
      </w:r>
      <m:oMath>
        <m:r>
          <m:rPr>
            <m:sty m:val="bi"/>
          </m:rPr>
          <w:rPr>
            <w:rFonts w:ascii="Cambria Math" w:hAnsi="Cambria Math" w:cs="Times New Roman"/>
            <w:szCs w:val="21"/>
          </w:rPr>
          <m:t>w</m:t>
        </m:r>
      </m:oMath>
      <w:r>
        <w:rPr>
          <w:rFonts w:ascii="Times New Roman" w:hAnsi="Times New Roman" w:cs="Times New Roman" w:hint="eastAsia"/>
          <w:szCs w:val="21"/>
        </w:rPr>
        <w:t>和偏置</w:t>
      </w:r>
      <m:oMath>
        <m:r>
          <w:rPr>
            <w:rFonts w:ascii="Cambria Math" w:hAnsi="Cambria Math" w:cs="Times New Roman"/>
            <w:szCs w:val="21"/>
          </w:rPr>
          <m:t>b</m:t>
        </m:r>
      </m:oMath>
      <w:r>
        <w:rPr>
          <w:rFonts w:ascii="Times New Roman" w:hAnsi="Times New Roman" w:cs="Times New Roman" w:hint="eastAsia"/>
          <w:szCs w:val="21"/>
        </w:rPr>
        <w:t>。但本章没有阐述对于某一个特定分类问题如何确定</w:t>
      </w:r>
      <m:oMath>
        <m:r>
          <m:rPr>
            <m:sty m:val="bi"/>
          </m:rPr>
          <w:rPr>
            <w:rFonts w:ascii="Cambria Math" w:hAnsi="Cambria Math" w:cs="Times New Roman"/>
            <w:szCs w:val="21"/>
          </w:rPr>
          <m:t>w</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的取值。这就是逻辑回归模型的训练问题。</w:t>
      </w:r>
    </w:p>
    <w:sectPr w:rsidR="00D17149">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BE0" w:rsidRDefault="00086BE0">
      <w:r>
        <w:separator/>
      </w:r>
    </w:p>
  </w:endnote>
  <w:endnote w:type="continuationSeparator" w:id="0">
    <w:p w:rsidR="00086BE0" w:rsidRDefault="00086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sdtPr>
    <w:sdtEndPr/>
    <w:sdtContent>
      <w:p w:rsidR="00D17149" w:rsidRDefault="00086BE0">
        <w:pPr>
          <w:pStyle w:val="a4"/>
          <w:jc w:val="right"/>
        </w:pPr>
        <w:r>
          <w:fldChar w:fldCharType="begin"/>
        </w:r>
        <w:r>
          <w:instrText>PAGE   \* MERGEFORMAT</w:instrText>
        </w:r>
        <w:r>
          <w:fldChar w:fldCharType="separate"/>
        </w:r>
        <w:r w:rsidR="005B6078" w:rsidRPr="005B6078">
          <w:rPr>
            <w:noProof/>
            <w:lang w:val="zh-CN"/>
          </w:rPr>
          <w:t>1</w:t>
        </w:r>
        <w:r>
          <w:fldChar w:fldCharType="end"/>
        </w:r>
      </w:p>
    </w:sdtContent>
  </w:sdt>
  <w:p w:rsidR="00D17149" w:rsidRDefault="00D171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BE0" w:rsidRDefault="00086BE0">
      <w:r>
        <w:separator/>
      </w:r>
    </w:p>
  </w:footnote>
  <w:footnote w:type="continuationSeparator" w:id="0">
    <w:p w:rsidR="00086BE0" w:rsidRDefault="00086B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6D0C2BDE"/>
    <w:multiLevelType w:val="multilevel"/>
    <w:tmpl w:val="6D0C2BDE"/>
    <w:lvl w:ilvl="0">
      <w:start w:val="1"/>
      <w:numFmt w:val="decimal"/>
      <w:lvlText w:val="第%1章"/>
      <w:lvlJc w:val="left"/>
      <w:pPr>
        <w:ind w:left="765" w:hanging="765"/>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049AA"/>
    <w:rsid w:val="00010704"/>
    <w:rsid w:val="00011B42"/>
    <w:rsid w:val="0001229F"/>
    <w:rsid w:val="00012C9C"/>
    <w:rsid w:val="000140D4"/>
    <w:rsid w:val="0001447E"/>
    <w:rsid w:val="00022050"/>
    <w:rsid w:val="00022477"/>
    <w:rsid w:val="000230ED"/>
    <w:rsid w:val="00023BF3"/>
    <w:rsid w:val="00027162"/>
    <w:rsid w:val="000277A6"/>
    <w:rsid w:val="000300F1"/>
    <w:rsid w:val="00030589"/>
    <w:rsid w:val="00031CE4"/>
    <w:rsid w:val="00033398"/>
    <w:rsid w:val="00033FDE"/>
    <w:rsid w:val="00034E36"/>
    <w:rsid w:val="000353DC"/>
    <w:rsid w:val="000364F1"/>
    <w:rsid w:val="00040452"/>
    <w:rsid w:val="00040B8C"/>
    <w:rsid w:val="00042F2E"/>
    <w:rsid w:val="000431F9"/>
    <w:rsid w:val="00043BFF"/>
    <w:rsid w:val="00044178"/>
    <w:rsid w:val="000450D6"/>
    <w:rsid w:val="00045950"/>
    <w:rsid w:val="00047603"/>
    <w:rsid w:val="00051068"/>
    <w:rsid w:val="00054456"/>
    <w:rsid w:val="00055A18"/>
    <w:rsid w:val="00055E73"/>
    <w:rsid w:val="000562CE"/>
    <w:rsid w:val="00061702"/>
    <w:rsid w:val="000619CF"/>
    <w:rsid w:val="00063EDA"/>
    <w:rsid w:val="00070844"/>
    <w:rsid w:val="00071CD5"/>
    <w:rsid w:val="00071D72"/>
    <w:rsid w:val="00072FDB"/>
    <w:rsid w:val="000735C9"/>
    <w:rsid w:val="000762B8"/>
    <w:rsid w:val="00080021"/>
    <w:rsid w:val="00084A5E"/>
    <w:rsid w:val="00086BE0"/>
    <w:rsid w:val="00087526"/>
    <w:rsid w:val="00095A11"/>
    <w:rsid w:val="000969DC"/>
    <w:rsid w:val="0009789C"/>
    <w:rsid w:val="000A2049"/>
    <w:rsid w:val="000A23A3"/>
    <w:rsid w:val="000A2C9D"/>
    <w:rsid w:val="000A5C6C"/>
    <w:rsid w:val="000A64D9"/>
    <w:rsid w:val="000B0F0F"/>
    <w:rsid w:val="000C0C47"/>
    <w:rsid w:val="000C1A38"/>
    <w:rsid w:val="000C4F9A"/>
    <w:rsid w:val="000C5D20"/>
    <w:rsid w:val="000D3F0E"/>
    <w:rsid w:val="000D4C30"/>
    <w:rsid w:val="000D593F"/>
    <w:rsid w:val="000D5A3D"/>
    <w:rsid w:val="000D6E22"/>
    <w:rsid w:val="000D7E30"/>
    <w:rsid w:val="000E0B4B"/>
    <w:rsid w:val="000E0F5F"/>
    <w:rsid w:val="000E424C"/>
    <w:rsid w:val="000E4EED"/>
    <w:rsid w:val="000F0360"/>
    <w:rsid w:val="000F1494"/>
    <w:rsid w:val="000F1791"/>
    <w:rsid w:val="000F238F"/>
    <w:rsid w:val="001022FB"/>
    <w:rsid w:val="00104AA3"/>
    <w:rsid w:val="00111BD6"/>
    <w:rsid w:val="0011258F"/>
    <w:rsid w:val="00121CA4"/>
    <w:rsid w:val="001418D7"/>
    <w:rsid w:val="00144788"/>
    <w:rsid w:val="00144DCB"/>
    <w:rsid w:val="001501F1"/>
    <w:rsid w:val="00150652"/>
    <w:rsid w:val="00150D90"/>
    <w:rsid w:val="00152319"/>
    <w:rsid w:val="001527BE"/>
    <w:rsid w:val="00152C58"/>
    <w:rsid w:val="001531BC"/>
    <w:rsid w:val="001533FC"/>
    <w:rsid w:val="00153F72"/>
    <w:rsid w:val="00155ADA"/>
    <w:rsid w:val="00155F57"/>
    <w:rsid w:val="0015711E"/>
    <w:rsid w:val="0015761E"/>
    <w:rsid w:val="001602F7"/>
    <w:rsid w:val="001611B8"/>
    <w:rsid w:val="00166FF2"/>
    <w:rsid w:val="0017286F"/>
    <w:rsid w:val="0017483A"/>
    <w:rsid w:val="00180E62"/>
    <w:rsid w:val="0018193E"/>
    <w:rsid w:val="00183613"/>
    <w:rsid w:val="001855BB"/>
    <w:rsid w:val="00190713"/>
    <w:rsid w:val="00192CA8"/>
    <w:rsid w:val="00196C25"/>
    <w:rsid w:val="001A2E81"/>
    <w:rsid w:val="001A58AF"/>
    <w:rsid w:val="001A6D01"/>
    <w:rsid w:val="001B080D"/>
    <w:rsid w:val="001B348A"/>
    <w:rsid w:val="001B3EFA"/>
    <w:rsid w:val="001C0082"/>
    <w:rsid w:val="001C2133"/>
    <w:rsid w:val="001C284A"/>
    <w:rsid w:val="001C58DA"/>
    <w:rsid w:val="001C727D"/>
    <w:rsid w:val="001D3E4A"/>
    <w:rsid w:val="001E135F"/>
    <w:rsid w:val="001E5143"/>
    <w:rsid w:val="001E548D"/>
    <w:rsid w:val="001E7B28"/>
    <w:rsid w:val="001F155B"/>
    <w:rsid w:val="001F1DCF"/>
    <w:rsid w:val="001F2620"/>
    <w:rsid w:val="001F3FE7"/>
    <w:rsid w:val="001F5B52"/>
    <w:rsid w:val="001F65F9"/>
    <w:rsid w:val="002020AB"/>
    <w:rsid w:val="0020560E"/>
    <w:rsid w:val="002069B2"/>
    <w:rsid w:val="00211C57"/>
    <w:rsid w:val="0021486D"/>
    <w:rsid w:val="00214C95"/>
    <w:rsid w:val="002160E4"/>
    <w:rsid w:val="002176D4"/>
    <w:rsid w:val="00217B55"/>
    <w:rsid w:val="00217E7A"/>
    <w:rsid w:val="002205FA"/>
    <w:rsid w:val="0022526B"/>
    <w:rsid w:val="002312CA"/>
    <w:rsid w:val="00231956"/>
    <w:rsid w:val="0023328F"/>
    <w:rsid w:val="00233442"/>
    <w:rsid w:val="00233C98"/>
    <w:rsid w:val="00236F8C"/>
    <w:rsid w:val="00241A01"/>
    <w:rsid w:val="00243745"/>
    <w:rsid w:val="002440F1"/>
    <w:rsid w:val="00245AD0"/>
    <w:rsid w:val="002517ED"/>
    <w:rsid w:val="00252812"/>
    <w:rsid w:val="0025663F"/>
    <w:rsid w:val="002573E3"/>
    <w:rsid w:val="00262322"/>
    <w:rsid w:val="00263599"/>
    <w:rsid w:val="00264842"/>
    <w:rsid w:val="00264B46"/>
    <w:rsid w:val="0026611C"/>
    <w:rsid w:val="00267AB6"/>
    <w:rsid w:val="00267E79"/>
    <w:rsid w:val="00273D57"/>
    <w:rsid w:val="00273E04"/>
    <w:rsid w:val="0027476F"/>
    <w:rsid w:val="002759EC"/>
    <w:rsid w:val="00275F56"/>
    <w:rsid w:val="002761D7"/>
    <w:rsid w:val="00282071"/>
    <w:rsid w:val="002833E4"/>
    <w:rsid w:val="00284D93"/>
    <w:rsid w:val="002913AE"/>
    <w:rsid w:val="00295083"/>
    <w:rsid w:val="00296A82"/>
    <w:rsid w:val="002A30CB"/>
    <w:rsid w:val="002A3178"/>
    <w:rsid w:val="002A3961"/>
    <w:rsid w:val="002A64BF"/>
    <w:rsid w:val="002A6D9D"/>
    <w:rsid w:val="002A75E4"/>
    <w:rsid w:val="002B0BEC"/>
    <w:rsid w:val="002B7F87"/>
    <w:rsid w:val="002C11B7"/>
    <w:rsid w:val="002C46D8"/>
    <w:rsid w:val="002C5FB1"/>
    <w:rsid w:val="002C79A8"/>
    <w:rsid w:val="002C7DD1"/>
    <w:rsid w:val="002D0A17"/>
    <w:rsid w:val="002D4961"/>
    <w:rsid w:val="002D5E91"/>
    <w:rsid w:val="002E0A49"/>
    <w:rsid w:val="002E0E4F"/>
    <w:rsid w:val="002E24FC"/>
    <w:rsid w:val="002E65D0"/>
    <w:rsid w:val="002E6924"/>
    <w:rsid w:val="002F7E60"/>
    <w:rsid w:val="002F7FBF"/>
    <w:rsid w:val="00302515"/>
    <w:rsid w:val="00304004"/>
    <w:rsid w:val="0030740A"/>
    <w:rsid w:val="00311361"/>
    <w:rsid w:val="00312896"/>
    <w:rsid w:val="0031340C"/>
    <w:rsid w:val="00314C1D"/>
    <w:rsid w:val="00317D33"/>
    <w:rsid w:val="0032043A"/>
    <w:rsid w:val="00320835"/>
    <w:rsid w:val="00322AF3"/>
    <w:rsid w:val="00322B9C"/>
    <w:rsid w:val="00324DFE"/>
    <w:rsid w:val="00325181"/>
    <w:rsid w:val="003268FF"/>
    <w:rsid w:val="00327FB7"/>
    <w:rsid w:val="00333E3E"/>
    <w:rsid w:val="0033439D"/>
    <w:rsid w:val="00335C18"/>
    <w:rsid w:val="00336AF9"/>
    <w:rsid w:val="00337402"/>
    <w:rsid w:val="003405A7"/>
    <w:rsid w:val="003419B9"/>
    <w:rsid w:val="00341F68"/>
    <w:rsid w:val="00351405"/>
    <w:rsid w:val="0035190F"/>
    <w:rsid w:val="003525F5"/>
    <w:rsid w:val="003534C8"/>
    <w:rsid w:val="00353758"/>
    <w:rsid w:val="0035390B"/>
    <w:rsid w:val="00354AEE"/>
    <w:rsid w:val="00364185"/>
    <w:rsid w:val="0036653F"/>
    <w:rsid w:val="00366956"/>
    <w:rsid w:val="00370082"/>
    <w:rsid w:val="00370877"/>
    <w:rsid w:val="00372D6C"/>
    <w:rsid w:val="0037349E"/>
    <w:rsid w:val="003775DE"/>
    <w:rsid w:val="00381785"/>
    <w:rsid w:val="0038253B"/>
    <w:rsid w:val="00382EAA"/>
    <w:rsid w:val="00386153"/>
    <w:rsid w:val="00387FE1"/>
    <w:rsid w:val="003917E1"/>
    <w:rsid w:val="003924BA"/>
    <w:rsid w:val="00393E36"/>
    <w:rsid w:val="0039499D"/>
    <w:rsid w:val="0039565B"/>
    <w:rsid w:val="003A1AAB"/>
    <w:rsid w:val="003A2773"/>
    <w:rsid w:val="003A5CF0"/>
    <w:rsid w:val="003A7B5F"/>
    <w:rsid w:val="003B0130"/>
    <w:rsid w:val="003B1668"/>
    <w:rsid w:val="003B5B4A"/>
    <w:rsid w:val="003C0F10"/>
    <w:rsid w:val="003C28D2"/>
    <w:rsid w:val="003C2D42"/>
    <w:rsid w:val="003C52E6"/>
    <w:rsid w:val="003C5310"/>
    <w:rsid w:val="003D0773"/>
    <w:rsid w:val="003D0F53"/>
    <w:rsid w:val="003D6884"/>
    <w:rsid w:val="003D7D6F"/>
    <w:rsid w:val="003E15EA"/>
    <w:rsid w:val="003E1767"/>
    <w:rsid w:val="003E2436"/>
    <w:rsid w:val="003E2A31"/>
    <w:rsid w:val="003E34DB"/>
    <w:rsid w:val="003E5B2F"/>
    <w:rsid w:val="003E611E"/>
    <w:rsid w:val="003E6A7B"/>
    <w:rsid w:val="003F0C28"/>
    <w:rsid w:val="003F174C"/>
    <w:rsid w:val="003F23FA"/>
    <w:rsid w:val="003F2CB8"/>
    <w:rsid w:val="00401D91"/>
    <w:rsid w:val="004033C2"/>
    <w:rsid w:val="00403AFA"/>
    <w:rsid w:val="00403B67"/>
    <w:rsid w:val="00410F34"/>
    <w:rsid w:val="00414B53"/>
    <w:rsid w:val="0041788F"/>
    <w:rsid w:val="00422D4D"/>
    <w:rsid w:val="00423183"/>
    <w:rsid w:val="00423B3D"/>
    <w:rsid w:val="0042489D"/>
    <w:rsid w:val="00431D08"/>
    <w:rsid w:val="00432789"/>
    <w:rsid w:val="00434416"/>
    <w:rsid w:val="0043464B"/>
    <w:rsid w:val="0043497C"/>
    <w:rsid w:val="0043611D"/>
    <w:rsid w:val="004374F0"/>
    <w:rsid w:val="004421BE"/>
    <w:rsid w:val="004423FE"/>
    <w:rsid w:val="0044404F"/>
    <w:rsid w:val="00444C2E"/>
    <w:rsid w:val="00444D9A"/>
    <w:rsid w:val="0044630E"/>
    <w:rsid w:val="004539AC"/>
    <w:rsid w:val="00456067"/>
    <w:rsid w:val="0045686D"/>
    <w:rsid w:val="00456CE0"/>
    <w:rsid w:val="0046073A"/>
    <w:rsid w:val="004642A0"/>
    <w:rsid w:val="00466268"/>
    <w:rsid w:val="00471483"/>
    <w:rsid w:val="00471BA3"/>
    <w:rsid w:val="00475E7D"/>
    <w:rsid w:val="0047692B"/>
    <w:rsid w:val="00486E09"/>
    <w:rsid w:val="004902F2"/>
    <w:rsid w:val="004912D9"/>
    <w:rsid w:val="004937FF"/>
    <w:rsid w:val="004938C4"/>
    <w:rsid w:val="00494A96"/>
    <w:rsid w:val="00495E58"/>
    <w:rsid w:val="004A0D82"/>
    <w:rsid w:val="004A3F97"/>
    <w:rsid w:val="004B1F33"/>
    <w:rsid w:val="004B267E"/>
    <w:rsid w:val="004B4406"/>
    <w:rsid w:val="004B72EB"/>
    <w:rsid w:val="004B7EC1"/>
    <w:rsid w:val="004C0E83"/>
    <w:rsid w:val="004C1C8A"/>
    <w:rsid w:val="004C477F"/>
    <w:rsid w:val="004C4DDD"/>
    <w:rsid w:val="004D2CB9"/>
    <w:rsid w:val="004D6F8A"/>
    <w:rsid w:val="004D7FBB"/>
    <w:rsid w:val="004E3330"/>
    <w:rsid w:val="004E4178"/>
    <w:rsid w:val="004E5242"/>
    <w:rsid w:val="004E6838"/>
    <w:rsid w:val="004E6BFC"/>
    <w:rsid w:val="004F23CF"/>
    <w:rsid w:val="004F39D3"/>
    <w:rsid w:val="004F41E3"/>
    <w:rsid w:val="004F457C"/>
    <w:rsid w:val="004F57A6"/>
    <w:rsid w:val="005020DE"/>
    <w:rsid w:val="00505032"/>
    <w:rsid w:val="00505C86"/>
    <w:rsid w:val="00507D1C"/>
    <w:rsid w:val="0051100D"/>
    <w:rsid w:val="00513FC6"/>
    <w:rsid w:val="0052133D"/>
    <w:rsid w:val="005231F9"/>
    <w:rsid w:val="0052329C"/>
    <w:rsid w:val="00526820"/>
    <w:rsid w:val="00532E76"/>
    <w:rsid w:val="00536DBF"/>
    <w:rsid w:val="00540F81"/>
    <w:rsid w:val="0054228D"/>
    <w:rsid w:val="00543343"/>
    <w:rsid w:val="00545616"/>
    <w:rsid w:val="0054592E"/>
    <w:rsid w:val="0055056A"/>
    <w:rsid w:val="005513B2"/>
    <w:rsid w:val="005535C7"/>
    <w:rsid w:val="00560180"/>
    <w:rsid w:val="00560403"/>
    <w:rsid w:val="005623EB"/>
    <w:rsid w:val="00562AB8"/>
    <w:rsid w:val="00565B5C"/>
    <w:rsid w:val="005660DB"/>
    <w:rsid w:val="0056625A"/>
    <w:rsid w:val="005709D2"/>
    <w:rsid w:val="00573338"/>
    <w:rsid w:val="00574164"/>
    <w:rsid w:val="0057485B"/>
    <w:rsid w:val="005800EE"/>
    <w:rsid w:val="00580F2F"/>
    <w:rsid w:val="00581A88"/>
    <w:rsid w:val="00586BB4"/>
    <w:rsid w:val="0058792E"/>
    <w:rsid w:val="00591ED3"/>
    <w:rsid w:val="00593F24"/>
    <w:rsid w:val="005945B3"/>
    <w:rsid w:val="00595CAE"/>
    <w:rsid w:val="005A3771"/>
    <w:rsid w:val="005A5F65"/>
    <w:rsid w:val="005A730F"/>
    <w:rsid w:val="005B6078"/>
    <w:rsid w:val="005C2A9C"/>
    <w:rsid w:val="005C6BA0"/>
    <w:rsid w:val="005D376A"/>
    <w:rsid w:val="005D7705"/>
    <w:rsid w:val="005E16F5"/>
    <w:rsid w:val="005E2D7D"/>
    <w:rsid w:val="005E2D9B"/>
    <w:rsid w:val="005E4257"/>
    <w:rsid w:val="005E4FD9"/>
    <w:rsid w:val="005E533D"/>
    <w:rsid w:val="005F122B"/>
    <w:rsid w:val="005F582C"/>
    <w:rsid w:val="005F68DB"/>
    <w:rsid w:val="005F68E3"/>
    <w:rsid w:val="005F6A50"/>
    <w:rsid w:val="00601C63"/>
    <w:rsid w:val="00601DA3"/>
    <w:rsid w:val="00603F23"/>
    <w:rsid w:val="006103B0"/>
    <w:rsid w:val="0061167D"/>
    <w:rsid w:val="006117AE"/>
    <w:rsid w:val="0061266A"/>
    <w:rsid w:val="00616169"/>
    <w:rsid w:val="00620E31"/>
    <w:rsid w:val="006210B8"/>
    <w:rsid w:val="006220BF"/>
    <w:rsid w:val="00622955"/>
    <w:rsid w:val="00625E25"/>
    <w:rsid w:val="0063435C"/>
    <w:rsid w:val="00635014"/>
    <w:rsid w:val="00635931"/>
    <w:rsid w:val="00635979"/>
    <w:rsid w:val="00640868"/>
    <w:rsid w:val="006430A0"/>
    <w:rsid w:val="006454CD"/>
    <w:rsid w:val="00645DF9"/>
    <w:rsid w:val="00646B72"/>
    <w:rsid w:val="0065129D"/>
    <w:rsid w:val="006529EA"/>
    <w:rsid w:val="006536C7"/>
    <w:rsid w:val="00654A98"/>
    <w:rsid w:val="00656ED0"/>
    <w:rsid w:val="00663300"/>
    <w:rsid w:val="00664983"/>
    <w:rsid w:val="00667CF8"/>
    <w:rsid w:val="0067101D"/>
    <w:rsid w:val="0067147E"/>
    <w:rsid w:val="00673EAB"/>
    <w:rsid w:val="00675E13"/>
    <w:rsid w:val="00675F1A"/>
    <w:rsid w:val="00680335"/>
    <w:rsid w:val="006810DA"/>
    <w:rsid w:val="006849E2"/>
    <w:rsid w:val="00685968"/>
    <w:rsid w:val="00685DCD"/>
    <w:rsid w:val="00686582"/>
    <w:rsid w:val="00686FA2"/>
    <w:rsid w:val="0069634D"/>
    <w:rsid w:val="006A176F"/>
    <w:rsid w:val="006A285B"/>
    <w:rsid w:val="006A483B"/>
    <w:rsid w:val="006A6929"/>
    <w:rsid w:val="006A6CEE"/>
    <w:rsid w:val="006A6FB0"/>
    <w:rsid w:val="006B4E6D"/>
    <w:rsid w:val="006C2857"/>
    <w:rsid w:val="006C5143"/>
    <w:rsid w:val="006C6100"/>
    <w:rsid w:val="006C6118"/>
    <w:rsid w:val="006C7559"/>
    <w:rsid w:val="006D2909"/>
    <w:rsid w:val="006D3F01"/>
    <w:rsid w:val="006D4361"/>
    <w:rsid w:val="006D7641"/>
    <w:rsid w:val="006E1B2C"/>
    <w:rsid w:val="006F1BBC"/>
    <w:rsid w:val="006F2159"/>
    <w:rsid w:val="006F3DE2"/>
    <w:rsid w:val="006F7A37"/>
    <w:rsid w:val="0070038B"/>
    <w:rsid w:val="00707918"/>
    <w:rsid w:val="007136CB"/>
    <w:rsid w:val="00714BC7"/>
    <w:rsid w:val="00721710"/>
    <w:rsid w:val="00721B28"/>
    <w:rsid w:val="0072528D"/>
    <w:rsid w:val="00725E78"/>
    <w:rsid w:val="007328BC"/>
    <w:rsid w:val="00732EC5"/>
    <w:rsid w:val="00734946"/>
    <w:rsid w:val="00744AD6"/>
    <w:rsid w:val="00745759"/>
    <w:rsid w:val="00746156"/>
    <w:rsid w:val="00746E9C"/>
    <w:rsid w:val="007504BF"/>
    <w:rsid w:val="00750858"/>
    <w:rsid w:val="00750CB3"/>
    <w:rsid w:val="00752AAB"/>
    <w:rsid w:val="00752C25"/>
    <w:rsid w:val="00755FB6"/>
    <w:rsid w:val="00757E65"/>
    <w:rsid w:val="0076360F"/>
    <w:rsid w:val="0076431F"/>
    <w:rsid w:val="00770343"/>
    <w:rsid w:val="0077140C"/>
    <w:rsid w:val="007748A2"/>
    <w:rsid w:val="00774AA9"/>
    <w:rsid w:val="00775261"/>
    <w:rsid w:val="00776448"/>
    <w:rsid w:val="00776A4E"/>
    <w:rsid w:val="00777CEC"/>
    <w:rsid w:val="007800EC"/>
    <w:rsid w:val="007806C6"/>
    <w:rsid w:val="0078510C"/>
    <w:rsid w:val="00785D2C"/>
    <w:rsid w:val="00785D6A"/>
    <w:rsid w:val="007866A1"/>
    <w:rsid w:val="007A342E"/>
    <w:rsid w:val="007A3A45"/>
    <w:rsid w:val="007A5FD4"/>
    <w:rsid w:val="007A75C4"/>
    <w:rsid w:val="007B00CB"/>
    <w:rsid w:val="007B23C6"/>
    <w:rsid w:val="007B5997"/>
    <w:rsid w:val="007B5E12"/>
    <w:rsid w:val="007C2892"/>
    <w:rsid w:val="007C3C2A"/>
    <w:rsid w:val="007C5F12"/>
    <w:rsid w:val="007D00FF"/>
    <w:rsid w:val="007D14BA"/>
    <w:rsid w:val="007D14EA"/>
    <w:rsid w:val="007D4A0C"/>
    <w:rsid w:val="007D5A84"/>
    <w:rsid w:val="007D6337"/>
    <w:rsid w:val="007E5069"/>
    <w:rsid w:val="007E6372"/>
    <w:rsid w:val="007E7D42"/>
    <w:rsid w:val="00800843"/>
    <w:rsid w:val="0080481A"/>
    <w:rsid w:val="0080551F"/>
    <w:rsid w:val="008105A0"/>
    <w:rsid w:val="008156B0"/>
    <w:rsid w:val="008212BE"/>
    <w:rsid w:val="00823209"/>
    <w:rsid w:val="008307D6"/>
    <w:rsid w:val="008312BE"/>
    <w:rsid w:val="00832D2B"/>
    <w:rsid w:val="00832D6F"/>
    <w:rsid w:val="008330DD"/>
    <w:rsid w:val="00835650"/>
    <w:rsid w:val="00835C09"/>
    <w:rsid w:val="008408A5"/>
    <w:rsid w:val="00847AF9"/>
    <w:rsid w:val="008502B0"/>
    <w:rsid w:val="008533BC"/>
    <w:rsid w:val="008565B2"/>
    <w:rsid w:val="008603FB"/>
    <w:rsid w:val="008628F9"/>
    <w:rsid w:val="00863468"/>
    <w:rsid w:val="00863AEB"/>
    <w:rsid w:val="008641DC"/>
    <w:rsid w:val="0086586D"/>
    <w:rsid w:val="008671DA"/>
    <w:rsid w:val="00873116"/>
    <w:rsid w:val="008772EA"/>
    <w:rsid w:val="00882C32"/>
    <w:rsid w:val="00892465"/>
    <w:rsid w:val="008927F2"/>
    <w:rsid w:val="00893515"/>
    <w:rsid w:val="0089491B"/>
    <w:rsid w:val="008970A4"/>
    <w:rsid w:val="008A2909"/>
    <w:rsid w:val="008A4B47"/>
    <w:rsid w:val="008A62C3"/>
    <w:rsid w:val="008A6441"/>
    <w:rsid w:val="008B0546"/>
    <w:rsid w:val="008B1928"/>
    <w:rsid w:val="008B1F6A"/>
    <w:rsid w:val="008B253C"/>
    <w:rsid w:val="008B4C23"/>
    <w:rsid w:val="008B6D67"/>
    <w:rsid w:val="008B6E54"/>
    <w:rsid w:val="008B7B5F"/>
    <w:rsid w:val="008D4721"/>
    <w:rsid w:val="008D5C37"/>
    <w:rsid w:val="008D634D"/>
    <w:rsid w:val="008D76A4"/>
    <w:rsid w:val="008D7F9A"/>
    <w:rsid w:val="008F3C0D"/>
    <w:rsid w:val="008F5EC1"/>
    <w:rsid w:val="008F6311"/>
    <w:rsid w:val="008F6FFA"/>
    <w:rsid w:val="00901C20"/>
    <w:rsid w:val="00902B6B"/>
    <w:rsid w:val="0090455B"/>
    <w:rsid w:val="00911653"/>
    <w:rsid w:val="00912747"/>
    <w:rsid w:val="00915BAC"/>
    <w:rsid w:val="009208C4"/>
    <w:rsid w:val="00923C52"/>
    <w:rsid w:val="009269ED"/>
    <w:rsid w:val="00927A14"/>
    <w:rsid w:val="00927A42"/>
    <w:rsid w:val="00930C47"/>
    <w:rsid w:val="00931D54"/>
    <w:rsid w:val="00932284"/>
    <w:rsid w:val="00932C6C"/>
    <w:rsid w:val="009332BF"/>
    <w:rsid w:val="00933A39"/>
    <w:rsid w:val="009419C8"/>
    <w:rsid w:val="009504A4"/>
    <w:rsid w:val="00955E1C"/>
    <w:rsid w:val="00955F1A"/>
    <w:rsid w:val="00960D6F"/>
    <w:rsid w:val="009624B4"/>
    <w:rsid w:val="00963FAE"/>
    <w:rsid w:val="00964B4C"/>
    <w:rsid w:val="00964C34"/>
    <w:rsid w:val="00965C6C"/>
    <w:rsid w:val="00965CDE"/>
    <w:rsid w:val="00967697"/>
    <w:rsid w:val="00971EAD"/>
    <w:rsid w:val="009746F5"/>
    <w:rsid w:val="00982491"/>
    <w:rsid w:val="0098282B"/>
    <w:rsid w:val="00983C34"/>
    <w:rsid w:val="00983CF4"/>
    <w:rsid w:val="00984073"/>
    <w:rsid w:val="00986E83"/>
    <w:rsid w:val="00991414"/>
    <w:rsid w:val="009926F6"/>
    <w:rsid w:val="00992743"/>
    <w:rsid w:val="00993AFF"/>
    <w:rsid w:val="0099671F"/>
    <w:rsid w:val="009A0018"/>
    <w:rsid w:val="009A0461"/>
    <w:rsid w:val="009A538D"/>
    <w:rsid w:val="009A59DE"/>
    <w:rsid w:val="009B1349"/>
    <w:rsid w:val="009B1949"/>
    <w:rsid w:val="009B45D6"/>
    <w:rsid w:val="009B61C6"/>
    <w:rsid w:val="009B750C"/>
    <w:rsid w:val="009B7602"/>
    <w:rsid w:val="009C0E53"/>
    <w:rsid w:val="009C1E20"/>
    <w:rsid w:val="009C3A72"/>
    <w:rsid w:val="009C41C3"/>
    <w:rsid w:val="009D029F"/>
    <w:rsid w:val="009D2D38"/>
    <w:rsid w:val="009E4F01"/>
    <w:rsid w:val="009E5341"/>
    <w:rsid w:val="009F0B63"/>
    <w:rsid w:val="009F44E8"/>
    <w:rsid w:val="009F4A95"/>
    <w:rsid w:val="009F70D6"/>
    <w:rsid w:val="009F7D4A"/>
    <w:rsid w:val="00A0021F"/>
    <w:rsid w:val="00A0046B"/>
    <w:rsid w:val="00A0123F"/>
    <w:rsid w:val="00A029F6"/>
    <w:rsid w:val="00A03E74"/>
    <w:rsid w:val="00A049B2"/>
    <w:rsid w:val="00A060C2"/>
    <w:rsid w:val="00A101DF"/>
    <w:rsid w:val="00A124AD"/>
    <w:rsid w:val="00A12BF6"/>
    <w:rsid w:val="00A23E06"/>
    <w:rsid w:val="00A25C51"/>
    <w:rsid w:val="00A2738E"/>
    <w:rsid w:val="00A27F74"/>
    <w:rsid w:val="00A327DE"/>
    <w:rsid w:val="00A32C74"/>
    <w:rsid w:val="00A3307C"/>
    <w:rsid w:val="00A35782"/>
    <w:rsid w:val="00A35D11"/>
    <w:rsid w:val="00A37A41"/>
    <w:rsid w:val="00A42292"/>
    <w:rsid w:val="00A43634"/>
    <w:rsid w:val="00A45A0F"/>
    <w:rsid w:val="00A45EAE"/>
    <w:rsid w:val="00A51F20"/>
    <w:rsid w:val="00A52AAE"/>
    <w:rsid w:val="00A54B04"/>
    <w:rsid w:val="00A550C6"/>
    <w:rsid w:val="00A56B94"/>
    <w:rsid w:val="00A63D9C"/>
    <w:rsid w:val="00A6438E"/>
    <w:rsid w:val="00A6559E"/>
    <w:rsid w:val="00A66D77"/>
    <w:rsid w:val="00A71C13"/>
    <w:rsid w:val="00A7334D"/>
    <w:rsid w:val="00A73625"/>
    <w:rsid w:val="00A74B6A"/>
    <w:rsid w:val="00A7619E"/>
    <w:rsid w:val="00A76C78"/>
    <w:rsid w:val="00A84207"/>
    <w:rsid w:val="00A853B1"/>
    <w:rsid w:val="00A85D6A"/>
    <w:rsid w:val="00A86290"/>
    <w:rsid w:val="00A86CF3"/>
    <w:rsid w:val="00A90C4E"/>
    <w:rsid w:val="00A94FD8"/>
    <w:rsid w:val="00AA2533"/>
    <w:rsid w:val="00AA406C"/>
    <w:rsid w:val="00AA45F7"/>
    <w:rsid w:val="00AA5EFD"/>
    <w:rsid w:val="00AB1B7E"/>
    <w:rsid w:val="00AB339E"/>
    <w:rsid w:val="00AB4377"/>
    <w:rsid w:val="00AB6024"/>
    <w:rsid w:val="00AC1608"/>
    <w:rsid w:val="00AC2BF9"/>
    <w:rsid w:val="00AC5775"/>
    <w:rsid w:val="00AC6B39"/>
    <w:rsid w:val="00AD0415"/>
    <w:rsid w:val="00AD15C3"/>
    <w:rsid w:val="00AD1F1C"/>
    <w:rsid w:val="00AD2C1D"/>
    <w:rsid w:val="00AD5874"/>
    <w:rsid w:val="00AE0C20"/>
    <w:rsid w:val="00AE2B4A"/>
    <w:rsid w:val="00AE3968"/>
    <w:rsid w:val="00AE3FB9"/>
    <w:rsid w:val="00AE61D8"/>
    <w:rsid w:val="00AF0D6B"/>
    <w:rsid w:val="00AF2932"/>
    <w:rsid w:val="00AF60F2"/>
    <w:rsid w:val="00AF6AC7"/>
    <w:rsid w:val="00AF6F95"/>
    <w:rsid w:val="00B017AE"/>
    <w:rsid w:val="00B0343E"/>
    <w:rsid w:val="00B04291"/>
    <w:rsid w:val="00B04C51"/>
    <w:rsid w:val="00B0602D"/>
    <w:rsid w:val="00B10913"/>
    <w:rsid w:val="00B13CA5"/>
    <w:rsid w:val="00B13D88"/>
    <w:rsid w:val="00B17234"/>
    <w:rsid w:val="00B1761C"/>
    <w:rsid w:val="00B229A1"/>
    <w:rsid w:val="00B232BE"/>
    <w:rsid w:val="00B24049"/>
    <w:rsid w:val="00B24376"/>
    <w:rsid w:val="00B246F3"/>
    <w:rsid w:val="00B27D70"/>
    <w:rsid w:val="00B30F03"/>
    <w:rsid w:val="00B3177A"/>
    <w:rsid w:val="00B329A6"/>
    <w:rsid w:val="00B32FD6"/>
    <w:rsid w:val="00B332DB"/>
    <w:rsid w:val="00B341BA"/>
    <w:rsid w:val="00B36D0C"/>
    <w:rsid w:val="00B423E2"/>
    <w:rsid w:val="00B4322C"/>
    <w:rsid w:val="00B43EA7"/>
    <w:rsid w:val="00B50215"/>
    <w:rsid w:val="00B54164"/>
    <w:rsid w:val="00B55219"/>
    <w:rsid w:val="00B577EB"/>
    <w:rsid w:val="00B57F27"/>
    <w:rsid w:val="00B623EE"/>
    <w:rsid w:val="00B636A5"/>
    <w:rsid w:val="00B643D9"/>
    <w:rsid w:val="00B65C1F"/>
    <w:rsid w:val="00B66349"/>
    <w:rsid w:val="00B66BE1"/>
    <w:rsid w:val="00B704B5"/>
    <w:rsid w:val="00B70558"/>
    <w:rsid w:val="00B75D86"/>
    <w:rsid w:val="00B77E08"/>
    <w:rsid w:val="00B9000C"/>
    <w:rsid w:val="00B90A15"/>
    <w:rsid w:val="00B90BF6"/>
    <w:rsid w:val="00B93E13"/>
    <w:rsid w:val="00B959E8"/>
    <w:rsid w:val="00B96239"/>
    <w:rsid w:val="00B97E72"/>
    <w:rsid w:val="00BA0878"/>
    <w:rsid w:val="00BA0B82"/>
    <w:rsid w:val="00BA0BCB"/>
    <w:rsid w:val="00BA25A9"/>
    <w:rsid w:val="00BA55A6"/>
    <w:rsid w:val="00BB0FF9"/>
    <w:rsid w:val="00BB11AC"/>
    <w:rsid w:val="00BB48F8"/>
    <w:rsid w:val="00BB5ABD"/>
    <w:rsid w:val="00BB5ABF"/>
    <w:rsid w:val="00BB6896"/>
    <w:rsid w:val="00BC3676"/>
    <w:rsid w:val="00BC797F"/>
    <w:rsid w:val="00BC7A0D"/>
    <w:rsid w:val="00BD1F10"/>
    <w:rsid w:val="00BD2306"/>
    <w:rsid w:val="00BD2B70"/>
    <w:rsid w:val="00BD3444"/>
    <w:rsid w:val="00BD44F3"/>
    <w:rsid w:val="00BD4E4A"/>
    <w:rsid w:val="00BD79D5"/>
    <w:rsid w:val="00BF0603"/>
    <w:rsid w:val="00BF6E3B"/>
    <w:rsid w:val="00C004F0"/>
    <w:rsid w:val="00C10F9A"/>
    <w:rsid w:val="00C14581"/>
    <w:rsid w:val="00C15A4D"/>
    <w:rsid w:val="00C169A4"/>
    <w:rsid w:val="00C16E7B"/>
    <w:rsid w:val="00C171FA"/>
    <w:rsid w:val="00C20097"/>
    <w:rsid w:val="00C22509"/>
    <w:rsid w:val="00C225C7"/>
    <w:rsid w:val="00C235DF"/>
    <w:rsid w:val="00C2589D"/>
    <w:rsid w:val="00C27407"/>
    <w:rsid w:val="00C30207"/>
    <w:rsid w:val="00C47AA9"/>
    <w:rsid w:val="00C51490"/>
    <w:rsid w:val="00C52899"/>
    <w:rsid w:val="00C549E8"/>
    <w:rsid w:val="00C54AA7"/>
    <w:rsid w:val="00C55D15"/>
    <w:rsid w:val="00C57B2E"/>
    <w:rsid w:val="00C624A2"/>
    <w:rsid w:val="00C630D1"/>
    <w:rsid w:val="00C6371B"/>
    <w:rsid w:val="00C65708"/>
    <w:rsid w:val="00C6718D"/>
    <w:rsid w:val="00C67A77"/>
    <w:rsid w:val="00C706F3"/>
    <w:rsid w:val="00C7108B"/>
    <w:rsid w:val="00C71C15"/>
    <w:rsid w:val="00C73284"/>
    <w:rsid w:val="00C75370"/>
    <w:rsid w:val="00C75E80"/>
    <w:rsid w:val="00C77F3D"/>
    <w:rsid w:val="00C873D3"/>
    <w:rsid w:val="00C94FAE"/>
    <w:rsid w:val="00C95DED"/>
    <w:rsid w:val="00C97773"/>
    <w:rsid w:val="00CA04CD"/>
    <w:rsid w:val="00CA4348"/>
    <w:rsid w:val="00CB179F"/>
    <w:rsid w:val="00CC0916"/>
    <w:rsid w:val="00CC0EE0"/>
    <w:rsid w:val="00CC2C38"/>
    <w:rsid w:val="00CC5456"/>
    <w:rsid w:val="00CD2ADF"/>
    <w:rsid w:val="00CD32F4"/>
    <w:rsid w:val="00CD7378"/>
    <w:rsid w:val="00CE0BCF"/>
    <w:rsid w:val="00CE22C1"/>
    <w:rsid w:val="00CE2392"/>
    <w:rsid w:val="00CE48D0"/>
    <w:rsid w:val="00CE5AB9"/>
    <w:rsid w:val="00CE6414"/>
    <w:rsid w:val="00CE72FA"/>
    <w:rsid w:val="00CF14BF"/>
    <w:rsid w:val="00CF6285"/>
    <w:rsid w:val="00D072DB"/>
    <w:rsid w:val="00D16ADD"/>
    <w:rsid w:val="00D17149"/>
    <w:rsid w:val="00D21405"/>
    <w:rsid w:val="00D22B97"/>
    <w:rsid w:val="00D2422A"/>
    <w:rsid w:val="00D247D5"/>
    <w:rsid w:val="00D25A3F"/>
    <w:rsid w:val="00D25F83"/>
    <w:rsid w:val="00D34ED3"/>
    <w:rsid w:val="00D3614F"/>
    <w:rsid w:val="00D40A77"/>
    <w:rsid w:val="00D41001"/>
    <w:rsid w:val="00D42BD6"/>
    <w:rsid w:val="00D44C8D"/>
    <w:rsid w:val="00D45FFC"/>
    <w:rsid w:val="00D46032"/>
    <w:rsid w:val="00D5045E"/>
    <w:rsid w:val="00D510C7"/>
    <w:rsid w:val="00D51AC8"/>
    <w:rsid w:val="00D52F7D"/>
    <w:rsid w:val="00D53798"/>
    <w:rsid w:val="00D6089B"/>
    <w:rsid w:val="00D633EB"/>
    <w:rsid w:val="00D650DF"/>
    <w:rsid w:val="00D7137D"/>
    <w:rsid w:val="00D72B76"/>
    <w:rsid w:val="00D754D3"/>
    <w:rsid w:val="00D827B0"/>
    <w:rsid w:val="00D85231"/>
    <w:rsid w:val="00D860FC"/>
    <w:rsid w:val="00D879C8"/>
    <w:rsid w:val="00D904E3"/>
    <w:rsid w:val="00D90EC4"/>
    <w:rsid w:val="00D94438"/>
    <w:rsid w:val="00D97C2E"/>
    <w:rsid w:val="00DA0004"/>
    <w:rsid w:val="00DA2125"/>
    <w:rsid w:val="00DA47EC"/>
    <w:rsid w:val="00DB0207"/>
    <w:rsid w:val="00DB3064"/>
    <w:rsid w:val="00DB31B0"/>
    <w:rsid w:val="00DB3842"/>
    <w:rsid w:val="00DB3BDC"/>
    <w:rsid w:val="00DB3F93"/>
    <w:rsid w:val="00DB4803"/>
    <w:rsid w:val="00DB4C67"/>
    <w:rsid w:val="00DB4F49"/>
    <w:rsid w:val="00DC0C9D"/>
    <w:rsid w:val="00DC15D0"/>
    <w:rsid w:val="00DC1BB5"/>
    <w:rsid w:val="00DC5047"/>
    <w:rsid w:val="00DC5937"/>
    <w:rsid w:val="00DD2829"/>
    <w:rsid w:val="00DD4A7E"/>
    <w:rsid w:val="00DE1126"/>
    <w:rsid w:val="00DE1C74"/>
    <w:rsid w:val="00DE7BFF"/>
    <w:rsid w:val="00DF5C52"/>
    <w:rsid w:val="00DF73C7"/>
    <w:rsid w:val="00DF7486"/>
    <w:rsid w:val="00DF7727"/>
    <w:rsid w:val="00E000D7"/>
    <w:rsid w:val="00E0045A"/>
    <w:rsid w:val="00E02890"/>
    <w:rsid w:val="00E03ED3"/>
    <w:rsid w:val="00E03FD4"/>
    <w:rsid w:val="00E04D81"/>
    <w:rsid w:val="00E0529C"/>
    <w:rsid w:val="00E074F8"/>
    <w:rsid w:val="00E103D9"/>
    <w:rsid w:val="00E10C11"/>
    <w:rsid w:val="00E124E2"/>
    <w:rsid w:val="00E1695D"/>
    <w:rsid w:val="00E16CC3"/>
    <w:rsid w:val="00E16D5D"/>
    <w:rsid w:val="00E1713C"/>
    <w:rsid w:val="00E17C67"/>
    <w:rsid w:val="00E22E30"/>
    <w:rsid w:val="00E24D68"/>
    <w:rsid w:val="00E25AD1"/>
    <w:rsid w:val="00E25F7B"/>
    <w:rsid w:val="00E26156"/>
    <w:rsid w:val="00E262C6"/>
    <w:rsid w:val="00E263B2"/>
    <w:rsid w:val="00E263E1"/>
    <w:rsid w:val="00E26478"/>
    <w:rsid w:val="00E264E2"/>
    <w:rsid w:val="00E27D23"/>
    <w:rsid w:val="00E27E49"/>
    <w:rsid w:val="00E32E64"/>
    <w:rsid w:val="00E353F7"/>
    <w:rsid w:val="00E3775C"/>
    <w:rsid w:val="00E42A8C"/>
    <w:rsid w:val="00E44200"/>
    <w:rsid w:val="00E45AF2"/>
    <w:rsid w:val="00E462DC"/>
    <w:rsid w:val="00E46DB5"/>
    <w:rsid w:val="00E503ED"/>
    <w:rsid w:val="00E52507"/>
    <w:rsid w:val="00E54866"/>
    <w:rsid w:val="00E549C6"/>
    <w:rsid w:val="00E70214"/>
    <w:rsid w:val="00E70B90"/>
    <w:rsid w:val="00E7464F"/>
    <w:rsid w:val="00E80A18"/>
    <w:rsid w:val="00E82119"/>
    <w:rsid w:val="00E828DF"/>
    <w:rsid w:val="00E83B60"/>
    <w:rsid w:val="00E85774"/>
    <w:rsid w:val="00E8595C"/>
    <w:rsid w:val="00E8661A"/>
    <w:rsid w:val="00E86798"/>
    <w:rsid w:val="00E93D3A"/>
    <w:rsid w:val="00E95B38"/>
    <w:rsid w:val="00E96CAE"/>
    <w:rsid w:val="00E971D7"/>
    <w:rsid w:val="00E97623"/>
    <w:rsid w:val="00EA231C"/>
    <w:rsid w:val="00EA47D8"/>
    <w:rsid w:val="00EA4AA8"/>
    <w:rsid w:val="00EB0738"/>
    <w:rsid w:val="00EB0872"/>
    <w:rsid w:val="00EB343F"/>
    <w:rsid w:val="00EB3678"/>
    <w:rsid w:val="00EB402C"/>
    <w:rsid w:val="00EB767B"/>
    <w:rsid w:val="00EC01BE"/>
    <w:rsid w:val="00EC62E0"/>
    <w:rsid w:val="00ED42E1"/>
    <w:rsid w:val="00EE1928"/>
    <w:rsid w:val="00EE63F6"/>
    <w:rsid w:val="00EE6FC6"/>
    <w:rsid w:val="00EF0702"/>
    <w:rsid w:val="00EF1188"/>
    <w:rsid w:val="00EF127B"/>
    <w:rsid w:val="00EF1837"/>
    <w:rsid w:val="00EF211B"/>
    <w:rsid w:val="00EF24AA"/>
    <w:rsid w:val="00EF3C83"/>
    <w:rsid w:val="00EF4087"/>
    <w:rsid w:val="00EF5556"/>
    <w:rsid w:val="00EF79A1"/>
    <w:rsid w:val="00F06D1B"/>
    <w:rsid w:val="00F1456B"/>
    <w:rsid w:val="00F15DCD"/>
    <w:rsid w:val="00F22027"/>
    <w:rsid w:val="00F242D1"/>
    <w:rsid w:val="00F260EA"/>
    <w:rsid w:val="00F26457"/>
    <w:rsid w:val="00F27066"/>
    <w:rsid w:val="00F373F6"/>
    <w:rsid w:val="00F37D01"/>
    <w:rsid w:val="00F40438"/>
    <w:rsid w:val="00F44A3A"/>
    <w:rsid w:val="00F455F5"/>
    <w:rsid w:val="00F47E7D"/>
    <w:rsid w:val="00F5077E"/>
    <w:rsid w:val="00F512FD"/>
    <w:rsid w:val="00F5275D"/>
    <w:rsid w:val="00F54F8E"/>
    <w:rsid w:val="00F57DE5"/>
    <w:rsid w:val="00F62BAD"/>
    <w:rsid w:val="00F66FD9"/>
    <w:rsid w:val="00F70EC5"/>
    <w:rsid w:val="00F7188F"/>
    <w:rsid w:val="00F72167"/>
    <w:rsid w:val="00F84B4B"/>
    <w:rsid w:val="00F85418"/>
    <w:rsid w:val="00F85FB5"/>
    <w:rsid w:val="00F92CFF"/>
    <w:rsid w:val="00F950C0"/>
    <w:rsid w:val="00F9542C"/>
    <w:rsid w:val="00FA1261"/>
    <w:rsid w:val="00FA2293"/>
    <w:rsid w:val="00FA22FB"/>
    <w:rsid w:val="00FA7FF1"/>
    <w:rsid w:val="00FB0847"/>
    <w:rsid w:val="00FB2634"/>
    <w:rsid w:val="00FB30C0"/>
    <w:rsid w:val="00FB5551"/>
    <w:rsid w:val="00FB66EE"/>
    <w:rsid w:val="00FC2161"/>
    <w:rsid w:val="00FC79EC"/>
    <w:rsid w:val="00FC7B8E"/>
    <w:rsid w:val="00FD2BDE"/>
    <w:rsid w:val="00FD2E38"/>
    <w:rsid w:val="00FD6B02"/>
    <w:rsid w:val="00FE17BD"/>
    <w:rsid w:val="00FE48F1"/>
    <w:rsid w:val="00FE5067"/>
    <w:rsid w:val="00FE64FF"/>
    <w:rsid w:val="00FF167D"/>
    <w:rsid w:val="00FF1CD2"/>
    <w:rsid w:val="00FF2ADD"/>
    <w:rsid w:val="00FF3311"/>
    <w:rsid w:val="00FF50E8"/>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2E72AFA"/>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CB940D-8947-4D91-80C1-1242099B6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2373</cp:revision>
  <cp:lastPrinted>2018-08-08T03:37:00Z</cp:lastPrinted>
  <dcterms:created xsi:type="dcterms:W3CDTF">2018-07-24T09:58:00Z</dcterms:created>
  <dcterms:modified xsi:type="dcterms:W3CDTF">2018-08-08T03:37:00Z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