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FF" w:rsidRDefault="00DC6930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  <w:szCs w:val="21"/>
        </w:rPr>
        <w:t>模型评价与损失函数</w:t>
      </w:r>
    </w:p>
    <w:p w:rsidR="00BC49FF" w:rsidRDefault="00BC49FF"/>
    <w:p w:rsidR="00BC49FF" w:rsidRDefault="00DC6930">
      <w:r>
        <w:rPr>
          <w:rFonts w:hint="eastAsia"/>
        </w:rPr>
        <w:t>训练是指根据“训练集”寻找最优模型参数的过程。训练集是指从现实样本分布中采样的包含类别信息的样本集合。</w:t>
      </w:r>
    </w:p>
    <w:p w:rsidR="00BC49FF" w:rsidRDefault="00BC49FF"/>
    <w:p w:rsidR="00BC49FF" w:rsidRDefault="00DC6930">
      <w:r>
        <w:rPr>
          <w:rFonts w:hint="eastAsia"/>
        </w:rPr>
        <w:t>本章首先介绍模型训练的一般概念和模型评价的若干指标，之后探讨分类问题的损失函数。经由损失函数，模型训练问题归约成了以模型参数为自变量，在自变量空间中寻找损失函数最小值的函数优化问题。本章主要介绍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损失函数，并从</w:t>
      </w:r>
      <w:r>
        <w:t>K-L</w:t>
      </w:r>
      <w:r>
        <w:rPr>
          <w:rFonts w:hint="eastAsia"/>
        </w:rPr>
        <w:t>散度和最大似然估计两种角度阐释交叉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损失函数的原理。</w:t>
      </w:r>
    </w:p>
    <w:p w:rsidR="00BC49FF" w:rsidRDefault="00BC49FF"/>
    <w:p w:rsidR="00BC49FF" w:rsidRDefault="00DC6930">
      <w:r>
        <w:rPr>
          <w:rFonts w:hint="eastAsia"/>
        </w:rPr>
        <w:t>阅读本章后，读者应当掌握了机器学习模型训练的一般概念和评价模型的方法，对交叉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损失函数有了较深刻的理解。本章虽是在逻辑回归框架下进行讲解，但所有概念都可以直接用于神经网络和深度学习。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2.1  </w:t>
      </w:r>
      <w:r>
        <w:rPr>
          <w:rFonts w:hint="eastAsia"/>
          <w:b/>
        </w:rPr>
        <w:t>训练集与测试集</w:t>
      </w:r>
    </w:p>
    <w:p w:rsidR="00BC49FF" w:rsidRDefault="00BC49FF"/>
    <w:p w:rsidR="00BC49FF" w:rsidRDefault="00DC693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，对于样本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，逻辑回归模型预测其为</w:t>
      </w:r>
      <w:r>
        <w:t>A</w:t>
      </w:r>
      <w:r>
        <w:rPr>
          <w:rFonts w:hint="eastAsia"/>
        </w:rPr>
        <w:t>类的概率是：</w:t>
      </w:r>
    </w:p>
    <w:p w:rsidR="00BC49FF" w:rsidRDefault="00BC49FF"/>
    <w:p w:rsidR="00BC49FF" w:rsidRDefault="00BC49FF"/>
    <w:p w:rsidR="00BC49FF" w:rsidRDefault="00DC6930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2.1</w:t>
      </w:r>
      <w:r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rPr>
          <w:rFonts w:hint="eastAsia"/>
        </w:rPr>
        <w:t>式（</w:t>
      </w:r>
      <w:r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>
        <w:t>parameters</w:t>
      </w:r>
      <w:r>
        <w:rPr>
          <w:rFonts w:hint="eastAsia"/>
        </w:rPr>
        <w:t>）。所谓“训练”（</w:t>
      </w:r>
      <w:r>
        <w:rPr>
          <w:rFonts w:hint="eastAsia"/>
        </w:rPr>
        <w:t>training</w:t>
      </w:r>
      <w:r>
        <w:rPr>
          <w:rFonts w:hint="eastAsia"/>
        </w:rPr>
        <w:t>）就是寻找参数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的值，使得模型可以很好地区分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类样本。训练过程需要“训练集”（</w:t>
      </w:r>
      <w:r>
        <w:rPr>
          <w:rFonts w:hint="eastAsia"/>
        </w:rPr>
        <w:t>training set</w:t>
      </w:r>
      <w:r>
        <w:rPr>
          <w:rFonts w:hint="eastAsia"/>
        </w:rPr>
        <w:t>）。训练集由一批带类别信息的样本组成。这些样本是从现实中采样的属于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类的样本。</w:t>
      </w:r>
    </w:p>
    <w:p w:rsidR="00BC49FF" w:rsidRDefault="00BC49FF"/>
    <w:p w:rsidR="00BC49FF" w:rsidRDefault="00DC6930">
      <w:r>
        <w:rPr>
          <w:rFonts w:hint="eastAsia"/>
        </w:rPr>
        <w:t>训练样本的类别信息用一个实数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标识。例如，用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标识样本属于</w:t>
      </w:r>
      <w:r>
        <w:t>A</w:t>
      </w:r>
      <w:r>
        <w:rPr>
          <w:rFonts w:hint="eastAsia"/>
        </w:rPr>
        <w:t>类；用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标识样本属于</w:t>
      </w:r>
      <w:r>
        <w:t>B</w:t>
      </w:r>
      <w:r>
        <w:rPr>
          <w:rFonts w:hint="eastAsia"/>
        </w:rPr>
        <w:t>类。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值称为标签（</w:t>
      </w:r>
      <w:r>
        <w:rPr>
          <w:rFonts w:hint="eastAsia"/>
        </w:rPr>
        <w:t>label</w:t>
      </w:r>
      <w:r>
        <w:rPr>
          <w:rFonts w:hint="eastAsia"/>
        </w:rPr>
        <w:t>）。标签的</w:t>
      </w:r>
      <w:r>
        <w:t>1/0</w:t>
      </w:r>
      <w:r>
        <w:rPr>
          <w:rFonts w:hint="eastAsia"/>
        </w:rPr>
        <w:t>编码只是方法的一种，还可以采用其他编码。后文会看到不同编码的用途。</w:t>
      </w:r>
    </w:p>
    <w:p w:rsidR="00BC49FF" w:rsidRDefault="00BC49FF"/>
    <w:p w:rsidR="00BC49FF" w:rsidRDefault="00DC6930">
      <w:r>
        <w:rPr>
          <w:rFonts w:hint="eastAsia"/>
        </w:rPr>
        <w:t>训练集是如式（</w:t>
      </w:r>
      <w:r>
        <w:rPr>
          <w:rFonts w:hint="eastAsia"/>
        </w:rPr>
        <w:t>2.2</w:t>
      </w:r>
      <w:r>
        <w:rPr>
          <w:rFonts w:hint="eastAsia"/>
        </w:rPr>
        <w:t>）描述的集合。</w:t>
      </w:r>
    </w:p>
    <w:p w:rsidR="00BC49FF" w:rsidRDefault="00BC49FF"/>
    <w:p w:rsidR="00BC49FF" w:rsidRDefault="00BC49FF"/>
    <w:p w:rsidR="00BC49FF" w:rsidRDefault="008C001E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t>2.2</w:t>
      </w:r>
      <w:r w:rsidR="00DC6930"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rPr>
          <w:rFonts w:hint="eastAsia"/>
        </w:rPr>
        <w:t>上标表示样本的编号。训练集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中一共包含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样本。其中每一个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是样本特征向量，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是样本标签。</w:t>
      </w:r>
    </w:p>
    <w:p w:rsidR="00BC49FF" w:rsidRDefault="00BC49FF"/>
    <w:p w:rsidR="00BC49FF" w:rsidRDefault="00DC6930">
      <w:r>
        <w:rPr>
          <w:rFonts w:hint="eastAsia"/>
        </w:rPr>
        <w:lastRenderedPageBreak/>
        <w:t>为了评价模型的表现，有必要取另一份带标签的样本集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，称为测试集（</w:t>
      </w:r>
      <w:r>
        <w:t>test set</w:t>
      </w:r>
      <w:r>
        <w:rPr>
          <w:rFonts w:hint="eastAsia"/>
        </w:rPr>
        <w:t>）。只有在测试集上对模型进行评价，才能得到客观无偏的评价指标。第</w:t>
      </w:r>
      <w:r>
        <w:t>3</w:t>
      </w:r>
      <w:r>
        <w:rPr>
          <w:rFonts w:hint="eastAsia"/>
        </w:rPr>
        <w:t>章“正则化”会介绍模型自由度、过拟合、偏置</w:t>
      </w:r>
      <w:r>
        <w:rPr>
          <w:rFonts w:hint="eastAsia"/>
        </w:rPr>
        <w:t>-</w:t>
      </w:r>
      <w:r>
        <w:rPr>
          <w:rFonts w:hint="eastAsia"/>
        </w:rPr>
        <w:t>方差平衡等概念。届时会阐述必须在独立的测试集上评价模型的原因。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2.2  </w:t>
      </w:r>
      <w:r>
        <w:rPr>
          <w:rFonts w:hint="eastAsia"/>
          <w:b/>
        </w:rPr>
        <w:t>分类模型的评价</w:t>
      </w:r>
    </w:p>
    <w:p w:rsidR="00BC49FF" w:rsidRDefault="00BC49FF">
      <w:pPr>
        <w:rPr>
          <w:b/>
        </w:rPr>
      </w:pPr>
    </w:p>
    <w:p w:rsidR="00BC49FF" w:rsidRDefault="00DC6930">
      <w:r>
        <w:rPr>
          <w:rFonts w:hint="eastAsia"/>
        </w:rPr>
        <w:t>对于训练完成的逻辑回归模型，可以在测试集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上评价它的表现。第</w:t>
      </w:r>
      <w:r>
        <w:t>1</w:t>
      </w:r>
      <w:r>
        <w:rPr>
          <w:rFonts w:hint="eastAsia"/>
        </w:rPr>
        <w:t>章曾提到：对于一个样本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，逻辑回归给出的是它属于</w:t>
      </w:r>
      <w:r>
        <w:t>A</w:t>
      </w:r>
      <w:r>
        <w:rPr>
          <w:rFonts w:hint="eastAsia"/>
        </w:rPr>
        <w:t>类的概率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。人有主动权选定一个阈值</w:t>
      </w:r>
      <w:r>
        <w:rPr>
          <w:i/>
        </w:rPr>
        <w:t>t</w:t>
      </w:r>
      <w:r>
        <w:rPr>
          <w:rFonts w:hint="eastAsia"/>
        </w:rPr>
        <w:t>，当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>
        <w:t>A</w:t>
      </w:r>
      <w:r>
        <w:rPr>
          <w:rFonts w:hint="eastAsia"/>
        </w:rPr>
        <w:t>类，否则判定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>
        <w:t>B</w:t>
      </w:r>
      <w:r>
        <w:rPr>
          <w:rFonts w:hint="eastAsia"/>
        </w:rPr>
        <w:t>类：</w:t>
      </w:r>
    </w:p>
    <w:p w:rsidR="00BC49FF" w:rsidRDefault="00BC49FF"/>
    <w:p w:rsidR="00BC49FF" w:rsidRDefault="00BC49FF"/>
    <w:p w:rsidR="00BC49FF" w:rsidRDefault="008C001E">
      <w:pPr>
        <w:ind w:left="420"/>
        <w:jc w:val="center"/>
      </w:pP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2.3</w:t>
      </w:r>
      <w:r w:rsidR="00DC6930"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t>^</w:t>
      </w:r>
      <w:r>
        <w:rPr>
          <w:rFonts w:hint="eastAsia"/>
        </w:rPr>
        <w:t>符号表示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</m:oMath>
      <w:r>
        <w:rPr>
          <w:rFonts w:hint="eastAsia"/>
        </w:rPr>
        <w:t>是模型预测的标签，与训练样本中的标签区分。对测试集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theme="minorBidi"/>
          </w:rPr>
          <m:t>∈T</m:t>
        </m:r>
      </m:oMath>
      <w:r>
        <w:rPr>
          <w:rFonts w:hint="eastAsia"/>
        </w:rPr>
        <w:t>计算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。一旦选定了阈值</w:t>
      </w:r>
      <w:r>
        <w:rPr>
          <w:i/>
        </w:rPr>
        <w:t>t</w:t>
      </w:r>
      <w:r>
        <w:rPr>
          <w:rFonts w:hint="eastAsia"/>
        </w:rPr>
        <w:t>，根据式（</w:t>
      </w:r>
      <w:r>
        <w:t>2.3</w:t>
      </w:r>
      <w:r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所判定的类别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。和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t>1/0</w:t>
      </w:r>
      <w:r>
        <w:rPr>
          <w:rFonts w:hint="eastAsia"/>
        </w:rPr>
        <w:t>编码</w:t>
      </w:r>
      <w:r>
        <w:t>A/B</w:t>
      </w:r>
      <w:r>
        <w:rPr>
          <w:rFonts w:hint="eastAsia"/>
        </w:rPr>
        <w:t>类别。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2.2.1  </w:t>
      </w:r>
      <w:r>
        <w:rPr>
          <w:rFonts w:hint="eastAsia"/>
          <w:b/>
        </w:rPr>
        <w:t>混淆矩阵</w:t>
      </w:r>
    </w:p>
    <w:p w:rsidR="00BC49FF" w:rsidRDefault="00BC49FF"/>
    <w:p w:rsidR="00BC49FF" w:rsidRDefault="00DC6930">
      <w:r>
        <w:rPr>
          <w:rFonts w:hint="eastAsia"/>
        </w:rPr>
        <w:t>有了模型分类结果就可以绘制混淆矩阵（</w:t>
      </w:r>
      <w:r>
        <w:t>confusion matrix</w:t>
      </w:r>
      <w:r>
        <w:rPr>
          <w:rFonts w:hint="eastAsia"/>
        </w:rPr>
        <w:t>）：</w:t>
      </w:r>
    </w:p>
    <w:p w:rsidR="00BC49FF" w:rsidRDefault="00BC49FF"/>
    <w:p w:rsidR="00BC49FF" w:rsidRDefault="00BC49FF"/>
    <w:tbl>
      <w:tblPr>
        <w:tblStyle w:val="a6"/>
        <w:tblW w:w="3481" w:type="dxa"/>
        <w:tblInd w:w="2698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BC49FF">
        <w:trPr>
          <w:trHeight w:val="572"/>
        </w:trPr>
        <w:tc>
          <w:tcPr>
            <w:tcW w:w="1160" w:type="dxa"/>
          </w:tcPr>
          <w:p w:rsidR="00BC49FF" w:rsidRDefault="00BC49FF">
            <w:pPr>
              <w:jc w:val="center"/>
            </w:pPr>
          </w:p>
        </w:tc>
        <w:tc>
          <w:tcPr>
            <w:tcW w:w="1161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BC49FF">
        <w:trPr>
          <w:trHeight w:val="556"/>
        </w:trPr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C49FF" w:rsidRDefault="00DC6930">
            <w:pPr>
              <w:jc w:val="center"/>
            </w:pPr>
            <w:r>
              <w:t>TN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</w:pPr>
            <w:r>
              <w:t>FP</w:t>
            </w:r>
          </w:p>
        </w:tc>
      </w:tr>
      <w:tr w:rsidR="00BC49FF">
        <w:trPr>
          <w:trHeight w:val="572"/>
        </w:trPr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A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C49FF" w:rsidRDefault="00DC6930">
            <w:pPr>
              <w:jc w:val="center"/>
            </w:pPr>
            <w:r>
              <w:t>FN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</w:pPr>
            <w:r>
              <w:t>TP</w:t>
            </w:r>
          </w:p>
        </w:tc>
      </w:tr>
    </w:tbl>
    <w:p w:rsidR="00BC49FF" w:rsidRDefault="00DC6930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二分类问题的混淆矩阵是一个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矩阵。从左上到右下每一个元素分别是：</w:t>
      </w:r>
    </w:p>
    <w:p w:rsidR="00BC49FF" w:rsidRDefault="00BC49FF">
      <w:pPr>
        <w:jc w:val="left"/>
      </w:pP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</w:pPr>
      <w:r>
        <w:t>TN</w:t>
      </w:r>
      <w:r>
        <w:rPr>
          <w:rFonts w:hint="eastAsia"/>
        </w:rPr>
        <w:t>（</w:t>
      </w:r>
      <w:r>
        <w:t>True Negative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类，且模型判定为</w:t>
      </w:r>
      <w:r>
        <w:t>B</w:t>
      </w:r>
      <w:r>
        <w:rPr>
          <w:rFonts w:hint="eastAsia"/>
        </w:rPr>
        <w:t>类的样本个数；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</w:pPr>
      <w:r>
        <w:t>FP</w:t>
      </w:r>
      <w:r>
        <w:rPr>
          <w:rFonts w:hint="eastAsia"/>
        </w:rPr>
        <w:t>（</w:t>
      </w:r>
      <w:r>
        <w:t>False Positive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类，但模型判定为</w:t>
      </w:r>
      <w:r>
        <w:rPr>
          <w:rFonts w:hint="eastAsia"/>
        </w:rPr>
        <w:t>A</w:t>
      </w:r>
      <w:r>
        <w:rPr>
          <w:rFonts w:hint="eastAsia"/>
        </w:rPr>
        <w:t>类的样本个数（被错误地判定为</w:t>
      </w:r>
      <w:r>
        <w:t>A</w:t>
      </w:r>
      <w:r>
        <w:rPr>
          <w:rFonts w:hint="eastAsia"/>
        </w:rPr>
        <w:t>类）；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类，但模型判定为</w:t>
      </w:r>
      <w:r>
        <w:rPr>
          <w:rFonts w:hint="eastAsia"/>
        </w:rPr>
        <w:t>B</w:t>
      </w:r>
      <w:r>
        <w:rPr>
          <w:rFonts w:hint="eastAsia"/>
        </w:rPr>
        <w:t>类的样本个数（被错误地判定为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类，且模型判定为</w:t>
      </w:r>
      <w:r>
        <w:rPr>
          <w:rFonts w:hint="eastAsia"/>
        </w:rPr>
        <w:t>A</w:t>
      </w:r>
      <w:r>
        <w:rPr>
          <w:rFonts w:hint="eastAsia"/>
        </w:rPr>
        <w:t>类的样本个数。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评价模型的指标都可以由混淆矩阵计算得出。下文介绍最常用的几个。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2.2.2  </w:t>
      </w:r>
      <w:r>
        <w:rPr>
          <w:rFonts w:hint="eastAsia"/>
          <w:b/>
        </w:rPr>
        <w:t>正确率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正确率（</w:t>
      </w:r>
      <w:r>
        <w:rPr>
          <w:rFonts w:hint="eastAsia"/>
        </w:rPr>
        <w:t>accuracy</w:t>
      </w:r>
      <w:r>
        <w:rPr>
          <w:rFonts w:hint="eastAsia"/>
        </w:rPr>
        <w:t>）的计算公式为：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ind w:left="420"/>
        <w:jc w:val="center"/>
      </w:pP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t>2.4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正确率是混淆矩阵的对角线元素之和除以全体元素之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。它是模型正确分类的样本个数与全部样本个数之比。有时正确率并非一个良好的评价指标。假如测试集中</w:t>
      </w:r>
      <w:r>
        <w:t>A</w:t>
      </w:r>
      <w:r>
        <w:rPr>
          <w:rFonts w:hint="eastAsia"/>
        </w:rPr>
        <w:t>类样本和</w:t>
      </w:r>
      <w:r>
        <w:rPr>
          <w:rFonts w:hint="eastAsia"/>
        </w:rPr>
        <w:t>B</w:t>
      </w:r>
      <w:r>
        <w:rPr>
          <w:rFonts w:hint="eastAsia"/>
        </w:rPr>
        <w:t>类样本的数量比为</w:t>
      </w:r>
      <w:r>
        <w:rPr>
          <w:rFonts w:hint="eastAsia"/>
        </w:rPr>
        <w:t>99:1</w:t>
      </w:r>
      <w:r>
        <w:rPr>
          <w:rFonts w:hint="eastAsia"/>
        </w:rPr>
        <w:t>，那么模型将所有样本判定为</w:t>
      </w:r>
      <w:r>
        <w:rPr>
          <w:rFonts w:hint="eastAsia"/>
        </w:rPr>
        <w:t>A</w:t>
      </w:r>
      <w:r>
        <w:rPr>
          <w:rFonts w:hint="eastAsia"/>
        </w:rPr>
        <w:t>类就能够得到</w:t>
      </w:r>
      <w:r>
        <w:rPr>
          <w:rFonts w:hint="eastAsia"/>
        </w:rPr>
        <w:t>99%</w:t>
      </w:r>
      <w:r>
        <w:rPr>
          <w:rFonts w:hint="eastAsia"/>
        </w:rPr>
        <w:t>的正确率，但是该模型显然不是一个好模型。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2.2.3  </w:t>
      </w:r>
      <w:r>
        <w:rPr>
          <w:rFonts w:hint="eastAsia"/>
          <w:b/>
        </w:rPr>
        <w:t>查准率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查准率又称准确率（</w:t>
      </w:r>
      <w:r>
        <w:rPr>
          <w:rFonts w:hint="eastAsia"/>
        </w:rPr>
        <w:t>precision</w:t>
      </w:r>
      <w:r>
        <w:rPr>
          <w:rFonts w:hint="eastAsia"/>
        </w:rPr>
        <w:t>），其计算公式为：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t>2.5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评价模型判定为</w:t>
      </w:r>
      <w:r>
        <w:rPr>
          <w:rFonts w:hint="eastAsia"/>
        </w:rPr>
        <w:t>A</w:t>
      </w:r>
      <w:r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越高则模型的断言越可靠。同样也有</w:t>
      </w:r>
      <w:r>
        <w:rPr>
          <w:rFonts w:hint="eastAsia"/>
        </w:rPr>
        <w:t>B</w:t>
      </w:r>
      <w:r>
        <w:rPr>
          <w:rFonts w:hint="eastAsia"/>
        </w:rPr>
        <w:t>类查准率。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2.2.4  </w:t>
      </w:r>
      <w:r>
        <w:rPr>
          <w:rFonts w:hint="eastAsia"/>
          <w:b/>
        </w:rPr>
        <w:t>查全率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查全率又称召回率（</w:t>
      </w:r>
      <w:r>
        <w:rPr>
          <w:rFonts w:hint="eastAsia"/>
        </w:rPr>
        <w:t>recall</w:t>
      </w:r>
      <w:r>
        <w:rPr>
          <w:rFonts w:hint="eastAsia"/>
        </w:rPr>
        <w:t>），其计算公式为：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2.6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是混淆矩阵右下角元素除以第二行元素之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。它是模型判断为</w:t>
      </w:r>
      <w:r>
        <w:rPr>
          <w:rFonts w:hint="eastAsia"/>
        </w:rPr>
        <w:t>A</w:t>
      </w:r>
      <w:r>
        <w:rPr>
          <w:rFonts w:hint="eastAsia"/>
        </w:rPr>
        <w:t>类的样本数量与全部</w:t>
      </w:r>
      <w:r>
        <w:rPr>
          <w:rFonts w:hint="eastAsia"/>
        </w:rPr>
        <w:t>A</w:t>
      </w:r>
      <w:r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评价模型对</w:t>
      </w:r>
      <w:r>
        <w:rPr>
          <w:rFonts w:hint="eastAsia"/>
        </w:rPr>
        <w:t>A</w:t>
      </w:r>
      <w:r>
        <w:rPr>
          <w:rFonts w:hint="eastAsia"/>
        </w:rPr>
        <w:t>类的召回情况。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越高则模型能把更多的</w:t>
      </w:r>
      <w:r>
        <w:rPr>
          <w:rFonts w:hint="eastAsia"/>
        </w:rPr>
        <w:t>A</w:t>
      </w:r>
      <w:r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True Positive Rate</w:t>
      </w:r>
      <w:r>
        <w:rPr>
          <w:rFonts w:hint="eastAsia"/>
        </w:rPr>
        <w:t>）。与之对应还有假阳率（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False Positive Rate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2.7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是所有</w:t>
      </w:r>
      <w:r w:rsidR="00DC6930">
        <w:rPr>
          <w:rFonts w:hint="eastAsia"/>
        </w:rPr>
        <w:t>B</w:t>
      </w:r>
      <w:r w:rsidR="00DC6930">
        <w:rPr>
          <w:rFonts w:hint="eastAsia"/>
        </w:rPr>
        <w:t>类样本中被模型错判成</w:t>
      </w:r>
      <w:r w:rsidR="00DC6930">
        <w:rPr>
          <w:rFonts w:hint="eastAsia"/>
        </w:rPr>
        <w:t>A</w:t>
      </w:r>
      <w:r w:rsidR="00DC6930">
        <w:rPr>
          <w:rFonts w:hint="eastAsia"/>
        </w:rPr>
        <w:t>类的比例。它越高则模型表现越差。查全率，真阳率和假阳率也都可以对</w:t>
      </w:r>
      <w:r w:rsidR="00DC6930">
        <w:rPr>
          <w:rFonts w:hint="eastAsia"/>
        </w:rPr>
        <w:t>B</w:t>
      </w:r>
      <w:r w:rsidR="00DC6930">
        <w:rPr>
          <w:rFonts w:hint="eastAsia"/>
        </w:rPr>
        <w:t>类计算。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上述指标都基于分类结果，而分类结果依赖于可人为调节的概率阈值</w:t>
      </w:r>
      <w:r>
        <w:rPr>
          <w:rFonts w:hint="eastAsia"/>
          <w:i/>
        </w:rPr>
        <w:t>t</w:t>
      </w:r>
      <w:r>
        <w:rPr>
          <w:rFonts w:hint="eastAsia"/>
        </w:rPr>
        <w:t>。假如</w:t>
      </w:r>
      <w:r>
        <w:rPr>
          <w:rFonts w:hint="eastAsia"/>
          <w:i/>
        </w:rPr>
        <w:t>t</w:t>
      </w:r>
      <w:r>
        <w:rPr>
          <w:rFonts w:hint="eastAsia"/>
        </w:rPr>
        <w:t>设得较低，可以想象低门槛将导致更多的样本被判定为</w:t>
      </w:r>
      <w:r>
        <w:rPr>
          <w:rFonts w:hint="eastAsia"/>
        </w:rPr>
        <w:t>A</w:t>
      </w:r>
      <w:r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会升高。但同时也会把更多</w:t>
      </w:r>
      <w:r>
        <w:rPr>
          <w:rFonts w:hint="eastAsia"/>
        </w:rPr>
        <w:t>B</w:t>
      </w:r>
      <w:r>
        <w:rPr>
          <w:rFonts w:hint="eastAsia"/>
        </w:rPr>
        <w:t>类样本错判为</w:t>
      </w:r>
      <w:r>
        <w:rPr>
          <w:rFonts w:hint="eastAsia"/>
        </w:rPr>
        <w:t>A</w:t>
      </w:r>
      <w:r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，降低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。反之，若</w:t>
      </w:r>
      <w:r>
        <w:rPr>
          <w:rFonts w:hint="eastAsia"/>
          <w:i/>
        </w:rPr>
        <w:t>t</w:t>
      </w:r>
      <w:r>
        <w:rPr>
          <w:rFonts w:hint="eastAsia"/>
        </w:rPr>
        <w:t>设得较高，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会降低，但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将升高。所以选择阈值是对模型两种相反的倾向做权衡。依据是具体问题的需要。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>2.2.5  ROC</w:t>
      </w:r>
      <w:r>
        <w:rPr>
          <w:rFonts w:hint="eastAsia"/>
          <w:b/>
        </w:rPr>
        <w:t>曲线</w:t>
      </w:r>
    </w:p>
    <w:p w:rsidR="00BC49FF" w:rsidRDefault="00BC49FF">
      <w:pPr>
        <w:jc w:val="left"/>
      </w:pPr>
    </w:p>
    <w:p w:rsidR="00BC49FF" w:rsidRDefault="008C001E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这对指标随着</w:t>
      </w:r>
      <w:r w:rsidR="00DC6930">
        <w:rPr>
          <w:rFonts w:hint="eastAsia"/>
          <w:i/>
        </w:rPr>
        <w:t>t</w:t>
      </w:r>
      <w:r w:rsidR="00DC6930">
        <w:rPr>
          <w:rFonts w:hint="eastAsia"/>
        </w:rPr>
        <w:t>值变化同升同降。对于识别</w:t>
      </w:r>
      <w:r w:rsidR="00DC6930">
        <w:rPr>
          <w:rFonts w:hint="eastAsia"/>
        </w:rPr>
        <w:t>A</w:t>
      </w:r>
      <w:r w:rsidR="00DC6930">
        <w:rPr>
          <w:rFonts w:hint="eastAsia"/>
        </w:rPr>
        <w:t>类的问题来说，高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是我们愿意看到的，而高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是希望避免的。希望在提高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的同时不要大幅度地提高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随着</w:t>
      </w:r>
      <w:r w:rsidR="00DC6930">
        <w:rPr>
          <w:rFonts w:hint="eastAsia"/>
          <w:i/>
        </w:rPr>
        <w:t>t</w:t>
      </w:r>
      <w:r w:rsidR="00DC6930">
        <w:rPr>
          <w:rFonts w:hint="eastAsia"/>
        </w:rPr>
        <w:t>的变化行为可由</w:t>
      </w:r>
      <w:r w:rsidR="00DC6930">
        <w:rPr>
          <w:rFonts w:hint="eastAsia"/>
        </w:rPr>
        <w:t>ROC</w:t>
      </w:r>
      <w:r w:rsidR="00DC6930">
        <w:rPr>
          <w:rFonts w:hint="eastAsia"/>
        </w:rPr>
        <w:t>（</w:t>
      </w:r>
      <w:r w:rsidR="00DC6930">
        <w:rPr>
          <w:rFonts w:hint="eastAsia"/>
        </w:rPr>
        <w:t>r</w:t>
      </w:r>
      <w:r w:rsidR="00DC6930">
        <w:t>eceiver operating characteristic</w:t>
      </w:r>
      <w:r w:rsidR="00DC6930">
        <w:rPr>
          <w:rFonts w:hint="eastAsia"/>
        </w:rPr>
        <w:t>）曲线刻画。如图</w:t>
      </w:r>
      <w:r w:rsidR="00DC6930">
        <w:rPr>
          <w:rFonts w:hint="eastAsia"/>
        </w:rPr>
        <w:t>2-1</w:t>
      </w:r>
      <w:r w:rsidR="00DC6930"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ROC </w:t>
      </w:r>
      <w:r>
        <w:rPr>
          <w:rFonts w:hint="eastAsia"/>
        </w:rPr>
        <w:t>曲线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值对以散点的形式绘出。得到的图形是一条拱起的曲线。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曲线上拱得高说明在较低的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ROC</w:t>
      </w:r>
      <w:r>
        <w:rPr>
          <w:rFonts w:hint="eastAsia"/>
        </w:rPr>
        <w:t>曲线下的面积（</w:t>
      </w:r>
      <w:r>
        <w:rPr>
          <w:rFonts w:hint="eastAsia"/>
        </w:rPr>
        <w:t>Area Under Curve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）可以衡量模型的质量。高</w:t>
      </w:r>
      <w:r>
        <w:rPr>
          <w:rFonts w:hint="eastAsia"/>
        </w:rPr>
        <w:t>AUC</w:t>
      </w:r>
      <w:r>
        <w:rPr>
          <w:rFonts w:hint="eastAsia"/>
        </w:rPr>
        <w:t>意味着</w:t>
      </w:r>
      <w:r>
        <w:rPr>
          <w:rFonts w:hint="eastAsia"/>
        </w:rPr>
        <w:t>ROC</w:t>
      </w:r>
      <w:r>
        <w:rPr>
          <w:rFonts w:hint="eastAsia"/>
        </w:rPr>
        <w:t>曲线上拱，模型的表现更优。</w:t>
      </w:r>
      <w:r>
        <w:rPr>
          <w:rFonts w:hint="eastAsia"/>
        </w:rPr>
        <w:t>AUC</w:t>
      </w:r>
      <w:r>
        <w:rPr>
          <w:rFonts w:hint="eastAsia"/>
        </w:rPr>
        <w:t>不依赖阈值</w:t>
      </w:r>
      <w:r>
        <w:rPr>
          <w:rFonts w:hint="eastAsia"/>
          <w:i/>
        </w:rPr>
        <w:t>t</w:t>
      </w:r>
      <w:r>
        <w:rPr>
          <w:rFonts w:hint="eastAsia"/>
        </w:rPr>
        <w:t>，是一个全面衡量模型质量的指标。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我们希望模型在测试集上有较优的表现，但我们无法用测试集上的指标来指导模型参数的选择。因为评价指标不是模型参数的连续函数。参数在空间中的极小位移会导致模型输出概率的极小变化。当这个变化不足以使概率跨越阈值时，模型对样本的分类不改变，各种评价指标也就不变。而一旦某个微小位移导致了概率跨越了阈值，各种评价指标将发生跳跃式变化。模型参数和评价指标之间缺乏一个显式的连续的映射，使我们无法利用评价指标来调优模型参数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  </w:t>
      </w:r>
      <w:r>
        <w:rPr>
          <w:rFonts w:hint="eastAsia"/>
          <w:b/>
        </w:rPr>
        <w:t>损失函数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）。损失函数以某种方式衡量模型的质量。于是模型训练就变成了在参数空间中寻找损失函数最小值的问题。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损失函数的含义。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  <w:sz w:val="18"/>
          <w:szCs w:val="18"/>
        </w:rPr>
      </w:pPr>
      <w:r>
        <w:rPr>
          <w:rFonts w:hint="eastAsia"/>
          <w:b/>
        </w:rPr>
        <w:t xml:space="preserve">2.3.1  </w:t>
      </w:r>
      <w:r>
        <w:rPr>
          <w:rFonts w:hint="eastAsia"/>
          <w:b/>
          <w:sz w:val="18"/>
          <w:szCs w:val="18"/>
        </w:rPr>
        <w:t>K-L</w:t>
      </w:r>
      <w:r>
        <w:rPr>
          <w:rFonts w:hint="eastAsia"/>
          <w:b/>
          <w:sz w:val="18"/>
          <w:szCs w:val="18"/>
        </w:rPr>
        <w:t>散度与交叉</w:t>
      </w:r>
      <w:proofErr w:type="gramStart"/>
      <w:r>
        <w:rPr>
          <w:rFonts w:hint="eastAsia"/>
          <w:b/>
          <w:sz w:val="18"/>
          <w:szCs w:val="18"/>
        </w:rPr>
        <w:t>熵</w:t>
      </w:r>
      <w:proofErr w:type="gramEnd"/>
    </w:p>
    <w:p w:rsidR="00BC49FF" w:rsidRDefault="00BC49FF">
      <w:pPr>
        <w:jc w:val="left"/>
        <w:rPr>
          <w:b/>
          <w:sz w:val="18"/>
          <w:szCs w:val="18"/>
        </w:rPr>
      </w:pPr>
    </w:p>
    <w:p w:rsidR="00BC49FF" w:rsidRDefault="00DC6930">
      <w:pPr>
        <w:jc w:val="left"/>
        <w:rPr>
          <w:szCs w:val="21"/>
        </w:rPr>
      </w:pPr>
      <w:r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种不同的取值：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⋯</m:t>
        </m:r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>
        <w:rPr>
          <w:rFonts w:hint="eastAsia"/>
          <w:szCs w:val="21"/>
        </w:rPr>
        <w:t>。令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取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</m:oMath>
      <w:r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hint="eastAsia"/>
          <w:szCs w:val="21"/>
        </w:rPr>
        <w:t>。将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看作一个信号源。观察到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</m:oMath>
      <w:r>
        <w:rPr>
          <w:rFonts w:hint="eastAsia"/>
          <w:szCs w:val="21"/>
        </w:rPr>
        <w:t>就相当于收到了一条信息。克劳德·香农为一条信息的信息量做了定量定义：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k</m:t>
        </m:r>
      </m:oMath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）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left"/>
        <w:rPr>
          <w:rFonts w:asciiTheme="minorEastAsia" w:hAnsiTheme="minorEastAsia"/>
        </w:rPr>
      </w:pPr>
      <w:r>
        <w:rPr>
          <w:rFonts w:hint="eastAsia"/>
        </w:rPr>
        <w:t>式（</w:t>
      </w:r>
      <w:r>
        <w:rPr>
          <w:rFonts w:hint="eastAsia"/>
        </w:rPr>
        <w:t>2.8</w:t>
      </w:r>
      <w:r>
        <w:rPr>
          <w:rFonts w:hint="eastAsia"/>
        </w:rPr>
        <w:t>）中的对数可以以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。不同的底得到的信息量相差一个常系数。如果以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</m:oMath>
      <w:r>
        <w:rPr>
          <w:rFonts w:hint="eastAsia"/>
          <w:szCs w:val="21"/>
        </w:rPr>
        <w:t>这条信息的自信息量（</w:t>
      </w:r>
      <w:r>
        <w:rPr>
          <w:rFonts w:hint="eastAsia"/>
          <w:szCs w:val="21"/>
        </w:rPr>
        <w:t>self-information</w:t>
      </w:r>
      <w:r>
        <w:rPr>
          <w:rFonts w:hint="eastAsia"/>
          <w:szCs w:val="21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hint="eastAsia"/>
          <w:szCs w:val="21"/>
        </w:rPr>
        <w:t>变化的图像</w:t>
      </w: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asciiTheme="minorEastAsia" w:hAnsiTheme="minorEastAsia" w:hint="eastAsia"/>
          <w:szCs w:val="21"/>
        </w:rPr>
        <w:t>趋向于1时，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asciiTheme="minorEastAsia" w:hAnsiTheme="minorEastAsia" w:hint="eastAsia"/>
        </w:rPr>
        <w:t>趋向于0；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asciiTheme="minorEastAsia" w:hAnsiTheme="minorEastAsia" w:hint="eastAsia"/>
          <w:szCs w:val="21"/>
        </w:rPr>
        <w:t>趋向于0时，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asciiTheme="minorEastAsia" w:hAnsiTheme="minorEastAsia" w:hint="eastAsia"/>
        </w:rPr>
        <w:t>趋向于正无穷。</w:t>
      </w:r>
    </w:p>
    <w:p w:rsidR="00BC49FF" w:rsidRPr="00EE4665" w:rsidRDefault="00BC49FF">
      <w:pPr>
        <w:jc w:val="left"/>
        <w:rPr>
          <w:rFonts w:asciiTheme="minorEastAsia" w:hAnsiTheme="minorEastAsia"/>
        </w:rPr>
      </w:pPr>
    </w:p>
    <w:p w:rsidR="00BC49FF" w:rsidRDefault="00DC6930">
      <w:pPr>
        <w:jc w:val="left"/>
      </w:pPr>
      <w:r>
        <w:rPr>
          <w:rFonts w:hint="eastAsia"/>
          <w:szCs w:val="21"/>
        </w:rPr>
        <w:t>自信息量定义背后的洞见是：</w:t>
      </w:r>
      <w:r>
        <w:rPr>
          <w:rFonts w:asciiTheme="minorEastAsia" w:hAnsiTheme="minorEastAsia" w:hint="eastAsia"/>
        </w:rPr>
        <w:t>信息所告知的事件的概率越小，</w:t>
      </w:r>
      <w:proofErr w:type="gramStart"/>
      <w:r>
        <w:rPr>
          <w:rFonts w:asciiTheme="minorEastAsia" w:hAnsiTheme="minorEastAsia" w:hint="eastAsia"/>
        </w:rPr>
        <w:t>则信息</w:t>
      </w:r>
      <w:proofErr w:type="gramEnd"/>
      <w:r>
        <w:rPr>
          <w:rFonts w:asciiTheme="minorEastAsia" w:hAnsiTheme="minorEastAsia" w:hint="eastAsia"/>
        </w:rPr>
        <w:t>的信息量越大。假如有人告诉你：“即将开奖的彩票中奖号码是31415926”。这条信息非常有用，你愿意花大价钱购买它。假如有人告诉你：“明天太阳照常升起”。这条信息几乎是无用的。你不用别人告诉也知道明天太阳几乎肯定照常升起。前一条信息所告知的事件的概率极小，所以信息量很大；后一条信息所告知的事件的概率极大，所以信息量很小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自信息量的图像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Theme="minorEastAsia" w:hAnsiTheme="minorEastAsia" w:hint="eastAsia"/>
          <w:szCs w:val="21"/>
        </w:rPr>
        <w:t>取不同值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⋯</m:t>
        </m:r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>
        <w:rPr>
          <w:rFonts w:asciiTheme="minorEastAsia" w:hAnsiTheme="minorEastAsia"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>
        <w:rPr>
          <w:rFonts w:asciiTheme="minorEastAsia" w:hAnsiTheme="minorEastAsia" w:hint="eastAsia"/>
          <w:szCs w:val="21"/>
        </w:rPr>
        <w:t>。定义信息源的</w:t>
      </w:r>
      <w:r>
        <w:rPr>
          <w:rFonts w:hint="eastAsia"/>
        </w:rPr>
        <w:t>熵（</w:t>
      </w:r>
      <w:r>
        <w:rPr>
          <w:rFonts w:hint="eastAsia"/>
        </w:rPr>
        <w:t>entropy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Cs w:val="21"/>
        </w:rPr>
        <w:t>为：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信息源由分布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描述，故将熵视为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的函数。熵的概念来自热力学。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又被称作平均自信息。因为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的所有取值以概率为权重取平均。换句话说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上的期望（</w:t>
      </w:r>
      <w:r>
        <w:rPr>
          <w:rFonts w:hint="eastAsia"/>
        </w:rPr>
        <w:t>exception</w:t>
      </w:r>
      <w:r>
        <w:rPr>
          <w:rFonts w:hint="eastAsia"/>
        </w:rPr>
        <w:t>）。式（</w:t>
      </w:r>
      <w:r>
        <w:rPr>
          <w:rFonts w:hint="eastAsia"/>
        </w:rPr>
        <w:t>2.9</w:t>
      </w:r>
      <w:r>
        <w:rPr>
          <w:rFonts w:hint="eastAsia"/>
        </w:rPr>
        <w:t>）是针对离散型随机变量。对连续型随机变量应以积分取代求和。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有两个分布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散度（</w:t>
      </w:r>
      <w:proofErr w:type="spellStart"/>
      <w:r>
        <w:t>Kullback-Leibler</w:t>
      </w:r>
      <w:proofErr w:type="spellEnd"/>
      <w:r>
        <w:t xml:space="preserve"> Divergence</w:t>
      </w:r>
      <w:r>
        <w:rPr>
          <w:rFonts w:hint="eastAsia"/>
        </w:rPr>
        <w:t>）是：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p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≠KLD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q||p</m:t>
            </m:r>
          </m:e>
        </m:d>
      </m:oMath>
      <w:r>
        <w:rPr>
          <w:rFonts w:hint="eastAsia"/>
        </w:rPr>
        <w:t>。如果对于所有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。两个相同分布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K-L</w:t>
      </w:r>
      <w:r>
        <w:rPr>
          <w:rFonts w:hint="eastAsia"/>
        </w:rPr>
        <w:t>散度用来衡量两个分布之间的差异程度。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注意式（</w:t>
      </w:r>
      <w:r>
        <w:rPr>
          <w:rFonts w:hint="eastAsia"/>
        </w:rPr>
        <w:t>2.10</w:t>
      </w:r>
      <w:r>
        <w:rPr>
          <w:rFonts w:hint="eastAsia"/>
        </w:rPr>
        <w:t>）第二个等号后。将第一项定义为分布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的交叉熵（</w:t>
      </w:r>
      <w:r>
        <w:rPr>
          <w:rFonts w:hint="eastAsia"/>
        </w:rPr>
        <w:t>cross entropy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上的期望。根据式（</w:t>
      </w:r>
      <w:r>
        <w:rPr>
          <w:rFonts w:hint="eastAsia"/>
        </w:rPr>
        <w:t>2.10</w:t>
      </w:r>
      <w:r>
        <w:rPr>
          <w:rFonts w:hint="eastAsia"/>
        </w:rPr>
        <w:t>）和（</w:t>
      </w:r>
      <w:r>
        <w:rPr>
          <w:rFonts w:hint="eastAsia"/>
        </w:rPr>
        <w:t>2.11</w:t>
      </w:r>
      <w:r>
        <w:rPr>
          <w:rFonts w:hint="eastAsia"/>
        </w:rPr>
        <w:t>），有：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等于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的熵。如果分布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不变，则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</m:oMath>
      <w:r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也可用来衡量分布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的差异程度：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越相似。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，可以认为标签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类别的伯努利分布：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 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。这是一个“确定”的分布。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逻辑回归模型的输出也是一个伯努利分布：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  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我们希望模型给出的分布与训练标签给出的分布越相似越好。于是可以将训练标签给出的分布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作为在训练样本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上的损失：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较大表示模型分布与训练标签分布之间的差异较大。反之亦然。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2.15</w:t>
      </w:r>
      <w:r>
        <w:rPr>
          <w:rFonts w:hint="eastAsia"/>
        </w:rPr>
        <w:t>）是在一个训练样本上的损失。在整个训练集上的损失就是在所有样本上的损失的平均：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2.16</w:t>
      </w:r>
      <w:r>
        <w:rPr>
          <w:rFonts w:hint="eastAsia"/>
        </w:rPr>
        <w:t>）就是交叉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损失函数。它与训练集有关，以模型参数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为自变量。逻辑回归模型的训练就是寻找使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。这就将模型训练问题转化为一个函数优化问题。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但通过最小化交叉熵，我们拉近了模型的预测类别分布与训练样本的真实类别分布之间的“距离”。经过训练，可以期待模型抓住数据背后的分布规律，从而在测试集上获得较好的效果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2.3.2  </w:t>
      </w:r>
      <w:r>
        <w:rPr>
          <w:rFonts w:hint="eastAsia"/>
          <w:b/>
        </w:rPr>
        <w:t>最大似然估计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本节从最大似然估计的视角阐释交叉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损失的含义。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是两个离散型随机变量。贝叶斯公式（</w:t>
      </w:r>
      <w:r>
        <w:rPr>
          <w:rFonts w:hint="eastAsia"/>
        </w:rPr>
        <w:t>Bayes Rule</w:t>
      </w:r>
      <w:r>
        <w:rPr>
          <w:rFonts w:hint="eastAsia"/>
        </w:rPr>
        <w:t>）是：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2.17</w:t>
      </w:r>
      <w:r>
        <w:rPr>
          <w:rFonts w:hint="eastAsia"/>
        </w:rPr>
        <w:t>）左边的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称为后验概率（</w:t>
      </w:r>
      <w:r>
        <w:t>posterior probability</w:t>
      </w:r>
      <w:r>
        <w:rPr>
          <w:rFonts w:hint="eastAsia"/>
        </w:rPr>
        <w:t>）。它是观察到事件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发生的概率。右边分子上的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>
        <w:rPr>
          <w:rFonts w:hint="eastAsia"/>
        </w:rPr>
        <w:t>称为先验概率（</w:t>
      </w:r>
      <w:r>
        <w:t>prior probability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发生的概率。分子上的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>
        <w:rPr>
          <w:rFonts w:hint="eastAsia"/>
        </w:rPr>
        <w:t>称为似然概率（</w:t>
      </w:r>
      <w:r>
        <w:rPr>
          <w:rFonts w:hint="eastAsia"/>
        </w:rPr>
        <w:t>likelihood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发生的概率。分母是事件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发生的边缘概率（</w:t>
      </w:r>
      <w:r>
        <w:t>Marginal Probability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由于是对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的取值无关。式（</w:t>
      </w:r>
      <w:r>
        <w:rPr>
          <w:rFonts w:hint="eastAsia"/>
        </w:rPr>
        <w:t>2.17</w:t>
      </w:r>
      <w:r>
        <w:rPr>
          <w:rFonts w:hint="eastAsia"/>
        </w:rPr>
        <w:t>）的证明很简单：将右边的分母乘到左边，根据条件概率的定义，等号两边都是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——事件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同时发生的概率。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回到逻辑回归的语境下，事件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是模型参数是特定值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。代入贝叶斯公式：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训练的目标是寻找观察到训练集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前提下最有可能的参数值，也就是使后验概率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>
        <w:rPr>
          <w:rFonts w:hint="eastAsia"/>
        </w:rPr>
        <w:t>最大的参数值：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2.20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假设先验分布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是均匀的，与参数取值无关，那么问题转化为寻找似然概率最大的参数值：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2.21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C6930">
        <w:rPr>
          <w:rFonts w:hint="eastAsia"/>
        </w:rPr>
        <w:t>称为最大似然估计（</w:t>
      </w:r>
      <w:r w:rsidR="00DC6930">
        <w:rPr>
          <w:rFonts w:hint="eastAsia"/>
        </w:rPr>
        <w:t>Maximum Likelihood Estimate</w:t>
      </w:r>
      <w:r w:rsidR="00DC6930">
        <w:rPr>
          <w:rFonts w:hint="eastAsia"/>
        </w:rPr>
        <w:t>，</w:t>
      </w:r>
      <w:r w:rsidR="00DC6930">
        <w:rPr>
          <w:rFonts w:hint="eastAsia"/>
        </w:rPr>
        <w:t>MLE</w:t>
      </w:r>
      <w:r w:rsidR="00DC6930">
        <w:rPr>
          <w:rFonts w:hint="eastAsia"/>
        </w:rPr>
        <w:t>）。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标识样本属于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所标识的类别的概率是：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|w</m:t>
            </m:r>
            <m:r>
              <w:rPr>
                <w:rFonts w:ascii="Cambria Math" w:hAnsi="Cambria Math"/>
              </w:rPr>
              <m:t>,b,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2.22</w:t>
      </w:r>
      <w:r>
        <w:rPr>
          <w:rFonts w:hint="eastAsia"/>
        </w:rPr>
        <w:t>）的技巧是利用任何数的</w:t>
      </w:r>
      <w:r>
        <w:rPr>
          <w:rFonts w:hint="eastAsia"/>
        </w:rPr>
        <w:t>0</w:t>
      </w:r>
      <w:r>
        <w:rPr>
          <w:rFonts w:hint="eastAsia"/>
        </w:rPr>
        <w:t>次方都等于</w:t>
      </w:r>
      <w:r>
        <w:rPr>
          <w:rFonts w:hint="eastAsia"/>
        </w:rPr>
        <w:t>1</w:t>
      </w:r>
      <w:r>
        <w:rPr>
          <w:rFonts w:hint="eastAsia"/>
        </w:rPr>
        <w:t>的事实，根据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。假设训练样本是独立的，可以得到：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|w</m:t>
                </m:r>
                <m:r>
                  <w:rPr>
                    <w:rFonts w:ascii="Cambria Math" w:hAnsi="Cambria Math"/>
                  </w:rPr>
                  <m:t>,b,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>是单调递增的。式（</w:t>
      </w:r>
      <w:r>
        <w:rPr>
          <w:rFonts w:hint="eastAsia"/>
        </w:rPr>
        <w:t>2.21</w:t>
      </w:r>
      <w:r>
        <w:rPr>
          <w:rFonts w:hint="eastAsia"/>
        </w:rPr>
        <w:t>）等价于寻找：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2.24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），最大似然估计是寻找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2.25</w:t>
      </w:r>
      <w:r>
        <w:rPr>
          <w:rFonts w:hint="eastAsia"/>
        </w:rPr>
        <w:t>）最大化：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|w</m:t>
                    </m:r>
                    <m:r>
                      <w:rPr>
                        <w:rFonts w:ascii="Cambria Math" w:hAnsi="Cambria Math"/>
                      </w:rPr>
                      <m:t>,b,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 w:rsidR="00DC6930">
        <w:rPr>
          <w:rFonts w:hint="eastAsia"/>
        </w:rPr>
        <w:t xml:space="preserve">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2.25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</w:t>
      </w:r>
      <w:proofErr w:type="gramStart"/>
      <w:r>
        <w:rPr>
          <w:rFonts w:hint="eastAsia"/>
        </w:rPr>
        <w:t>最小化它的</w:t>
      </w:r>
      <w:proofErr w:type="gramEnd"/>
      <w:r>
        <w:rPr>
          <w:rFonts w:hint="eastAsia"/>
        </w:rPr>
        <w:t>相反数。于是最大似然估计就是寻找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2.26</w:t>
      </w:r>
      <w:r>
        <w:rPr>
          <w:rFonts w:hint="eastAsia"/>
        </w:rPr>
        <w:t>）最小化：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2.26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除了一个常系数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，式（</w:t>
      </w:r>
      <w:r>
        <w:rPr>
          <w:rFonts w:hint="eastAsia"/>
        </w:rPr>
        <w:t>2.26</w:t>
      </w:r>
      <w:r>
        <w:rPr>
          <w:rFonts w:hint="eastAsia"/>
        </w:rPr>
        <w:t>）和式（</w:t>
      </w:r>
      <w:r>
        <w:rPr>
          <w:rFonts w:hint="eastAsia"/>
        </w:rPr>
        <w:t>2.16</w:t>
      </w:r>
      <w:r>
        <w:rPr>
          <w:rFonts w:hint="eastAsia"/>
        </w:rPr>
        <w:t>）相同。所以最小化交叉熵（</w:t>
      </w:r>
      <w:r>
        <w:rPr>
          <w:rFonts w:hint="eastAsia"/>
        </w:rPr>
        <w:t>2.16</w:t>
      </w:r>
      <w:r>
        <w:rPr>
          <w:rFonts w:hint="eastAsia"/>
        </w:rPr>
        <w:t>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正是最大似然估计。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最大似然估计使似然概率最大化。但其实我们想要的是最大化后验概率。在假设模型参数的先验分布是均匀的前提下，此二者等价。在第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章“正则化”中我们将看到，为损失函数加上“正则化项”相当于取一个参数先验分布，然后最大化后验概率。正则化的强度与先验分布的方差有关。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2.3.3  </w:t>
      </w:r>
      <w:r>
        <w:rPr>
          <w:rFonts w:hint="eastAsia"/>
          <w:b/>
        </w:rPr>
        <w:t>从几何角度理解逻辑回归的交叉</w:t>
      </w:r>
      <w:proofErr w:type="gramStart"/>
      <w:r>
        <w:rPr>
          <w:rFonts w:hint="eastAsia"/>
          <w:b/>
        </w:rPr>
        <w:t>熵</w:t>
      </w:r>
      <w:proofErr w:type="gramEnd"/>
      <w:r>
        <w:rPr>
          <w:rFonts w:hint="eastAsia"/>
          <w:b/>
        </w:rPr>
        <w:t>损失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章介绍过，逻辑回归只能形成超平面分界面（以下把</w:t>
      </w:r>
      <w:r>
        <w:rPr>
          <w:rFonts w:hint="eastAsia"/>
        </w:rPr>
        <w:t>2</w:t>
      </w:r>
      <w:r>
        <w:rPr>
          <w:rFonts w:hint="eastAsia"/>
        </w:rPr>
        <w:t>维直线、</w:t>
      </w:r>
      <w:r>
        <w:rPr>
          <w:rFonts w:hint="eastAsia"/>
        </w:rPr>
        <w:t>3</w:t>
      </w:r>
      <w:r>
        <w:rPr>
          <w:rFonts w:hint="eastAsia"/>
        </w:rPr>
        <w:t>维平面以及更高维的超平面统称超平面）。如果以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为阈值，则分界超平面的方程是：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经过简单的计算，可知式（</w:t>
      </w:r>
      <w:r>
        <w:rPr>
          <w:rFonts w:hint="eastAsia"/>
        </w:rPr>
        <w:t>2.27</w:t>
      </w:r>
      <w:r>
        <w:rPr>
          <w:rFonts w:hint="eastAsia"/>
        </w:rPr>
        <w:t>）等价于：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2.28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满足式（</w:t>
      </w:r>
      <w:r>
        <w:rPr>
          <w:rFonts w:hint="eastAsia"/>
        </w:rPr>
        <w:t>2.28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构成一个以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为法向量的超平面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。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的内积是常数，即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方向的投影长度都相同：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9B149D">
        <w:rPr>
          <w:rFonts w:hint="eastAsia"/>
        </w:rPr>
        <w:t xml:space="preserve">          </w:t>
      </w:r>
      <w:r w:rsidR="009B149D">
        <w:rPr>
          <w:rFonts w:hint="eastAsia"/>
        </w:rPr>
        <w:t>（</w:t>
      </w:r>
      <w:r w:rsidR="009B149D">
        <w:rPr>
          <w:rFonts w:hint="eastAsia"/>
        </w:rPr>
        <w:t>2.29</w:t>
      </w:r>
      <w:r w:rsidR="009B149D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若空间某一点向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方向的投影长度大于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的一侧，称之为正侧；反之若某一点向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方向的投影长度小于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的另一侧，称之为负侧。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的投影长度</w:t>
      </w:r>
      <w:r>
        <w:rPr>
          <w:rFonts w:hint="eastAsia"/>
        </w:rPr>
        <w:lastRenderedPageBreak/>
        <w:t>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之差的绝对值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d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之间的距离。如图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>
        <w:rPr>
          <w:rFonts w:hint="eastAsia"/>
        </w:rPr>
        <w:t>超平面将空间分为两侧以及点到超平面的距离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现在用另一种编码标识训练样本的类别：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∈B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2.30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假设一个逻辑回归模型能够完美地将</w:t>
      </w:r>
      <w:r>
        <w:rPr>
          <w:rFonts w:hint="eastAsia"/>
        </w:rPr>
        <w:t>A/B</w:t>
      </w:r>
      <w:r>
        <w:rPr>
          <w:rFonts w:hint="eastAsia"/>
        </w:rPr>
        <w:t>两类训练样本分开。所有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的正侧。此时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；所有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的负侧。此时仍有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符号相反时，模型分类错误——</w:t>
      </w:r>
      <w:r>
        <w:rPr>
          <w:rFonts w:hint="eastAsia"/>
        </w:rPr>
        <w:t>A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。损失函数应该对分错的情况施以惩罚。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损失（</w:t>
      </w:r>
      <w:r>
        <w:rPr>
          <w:rFonts w:hint="eastAsia"/>
        </w:rPr>
        <w:t>2.16</w:t>
      </w:r>
      <w:r>
        <w:rPr>
          <w:rFonts w:hint="eastAsia"/>
        </w:rPr>
        <w:t>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1/0</w:t>
      </w:r>
      <w:r>
        <w:rPr>
          <w:rFonts w:hint="eastAsia"/>
        </w:rPr>
        <w:t>标识</w:t>
      </w:r>
      <w:r>
        <w:rPr>
          <w:rFonts w:hint="eastAsia"/>
        </w:rPr>
        <w:t>A/B</w:t>
      </w:r>
      <w:r>
        <w:rPr>
          <w:rFonts w:hint="eastAsia"/>
        </w:rPr>
        <w:t>类别。对于所有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的关系是：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8C001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2.31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将式（</w:t>
      </w:r>
      <w:r>
        <w:rPr>
          <w:rFonts w:hint="eastAsia"/>
        </w:rPr>
        <w:t>2.31</w:t>
      </w:r>
      <w:r>
        <w:rPr>
          <w:rFonts w:hint="eastAsia"/>
        </w:rPr>
        <w:t>）代入交叉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损失（</w:t>
      </w:r>
      <w:r>
        <w:rPr>
          <w:rFonts w:hint="eastAsia"/>
        </w:rPr>
        <w:t>2.16</w:t>
      </w:r>
      <w:r>
        <w:rPr>
          <w:rFonts w:hint="eastAsia"/>
        </w:rPr>
        <w:t>），得到：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每一个训练样本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对交叉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损失的贡献是：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-log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  <w:bookmarkStart w:id="0" w:name="_GoBack"/>
      <w:bookmarkEnd w:id="0"/>
    </w:p>
    <w:p w:rsidR="00BC49FF" w:rsidRDefault="00DC6930">
      <w:pPr>
        <w:jc w:val="left"/>
      </w:pPr>
      <w:r>
        <w:rPr>
          <w:rFonts w:hint="eastAsia"/>
        </w:rPr>
        <w:t>B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结合公式（</w:t>
      </w:r>
      <w:r>
        <w:rPr>
          <w:rFonts w:hint="eastAsia"/>
        </w:rPr>
        <w:t>2.34</w:t>
      </w:r>
      <w:r>
        <w:rPr>
          <w:rFonts w:hint="eastAsia"/>
        </w:rPr>
        <w:t>）和（</w:t>
      </w:r>
      <w:r>
        <w:rPr>
          <w:rFonts w:hint="eastAsia"/>
        </w:rPr>
        <w:t>2.35</w:t>
      </w:r>
      <w:r>
        <w:rPr>
          <w:rFonts w:hint="eastAsia"/>
        </w:rPr>
        <w:t>），得到：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视作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的函数，其图像如图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 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损失作为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的函数的图像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为阈值。如果对某一个训练样本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，则分类正确。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则分类错误。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越小，即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hint="eastAsia"/>
        </w:rPr>
        <w:t>越大则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在错误的一侧距离分界面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越远。后一种情况下损失函数的值应该更大。如图</w:t>
      </w:r>
      <w:r>
        <w:rPr>
          <w:rFonts w:hint="eastAsia"/>
        </w:rPr>
        <w:t>2-4</w:t>
      </w:r>
      <w:r>
        <w:rPr>
          <w:rFonts w:hint="eastAsia"/>
        </w:rPr>
        <w:t>所示，交叉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损失函数恰当地惩罚了分类错误。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2.4  </w:t>
      </w:r>
      <w:r>
        <w:rPr>
          <w:rFonts w:hint="eastAsia"/>
          <w:b/>
          <w:szCs w:val="21"/>
        </w:rPr>
        <w:t>小结</w:t>
      </w:r>
    </w:p>
    <w:p w:rsidR="00BC49FF" w:rsidRDefault="00BC49FF">
      <w:pPr>
        <w:jc w:val="left"/>
        <w:rPr>
          <w:szCs w:val="21"/>
        </w:rPr>
      </w:pPr>
    </w:p>
    <w:p w:rsidR="00BC49FF" w:rsidRDefault="00DC6930">
      <w:pPr>
        <w:jc w:val="left"/>
      </w:pPr>
      <w:r>
        <w:rPr>
          <w:rFonts w:hint="eastAsia"/>
          <w:szCs w:val="21"/>
        </w:rPr>
        <w:t>本章介绍了分类模型的评价指标和损失函数的概念。介绍了交叉</w:t>
      </w:r>
      <w:proofErr w:type="gramStart"/>
      <w:r>
        <w:rPr>
          <w:rFonts w:hint="eastAsia"/>
          <w:szCs w:val="21"/>
        </w:rPr>
        <w:t>熵</w:t>
      </w:r>
      <w:proofErr w:type="gramEnd"/>
      <w:r>
        <w:rPr>
          <w:rFonts w:hint="eastAsia"/>
          <w:szCs w:val="21"/>
        </w:rPr>
        <w:t>损失函数，并从分布差异度——</w:t>
      </w:r>
      <w:r>
        <w:rPr>
          <w:rFonts w:hint="eastAsia"/>
          <w:szCs w:val="21"/>
        </w:rPr>
        <w:t>K-L</w:t>
      </w:r>
      <w:r>
        <w:rPr>
          <w:rFonts w:hint="eastAsia"/>
          <w:szCs w:val="21"/>
        </w:rPr>
        <w:t>散度和最大似然估计两种视角阐释了交叉</w:t>
      </w:r>
      <w:proofErr w:type="gramStart"/>
      <w:r>
        <w:rPr>
          <w:rFonts w:hint="eastAsia"/>
          <w:szCs w:val="21"/>
        </w:rPr>
        <w:t>熵</w:t>
      </w:r>
      <w:proofErr w:type="gramEnd"/>
      <w:r>
        <w:rPr>
          <w:rFonts w:hint="eastAsia"/>
          <w:szCs w:val="21"/>
        </w:rPr>
        <w:t>损失的原理和含义。引入损失函数后，寻找最优模型参数的训练过程就成为了损失函数的优化过程。至于优化损失函数的方法，是下一章讨论的内容。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BC49FF">
      <w:pPr>
        <w:jc w:val="left"/>
        <w:rPr>
          <w:b/>
        </w:rPr>
      </w:pPr>
    </w:p>
    <w:sectPr w:rsidR="00BC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1E" w:rsidRDefault="008C001E" w:rsidP="009B149D">
      <w:r>
        <w:separator/>
      </w:r>
    </w:p>
  </w:endnote>
  <w:endnote w:type="continuationSeparator" w:id="0">
    <w:p w:rsidR="008C001E" w:rsidRDefault="008C001E" w:rsidP="009B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1E" w:rsidRDefault="008C001E" w:rsidP="009B149D">
      <w:r>
        <w:separator/>
      </w:r>
    </w:p>
  </w:footnote>
  <w:footnote w:type="continuationSeparator" w:id="0">
    <w:p w:rsidR="008C001E" w:rsidRDefault="008C001E" w:rsidP="009B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64C"/>
    <w:multiLevelType w:val="multilevel"/>
    <w:tmpl w:val="25EB664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074F9"/>
    <w:rsid w:val="0001566F"/>
    <w:rsid w:val="000241A6"/>
    <w:rsid w:val="000275C7"/>
    <w:rsid w:val="00034B0D"/>
    <w:rsid w:val="0004457A"/>
    <w:rsid w:val="00046712"/>
    <w:rsid w:val="0004736A"/>
    <w:rsid w:val="00047A2E"/>
    <w:rsid w:val="00053E9E"/>
    <w:rsid w:val="00053EE1"/>
    <w:rsid w:val="00055D40"/>
    <w:rsid w:val="00061274"/>
    <w:rsid w:val="00064D16"/>
    <w:rsid w:val="00066487"/>
    <w:rsid w:val="00070697"/>
    <w:rsid w:val="0007765D"/>
    <w:rsid w:val="00080B51"/>
    <w:rsid w:val="00081493"/>
    <w:rsid w:val="00082557"/>
    <w:rsid w:val="000854D1"/>
    <w:rsid w:val="00090DD1"/>
    <w:rsid w:val="00090E94"/>
    <w:rsid w:val="00093AC1"/>
    <w:rsid w:val="00093AD9"/>
    <w:rsid w:val="00093C6C"/>
    <w:rsid w:val="000942D7"/>
    <w:rsid w:val="00094CA4"/>
    <w:rsid w:val="000A0B16"/>
    <w:rsid w:val="000A0DAA"/>
    <w:rsid w:val="000A17EB"/>
    <w:rsid w:val="000A2E38"/>
    <w:rsid w:val="000B248E"/>
    <w:rsid w:val="000B31E3"/>
    <w:rsid w:val="000B498E"/>
    <w:rsid w:val="000B4F5B"/>
    <w:rsid w:val="000C0CFC"/>
    <w:rsid w:val="000C358A"/>
    <w:rsid w:val="000C4493"/>
    <w:rsid w:val="000D10FA"/>
    <w:rsid w:val="000D362D"/>
    <w:rsid w:val="000D3998"/>
    <w:rsid w:val="000D5B6D"/>
    <w:rsid w:val="000D5F11"/>
    <w:rsid w:val="000D6E39"/>
    <w:rsid w:val="000E1025"/>
    <w:rsid w:val="000E1F36"/>
    <w:rsid w:val="000E3C9A"/>
    <w:rsid w:val="000E57D7"/>
    <w:rsid w:val="000E7E16"/>
    <w:rsid w:val="000F0680"/>
    <w:rsid w:val="000F52DC"/>
    <w:rsid w:val="000F64D6"/>
    <w:rsid w:val="000F753F"/>
    <w:rsid w:val="00100683"/>
    <w:rsid w:val="001014FE"/>
    <w:rsid w:val="001054A6"/>
    <w:rsid w:val="00110662"/>
    <w:rsid w:val="00110665"/>
    <w:rsid w:val="001144DD"/>
    <w:rsid w:val="00123391"/>
    <w:rsid w:val="0012406E"/>
    <w:rsid w:val="001248B4"/>
    <w:rsid w:val="00125747"/>
    <w:rsid w:val="00132950"/>
    <w:rsid w:val="00133B82"/>
    <w:rsid w:val="0013428D"/>
    <w:rsid w:val="00135DD2"/>
    <w:rsid w:val="00144218"/>
    <w:rsid w:val="00146484"/>
    <w:rsid w:val="001469C4"/>
    <w:rsid w:val="00146FEB"/>
    <w:rsid w:val="0014724D"/>
    <w:rsid w:val="00152570"/>
    <w:rsid w:val="00153210"/>
    <w:rsid w:val="00156E80"/>
    <w:rsid w:val="001607DA"/>
    <w:rsid w:val="001617BF"/>
    <w:rsid w:val="001637D4"/>
    <w:rsid w:val="00163FFD"/>
    <w:rsid w:val="00170354"/>
    <w:rsid w:val="00171105"/>
    <w:rsid w:val="001713BB"/>
    <w:rsid w:val="00171D3A"/>
    <w:rsid w:val="001757F5"/>
    <w:rsid w:val="0017588D"/>
    <w:rsid w:val="001773B2"/>
    <w:rsid w:val="00184583"/>
    <w:rsid w:val="00186355"/>
    <w:rsid w:val="00192464"/>
    <w:rsid w:val="00192C83"/>
    <w:rsid w:val="00194C6C"/>
    <w:rsid w:val="00194FD8"/>
    <w:rsid w:val="00197289"/>
    <w:rsid w:val="001A023D"/>
    <w:rsid w:val="001A1DB0"/>
    <w:rsid w:val="001A65BB"/>
    <w:rsid w:val="001A7AD9"/>
    <w:rsid w:val="001B092A"/>
    <w:rsid w:val="001B0BA8"/>
    <w:rsid w:val="001B24F0"/>
    <w:rsid w:val="001B37B0"/>
    <w:rsid w:val="001B4DA2"/>
    <w:rsid w:val="001B583B"/>
    <w:rsid w:val="001B5B73"/>
    <w:rsid w:val="001C0DA4"/>
    <w:rsid w:val="001C6437"/>
    <w:rsid w:val="001D21B5"/>
    <w:rsid w:val="001D2664"/>
    <w:rsid w:val="001E1852"/>
    <w:rsid w:val="001E3358"/>
    <w:rsid w:val="001E7CF9"/>
    <w:rsid w:val="001F2CDB"/>
    <w:rsid w:val="001F360C"/>
    <w:rsid w:val="001F48C7"/>
    <w:rsid w:val="001F5BF1"/>
    <w:rsid w:val="001F6B4C"/>
    <w:rsid w:val="00202DF9"/>
    <w:rsid w:val="00203949"/>
    <w:rsid w:val="00206EC8"/>
    <w:rsid w:val="00207179"/>
    <w:rsid w:val="002128EC"/>
    <w:rsid w:val="00217DB2"/>
    <w:rsid w:val="0022753B"/>
    <w:rsid w:val="00233538"/>
    <w:rsid w:val="00237731"/>
    <w:rsid w:val="002436C8"/>
    <w:rsid w:val="00244782"/>
    <w:rsid w:val="00246DCB"/>
    <w:rsid w:val="00263D75"/>
    <w:rsid w:val="00265FCA"/>
    <w:rsid w:val="00272730"/>
    <w:rsid w:val="002734CD"/>
    <w:rsid w:val="00274A5A"/>
    <w:rsid w:val="00274ABA"/>
    <w:rsid w:val="00275D17"/>
    <w:rsid w:val="00280A63"/>
    <w:rsid w:val="002811C5"/>
    <w:rsid w:val="00282A7D"/>
    <w:rsid w:val="00284212"/>
    <w:rsid w:val="002940F3"/>
    <w:rsid w:val="00294297"/>
    <w:rsid w:val="0029640B"/>
    <w:rsid w:val="00297101"/>
    <w:rsid w:val="002A09ED"/>
    <w:rsid w:val="002A50F8"/>
    <w:rsid w:val="002A6A3F"/>
    <w:rsid w:val="002A7018"/>
    <w:rsid w:val="002B1B0E"/>
    <w:rsid w:val="002B43E4"/>
    <w:rsid w:val="002B647D"/>
    <w:rsid w:val="002C0245"/>
    <w:rsid w:val="002C4881"/>
    <w:rsid w:val="002D055C"/>
    <w:rsid w:val="002D2BD8"/>
    <w:rsid w:val="002D6C91"/>
    <w:rsid w:val="002E1796"/>
    <w:rsid w:val="002E1F3F"/>
    <w:rsid w:val="002E2C41"/>
    <w:rsid w:val="002E3B85"/>
    <w:rsid w:val="002E41E8"/>
    <w:rsid w:val="002E434D"/>
    <w:rsid w:val="002E505E"/>
    <w:rsid w:val="002E6690"/>
    <w:rsid w:val="002E7001"/>
    <w:rsid w:val="002E7290"/>
    <w:rsid w:val="002F1CCA"/>
    <w:rsid w:val="002F2DBB"/>
    <w:rsid w:val="002F450C"/>
    <w:rsid w:val="002F480A"/>
    <w:rsid w:val="00303C63"/>
    <w:rsid w:val="00306CED"/>
    <w:rsid w:val="00311DE8"/>
    <w:rsid w:val="00312590"/>
    <w:rsid w:val="0031457A"/>
    <w:rsid w:val="00314E89"/>
    <w:rsid w:val="003155DD"/>
    <w:rsid w:val="00321005"/>
    <w:rsid w:val="00324C87"/>
    <w:rsid w:val="00325E63"/>
    <w:rsid w:val="00330FFE"/>
    <w:rsid w:val="0033127A"/>
    <w:rsid w:val="003313DB"/>
    <w:rsid w:val="00331D31"/>
    <w:rsid w:val="00331E50"/>
    <w:rsid w:val="0033369F"/>
    <w:rsid w:val="00333824"/>
    <w:rsid w:val="0034394B"/>
    <w:rsid w:val="00357792"/>
    <w:rsid w:val="003579A6"/>
    <w:rsid w:val="0036549A"/>
    <w:rsid w:val="00365C5C"/>
    <w:rsid w:val="0036633E"/>
    <w:rsid w:val="0036664D"/>
    <w:rsid w:val="00367BD6"/>
    <w:rsid w:val="0037095B"/>
    <w:rsid w:val="003756EE"/>
    <w:rsid w:val="003800F0"/>
    <w:rsid w:val="0038235E"/>
    <w:rsid w:val="003846D0"/>
    <w:rsid w:val="00384F2C"/>
    <w:rsid w:val="00385561"/>
    <w:rsid w:val="00393D51"/>
    <w:rsid w:val="003A0CC8"/>
    <w:rsid w:val="003A1015"/>
    <w:rsid w:val="003A2642"/>
    <w:rsid w:val="003A483E"/>
    <w:rsid w:val="003A79F1"/>
    <w:rsid w:val="003A7A4E"/>
    <w:rsid w:val="003B33F6"/>
    <w:rsid w:val="003C3AE5"/>
    <w:rsid w:val="003C4EB8"/>
    <w:rsid w:val="003D02BA"/>
    <w:rsid w:val="003D18BD"/>
    <w:rsid w:val="003E21E7"/>
    <w:rsid w:val="003E66F0"/>
    <w:rsid w:val="0040236D"/>
    <w:rsid w:val="00403688"/>
    <w:rsid w:val="00414723"/>
    <w:rsid w:val="00415F21"/>
    <w:rsid w:val="00417243"/>
    <w:rsid w:val="004202D8"/>
    <w:rsid w:val="00420940"/>
    <w:rsid w:val="00420A34"/>
    <w:rsid w:val="0042166E"/>
    <w:rsid w:val="004223E2"/>
    <w:rsid w:val="004230A7"/>
    <w:rsid w:val="00423723"/>
    <w:rsid w:val="004254A7"/>
    <w:rsid w:val="00426637"/>
    <w:rsid w:val="00427335"/>
    <w:rsid w:val="00431C63"/>
    <w:rsid w:val="0043371A"/>
    <w:rsid w:val="00435AD7"/>
    <w:rsid w:val="00441ED4"/>
    <w:rsid w:val="00443E8A"/>
    <w:rsid w:val="0044416A"/>
    <w:rsid w:val="00444259"/>
    <w:rsid w:val="004448A0"/>
    <w:rsid w:val="00445A6D"/>
    <w:rsid w:val="004464D9"/>
    <w:rsid w:val="00447692"/>
    <w:rsid w:val="00450951"/>
    <w:rsid w:val="00451056"/>
    <w:rsid w:val="004547FF"/>
    <w:rsid w:val="00455243"/>
    <w:rsid w:val="00461BD9"/>
    <w:rsid w:val="004632D3"/>
    <w:rsid w:val="00463CFC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959E9"/>
    <w:rsid w:val="004A3149"/>
    <w:rsid w:val="004A3A06"/>
    <w:rsid w:val="004A469E"/>
    <w:rsid w:val="004A641F"/>
    <w:rsid w:val="004B49AF"/>
    <w:rsid w:val="004B4EB7"/>
    <w:rsid w:val="004B551B"/>
    <w:rsid w:val="004C6263"/>
    <w:rsid w:val="004C6E48"/>
    <w:rsid w:val="004D1E06"/>
    <w:rsid w:val="004D2FCB"/>
    <w:rsid w:val="004D518E"/>
    <w:rsid w:val="004D6E8E"/>
    <w:rsid w:val="004E3282"/>
    <w:rsid w:val="004F258A"/>
    <w:rsid w:val="004F31E2"/>
    <w:rsid w:val="004F48E1"/>
    <w:rsid w:val="005059CA"/>
    <w:rsid w:val="00515FCC"/>
    <w:rsid w:val="005165AE"/>
    <w:rsid w:val="0052500F"/>
    <w:rsid w:val="00530D52"/>
    <w:rsid w:val="0053215B"/>
    <w:rsid w:val="00532AEB"/>
    <w:rsid w:val="00533C26"/>
    <w:rsid w:val="0053467F"/>
    <w:rsid w:val="0053552C"/>
    <w:rsid w:val="00535B9E"/>
    <w:rsid w:val="00537C3A"/>
    <w:rsid w:val="005404F9"/>
    <w:rsid w:val="00542FB6"/>
    <w:rsid w:val="00544018"/>
    <w:rsid w:val="00544CCA"/>
    <w:rsid w:val="00544F77"/>
    <w:rsid w:val="005450E4"/>
    <w:rsid w:val="00547280"/>
    <w:rsid w:val="0055029E"/>
    <w:rsid w:val="00551F08"/>
    <w:rsid w:val="00551FFC"/>
    <w:rsid w:val="00552436"/>
    <w:rsid w:val="005536B2"/>
    <w:rsid w:val="00554463"/>
    <w:rsid w:val="00554840"/>
    <w:rsid w:val="00556524"/>
    <w:rsid w:val="00561531"/>
    <w:rsid w:val="00561D4D"/>
    <w:rsid w:val="00562F24"/>
    <w:rsid w:val="005641DE"/>
    <w:rsid w:val="005652FE"/>
    <w:rsid w:val="005655A9"/>
    <w:rsid w:val="005658E2"/>
    <w:rsid w:val="00565A13"/>
    <w:rsid w:val="00566304"/>
    <w:rsid w:val="00566F04"/>
    <w:rsid w:val="00571718"/>
    <w:rsid w:val="0057593F"/>
    <w:rsid w:val="0058234F"/>
    <w:rsid w:val="005853E4"/>
    <w:rsid w:val="00586C34"/>
    <w:rsid w:val="00591522"/>
    <w:rsid w:val="005927E5"/>
    <w:rsid w:val="005966DA"/>
    <w:rsid w:val="00596D78"/>
    <w:rsid w:val="005A4037"/>
    <w:rsid w:val="005A4FD4"/>
    <w:rsid w:val="005B3431"/>
    <w:rsid w:val="005B4967"/>
    <w:rsid w:val="005B7465"/>
    <w:rsid w:val="005C0261"/>
    <w:rsid w:val="005C0A72"/>
    <w:rsid w:val="005C1989"/>
    <w:rsid w:val="005C1A18"/>
    <w:rsid w:val="005C451F"/>
    <w:rsid w:val="005C7230"/>
    <w:rsid w:val="005C7733"/>
    <w:rsid w:val="005C7B43"/>
    <w:rsid w:val="005C7C5E"/>
    <w:rsid w:val="005D16C8"/>
    <w:rsid w:val="005D4D20"/>
    <w:rsid w:val="005D578B"/>
    <w:rsid w:val="005D6E7A"/>
    <w:rsid w:val="005E0370"/>
    <w:rsid w:val="005E095C"/>
    <w:rsid w:val="005E0E49"/>
    <w:rsid w:val="005E2D0E"/>
    <w:rsid w:val="005E3770"/>
    <w:rsid w:val="005F0353"/>
    <w:rsid w:val="005F3572"/>
    <w:rsid w:val="005F48C6"/>
    <w:rsid w:val="0060228E"/>
    <w:rsid w:val="006029A0"/>
    <w:rsid w:val="00607221"/>
    <w:rsid w:val="0061166E"/>
    <w:rsid w:val="00611BE5"/>
    <w:rsid w:val="00611EFC"/>
    <w:rsid w:val="0061693F"/>
    <w:rsid w:val="00624B7B"/>
    <w:rsid w:val="006278AA"/>
    <w:rsid w:val="00636224"/>
    <w:rsid w:val="0063641F"/>
    <w:rsid w:val="00652E1F"/>
    <w:rsid w:val="00655E6B"/>
    <w:rsid w:val="00656C93"/>
    <w:rsid w:val="00657CF8"/>
    <w:rsid w:val="006606B6"/>
    <w:rsid w:val="00662591"/>
    <w:rsid w:val="00665E21"/>
    <w:rsid w:val="0066783E"/>
    <w:rsid w:val="00670156"/>
    <w:rsid w:val="00670362"/>
    <w:rsid w:val="00670364"/>
    <w:rsid w:val="006736F7"/>
    <w:rsid w:val="00674C63"/>
    <w:rsid w:val="00676824"/>
    <w:rsid w:val="006768EA"/>
    <w:rsid w:val="00681F94"/>
    <w:rsid w:val="00682DA4"/>
    <w:rsid w:val="006840BF"/>
    <w:rsid w:val="00684493"/>
    <w:rsid w:val="00685EED"/>
    <w:rsid w:val="00687774"/>
    <w:rsid w:val="00693C45"/>
    <w:rsid w:val="00697EA7"/>
    <w:rsid w:val="006A0575"/>
    <w:rsid w:val="006A11A0"/>
    <w:rsid w:val="006A1B8F"/>
    <w:rsid w:val="006A2CCE"/>
    <w:rsid w:val="006A352E"/>
    <w:rsid w:val="006A4764"/>
    <w:rsid w:val="006A4E19"/>
    <w:rsid w:val="006A72C4"/>
    <w:rsid w:val="006A7C98"/>
    <w:rsid w:val="006B03A2"/>
    <w:rsid w:val="006B1A82"/>
    <w:rsid w:val="006B245B"/>
    <w:rsid w:val="006B2B8A"/>
    <w:rsid w:val="006B650E"/>
    <w:rsid w:val="006C1445"/>
    <w:rsid w:val="006C1E21"/>
    <w:rsid w:val="006C32D1"/>
    <w:rsid w:val="006C3DD7"/>
    <w:rsid w:val="006C3F23"/>
    <w:rsid w:val="006C547C"/>
    <w:rsid w:val="006C57AD"/>
    <w:rsid w:val="006C5F32"/>
    <w:rsid w:val="006D4EF2"/>
    <w:rsid w:val="006D545F"/>
    <w:rsid w:val="006E531D"/>
    <w:rsid w:val="006E5D40"/>
    <w:rsid w:val="006E6414"/>
    <w:rsid w:val="006E6B36"/>
    <w:rsid w:val="006F571E"/>
    <w:rsid w:val="006F7CA8"/>
    <w:rsid w:val="00700F09"/>
    <w:rsid w:val="00705F52"/>
    <w:rsid w:val="007072F1"/>
    <w:rsid w:val="00710596"/>
    <w:rsid w:val="00713DCD"/>
    <w:rsid w:val="0071632E"/>
    <w:rsid w:val="0071693A"/>
    <w:rsid w:val="007218DE"/>
    <w:rsid w:val="007254EF"/>
    <w:rsid w:val="00725ADC"/>
    <w:rsid w:val="0073092B"/>
    <w:rsid w:val="007314B4"/>
    <w:rsid w:val="007331B3"/>
    <w:rsid w:val="007374C7"/>
    <w:rsid w:val="00737ED5"/>
    <w:rsid w:val="00745048"/>
    <w:rsid w:val="007543BC"/>
    <w:rsid w:val="00754AF8"/>
    <w:rsid w:val="00756566"/>
    <w:rsid w:val="00760C93"/>
    <w:rsid w:val="00760D18"/>
    <w:rsid w:val="007648D2"/>
    <w:rsid w:val="00764CD9"/>
    <w:rsid w:val="00765C3B"/>
    <w:rsid w:val="007665F5"/>
    <w:rsid w:val="00771967"/>
    <w:rsid w:val="0077479D"/>
    <w:rsid w:val="007808C9"/>
    <w:rsid w:val="007847D1"/>
    <w:rsid w:val="0078581D"/>
    <w:rsid w:val="00785DA3"/>
    <w:rsid w:val="007904C9"/>
    <w:rsid w:val="007967BC"/>
    <w:rsid w:val="00796A76"/>
    <w:rsid w:val="00797F89"/>
    <w:rsid w:val="007A56BD"/>
    <w:rsid w:val="007A707E"/>
    <w:rsid w:val="007C19AA"/>
    <w:rsid w:val="007C28B9"/>
    <w:rsid w:val="007C5739"/>
    <w:rsid w:val="007C7EDE"/>
    <w:rsid w:val="007D4507"/>
    <w:rsid w:val="007D4D24"/>
    <w:rsid w:val="007E0ACE"/>
    <w:rsid w:val="007E0BE2"/>
    <w:rsid w:val="007E3748"/>
    <w:rsid w:val="007E46B5"/>
    <w:rsid w:val="007E51B1"/>
    <w:rsid w:val="007E757B"/>
    <w:rsid w:val="007F7660"/>
    <w:rsid w:val="007F77BD"/>
    <w:rsid w:val="00800D17"/>
    <w:rsid w:val="008024BE"/>
    <w:rsid w:val="00804328"/>
    <w:rsid w:val="00804A8E"/>
    <w:rsid w:val="00805736"/>
    <w:rsid w:val="008061B5"/>
    <w:rsid w:val="00807456"/>
    <w:rsid w:val="00810DB8"/>
    <w:rsid w:val="00813656"/>
    <w:rsid w:val="00814543"/>
    <w:rsid w:val="00814F23"/>
    <w:rsid w:val="008166C7"/>
    <w:rsid w:val="00820328"/>
    <w:rsid w:val="0082061B"/>
    <w:rsid w:val="00823555"/>
    <w:rsid w:val="00826137"/>
    <w:rsid w:val="008271C8"/>
    <w:rsid w:val="00830B9F"/>
    <w:rsid w:val="0083404D"/>
    <w:rsid w:val="0083584F"/>
    <w:rsid w:val="008365C4"/>
    <w:rsid w:val="00843182"/>
    <w:rsid w:val="00844454"/>
    <w:rsid w:val="00844954"/>
    <w:rsid w:val="00845F1F"/>
    <w:rsid w:val="00851D69"/>
    <w:rsid w:val="00857C1F"/>
    <w:rsid w:val="0086054F"/>
    <w:rsid w:val="00863DD2"/>
    <w:rsid w:val="00864BFE"/>
    <w:rsid w:val="0087028E"/>
    <w:rsid w:val="00871091"/>
    <w:rsid w:val="00873423"/>
    <w:rsid w:val="008755B2"/>
    <w:rsid w:val="008765A7"/>
    <w:rsid w:val="008767B0"/>
    <w:rsid w:val="008767E3"/>
    <w:rsid w:val="00876990"/>
    <w:rsid w:val="008773B2"/>
    <w:rsid w:val="00884839"/>
    <w:rsid w:val="0088519F"/>
    <w:rsid w:val="00893728"/>
    <w:rsid w:val="00893865"/>
    <w:rsid w:val="00893A00"/>
    <w:rsid w:val="008956F2"/>
    <w:rsid w:val="008A71B7"/>
    <w:rsid w:val="008B0253"/>
    <w:rsid w:val="008B1BB7"/>
    <w:rsid w:val="008B6AE2"/>
    <w:rsid w:val="008B7CEC"/>
    <w:rsid w:val="008C001E"/>
    <w:rsid w:val="008C0378"/>
    <w:rsid w:val="008C1706"/>
    <w:rsid w:val="008D032F"/>
    <w:rsid w:val="008D1D73"/>
    <w:rsid w:val="008D45F1"/>
    <w:rsid w:val="008D55F7"/>
    <w:rsid w:val="008D55FC"/>
    <w:rsid w:val="008D5C5A"/>
    <w:rsid w:val="008D7302"/>
    <w:rsid w:val="008E0EAB"/>
    <w:rsid w:val="008E1CF8"/>
    <w:rsid w:val="008E1D97"/>
    <w:rsid w:val="008E38FE"/>
    <w:rsid w:val="008E4CDB"/>
    <w:rsid w:val="008F3F31"/>
    <w:rsid w:val="008F449A"/>
    <w:rsid w:val="008F530C"/>
    <w:rsid w:val="0090070E"/>
    <w:rsid w:val="00900982"/>
    <w:rsid w:val="00902BB7"/>
    <w:rsid w:val="009041BF"/>
    <w:rsid w:val="00904BA6"/>
    <w:rsid w:val="00906564"/>
    <w:rsid w:val="009069B7"/>
    <w:rsid w:val="00906B21"/>
    <w:rsid w:val="00914FB5"/>
    <w:rsid w:val="009162D0"/>
    <w:rsid w:val="009174C8"/>
    <w:rsid w:val="00920530"/>
    <w:rsid w:val="00921D04"/>
    <w:rsid w:val="00924284"/>
    <w:rsid w:val="00925CB4"/>
    <w:rsid w:val="0092747F"/>
    <w:rsid w:val="00936EAD"/>
    <w:rsid w:val="009456F7"/>
    <w:rsid w:val="00947CC7"/>
    <w:rsid w:val="00953E1E"/>
    <w:rsid w:val="00953E4B"/>
    <w:rsid w:val="0095415B"/>
    <w:rsid w:val="00956007"/>
    <w:rsid w:val="0095684F"/>
    <w:rsid w:val="00963F61"/>
    <w:rsid w:val="00971447"/>
    <w:rsid w:val="00971503"/>
    <w:rsid w:val="00971FD8"/>
    <w:rsid w:val="0097458A"/>
    <w:rsid w:val="0097462C"/>
    <w:rsid w:val="009756A1"/>
    <w:rsid w:val="00977D10"/>
    <w:rsid w:val="009805D3"/>
    <w:rsid w:val="00983FF8"/>
    <w:rsid w:val="00985C3F"/>
    <w:rsid w:val="00991220"/>
    <w:rsid w:val="009960EA"/>
    <w:rsid w:val="00996FBE"/>
    <w:rsid w:val="009A286F"/>
    <w:rsid w:val="009A38A2"/>
    <w:rsid w:val="009A3C2C"/>
    <w:rsid w:val="009A405E"/>
    <w:rsid w:val="009A5690"/>
    <w:rsid w:val="009A5EA7"/>
    <w:rsid w:val="009B149D"/>
    <w:rsid w:val="009B2649"/>
    <w:rsid w:val="009C00E5"/>
    <w:rsid w:val="009C3595"/>
    <w:rsid w:val="009C5CA9"/>
    <w:rsid w:val="009C61A3"/>
    <w:rsid w:val="009D5180"/>
    <w:rsid w:val="009E140D"/>
    <w:rsid w:val="009E199D"/>
    <w:rsid w:val="009E38CB"/>
    <w:rsid w:val="009E7623"/>
    <w:rsid w:val="009F0EC4"/>
    <w:rsid w:val="009F3143"/>
    <w:rsid w:val="009F39C7"/>
    <w:rsid w:val="009F7A9F"/>
    <w:rsid w:val="00A00976"/>
    <w:rsid w:val="00A02471"/>
    <w:rsid w:val="00A025CE"/>
    <w:rsid w:val="00A03295"/>
    <w:rsid w:val="00A038AD"/>
    <w:rsid w:val="00A03B9C"/>
    <w:rsid w:val="00A12340"/>
    <w:rsid w:val="00A12F2B"/>
    <w:rsid w:val="00A15AB7"/>
    <w:rsid w:val="00A17171"/>
    <w:rsid w:val="00A177D5"/>
    <w:rsid w:val="00A24F84"/>
    <w:rsid w:val="00A302DB"/>
    <w:rsid w:val="00A332A4"/>
    <w:rsid w:val="00A33DAE"/>
    <w:rsid w:val="00A36638"/>
    <w:rsid w:val="00A37505"/>
    <w:rsid w:val="00A478C5"/>
    <w:rsid w:val="00A52566"/>
    <w:rsid w:val="00A54516"/>
    <w:rsid w:val="00A563CF"/>
    <w:rsid w:val="00A574D6"/>
    <w:rsid w:val="00A60C41"/>
    <w:rsid w:val="00A6181E"/>
    <w:rsid w:val="00A63C69"/>
    <w:rsid w:val="00A724C3"/>
    <w:rsid w:val="00A763EE"/>
    <w:rsid w:val="00A76DF9"/>
    <w:rsid w:val="00A8158E"/>
    <w:rsid w:val="00A83480"/>
    <w:rsid w:val="00A83500"/>
    <w:rsid w:val="00A86BD5"/>
    <w:rsid w:val="00A911EB"/>
    <w:rsid w:val="00AA1FDC"/>
    <w:rsid w:val="00AA3F5B"/>
    <w:rsid w:val="00AA480E"/>
    <w:rsid w:val="00AA7404"/>
    <w:rsid w:val="00AA744D"/>
    <w:rsid w:val="00AA7A2C"/>
    <w:rsid w:val="00AB2993"/>
    <w:rsid w:val="00AC0488"/>
    <w:rsid w:val="00AC0FF1"/>
    <w:rsid w:val="00AC15D0"/>
    <w:rsid w:val="00AC7B4C"/>
    <w:rsid w:val="00AD04EE"/>
    <w:rsid w:val="00AD0791"/>
    <w:rsid w:val="00AD2C5D"/>
    <w:rsid w:val="00AD5A26"/>
    <w:rsid w:val="00AD6852"/>
    <w:rsid w:val="00AD6E3A"/>
    <w:rsid w:val="00AD7726"/>
    <w:rsid w:val="00AE33CC"/>
    <w:rsid w:val="00AE3906"/>
    <w:rsid w:val="00AE56BA"/>
    <w:rsid w:val="00AF449B"/>
    <w:rsid w:val="00AF46E8"/>
    <w:rsid w:val="00B05C3E"/>
    <w:rsid w:val="00B06CE3"/>
    <w:rsid w:val="00B07257"/>
    <w:rsid w:val="00B11CD0"/>
    <w:rsid w:val="00B16AE2"/>
    <w:rsid w:val="00B17D89"/>
    <w:rsid w:val="00B17FC1"/>
    <w:rsid w:val="00B210C9"/>
    <w:rsid w:val="00B23EF8"/>
    <w:rsid w:val="00B25005"/>
    <w:rsid w:val="00B257AA"/>
    <w:rsid w:val="00B262CE"/>
    <w:rsid w:val="00B27E63"/>
    <w:rsid w:val="00B328CB"/>
    <w:rsid w:val="00B354F3"/>
    <w:rsid w:val="00B37865"/>
    <w:rsid w:val="00B41B56"/>
    <w:rsid w:val="00B42144"/>
    <w:rsid w:val="00B42EC9"/>
    <w:rsid w:val="00B44482"/>
    <w:rsid w:val="00B4471D"/>
    <w:rsid w:val="00B53618"/>
    <w:rsid w:val="00B538D9"/>
    <w:rsid w:val="00B542EB"/>
    <w:rsid w:val="00B54C19"/>
    <w:rsid w:val="00B56009"/>
    <w:rsid w:val="00B57B75"/>
    <w:rsid w:val="00B6177B"/>
    <w:rsid w:val="00B636B7"/>
    <w:rsid w:val="00B704B0"/>
    <w:rsid w:val="00B73F0E"/>
    <w:rsid w:val="00B74BE9"/>
    <w:rsid w:val="00B76D64"/>
    <w:rsid w:val="00B8304F"/>
    <w:rsid w:val="00B83172"/>
    <w:rsid w:val="00B8326C"/>
    <w:rsid w:val="00B83FBB"/>
    <w:rsid w:val="00B867AD"/>
    <w:rsid w:val="00B90B33"/>
    <w:rsid w:val="00B93AE8"/>
    <w:rsid w:val="00B9446F"/>
    <w:rsid w:val="00B94BAC"/>
    <w:rsid w:val="00BA34E4"/>
    <w:rsid w:val="00BA40D5"/>
    <w:rsid w:val="00BA46D2"/>
    <w:rsid w:val="00BA661E"/>
    <w:rsid w:val="00BB5553"/>
    <w:rsid w:val="00BB7678"/>
    <w:rsid w:val="00BB78B9"/>
    <w:rsid w:val="00BC1031"/>
    <w:rsid w:val="00BC1630"/>
    <w:rsid w:val="00BC2792"/>
    <w:rsid w:val="00BC3393"/>
    <w:rsid w:val="00BC49FF"/>
    <w:rsid w:val="00BC75B7"/>
    <w:rsid w:val="00BD080B"/>
    <w:rsid w:val="00BD0A4F"/>
    <w:rsid w:val="00BD6F1B"/>
    <w:rsid w:val="00BE68B8"/>
    <w:rsid w:val="00BE68F6"/>
    <w:rsid w:val="00BE74A1"/>
    <w:rsid w:val="00BE7FC8"/>
    <w:rsid w:val="00BF4A50"/>
    <w:rsid w:val="00BF4FAF"/>
    <w:rsid w:val="00BF507E"/>
    <w:rsid w:val="00BF59BC"/>
    <w:rsid w:val="00BF5DDB"/>
    <w:rsid w:val="00BF6440"/>
    <w:rsid w:val="00BF6696"/>
    <w:rsid w:val="00BF6C16"/>
    <w:rsid w:val="00C00383"/>
    <w:rsid w:val="00C00483"/>
    <w:rsid w:val="00C01D27"/>
    <w:rsid w:val="00C0206D"/>
    <w:rsid w:val="00C0593C"/>
    <w:rsid w:val="00C060B8"/>
    <w:rsid w:val="00C06767"/>
    <w:rsid w:val="00C07E05"/>
    <w:rsid w:val="00C1147E"/>
    <w:rsid w:val="00C16F52"/>
    <w:rsid w:val="00C17E18"/>
    <w:rsid w:val="00C216D1"/>
    <w:rsid w:val="00C2335C"/>
    <w:rsid w:val="00C257C3"/>
    <w:rsid w:val="00C278A4"/>
    <w:rsid w:val="00C31625"/>
    <w:rsid w:val="00C34E79"/>
    <w:rsid w:val="00C35748"/>
    <w:rsid w:val="00C357E2"/>
    <w:rsid w:val="00C42A32"/>
    <w:rsid w:val="00C43314"/>
    <w:rsid w:val="00C474B3"/>
    <w:rsid w:val="00C50752"/>
    <w:rsid w:val="00C50966"/>
    <w:rsid w:val="00C57FCE"/>
    <w:rsid w:val="00C620F1"/>
    <w:rsid w:val="00C6280C"/>
    <w:rsid w:val="00C63EBB"/>
    <w:rsid w:val="00C8091A"/>
    <w:rsid w:val="00C8193B"/>
    <w:rsid w:val="00C82581"/>
    <w:rsid w:val="00C84648"/>
    <w:rsid w:val="00C91105"/>
    <w:rsid w:val="00C918CA"/>
    <w:rsid w:val="00C92406"/>
    <w:rsid w:val="00CA0364"/>
    <w:rsid w:val="00CA2E4B"/>
    <w:rsid w:val="00CA3DAF"/>
    <w:rsid w:val="00CA4571"/>
    <w:rsid w:val="00CA4E07"/>
    <w:rsid w:val="00CA506B"/>
    <w:rsid w:val="00CA6774"/>
    <w:rsid w:val="00CB12FC"/>
    <w:rsid w:val="00CB1931"/>
    <w:rsid w:val="00CB23E7"/>
    <w:rsid w:val="00CB2D54"/>
    <w:rsid w:val="00CB428D"/>
    <w:rsid w:val="00CB6926"/>
    <w:rsid w:val="00CB701D"/>
    <w:rsid w:val="00CC0143"/>
    <w:rsid w:val="00CC0CC8"/>
    <w:rsid w:val="00CC1D73"/>
    <w:rsid w:val="00CC3653"/>
    <w:rsid w:val="00CC77B4"/>
    <w:rsid w:val="00CD112B"/>
    <w:rsid w:val="00CD549D"/>
    <w:rsid w:val="00CD5624"/>
    <w:rsid w:val="00CD5689"/>
    <w:rsid w:val="00CE1879"/>
    <w:rsid w:val="00CE4528"/>
    <w:rsid w:val="00CF00F7"/>
    <w:rsid w:val="00CF05A6"/>
    <w:rsid w:val="00CF27F7"/>
    <w:rsid w:val="00CF572C"/>
    <w:rsid w:val="00CF5F34"/>
    <w:rsid w:val="00D01D85"/>
    <w:rsid w:val="00D113F1"/>
    <w:rsid w:val="00D1255B"/>
    <w:rsid w:val="00D12C10"/>
    <w:rsid w:val="00D1753E"/>
    <w:rsid w:val="00D2643E"/>
    <w:rsid w:val="00D304FC"/>
    <w:rsid w:val="00D31169"/>
    <w:rsid w:val="00D32C55"/>
    <w:rsid w:val="00D33229"/>
    <w:rsid w:val="00D36BC8"/>
    <w:rsid w:val="00D37FA8"/>
    <w:rsid w:val="00D42D9B"/>
    <w:rsid w:val="00D44C56"/>
    <w:rsid w:val="00D458D2"/>
    <w:rsid w:val="00D46790"/>
    <w:rsid w:val="00D54C25"/>
    <w:rsid w:val="00D61378"/>
    <w:rsid w:val="00D61EAB"/>
    <w:rsid w:val="00D622D7"/>
    <w:rsid w:val="00D6478A"/>
    <w:rsid w:val="00D71BC2"/>
    <w:rsid w:val="00D7276E"/>
    <w:rsid w:val="00D77B9B"/>
    <w:rsid w:val="00D77DD8"/>
    <w:rsid w:val="00D867FF"/>
    <w:rsid w:val="00D873D2"/>
    <w:rsid w:val="00D91765"/>
    <w:rsid w:val="00D9305F"/>
    <w:rsid w:val="00D94DB5"/>
    <w:rsid w:val="00D95B31"/>
    <w:rsid w:val="00D9641B"/>
    <w:rsid w:val="00DA28BC"/>
    <w:rsid w:val="00DA2D96"/>
    <w:rsid w:val="00DA3655"/>
    <w:rsid w:val="00DA4B07"/>
    <w:rsid w:val="00DA51D8"/>
    <w:rsid w:val="00DA6141"/>
    <w:rsid w:val="00DA7DFB"/>
    <w:rsid w:val="00DB0AA2"/>
    <w:rsid w:val="00DB3641"/>
    <w:rsid w:val="00DB4483"/>
    <w:rsid w:val="00DB4875"/>
    <w:rsid w:val="00DB4AA1"/>
    <w:rsid w:val="00DB5D3A"/>
    <w:rsid w:val="00DC5089"/>
    <w:rsid w:val="00DC6930"/>
    <w:rsid w:val="00DC70C9"/>
    <w:rsid w:val="00DC7890"/>
    <w:rsid w:val="00DD17B2"/>
    <w:rsid w:val="00DD30A5"/>
    <w:rsid w:val="00DD37D9"/>
    <w:rsid w:val="00DD4AB0"/>
    <w:rsid w:val="00DD6074"/>
    <w:rsid w:val="00DE2E1C"/>
    <w:rsid w:val="00DE5C78"/>
    <w:rsid w:val="00DE5F8B"/>
    <w:rsid w:val="00DF01C7"/>
    <w:rsid w:val="00DF0B13"/>
    <w:rsid w:val="00DF686C"/>
    <w:rsid w:val="00E018BE"/>
    <w:rsid w:val="00E01B25"/>
    <w:rsid w:val="00E02363"/>
    <w:rsid w:val="00E02796"/>
    <w:rsid w:val="00E029E8"/>
    <w:rsid w:val="00E03242"/>
    <w:rsid w:val="00E05091"/>
    <w:rsid w:val="00E11A85"/>
    <w:rsid w:val="00E12240"/>
    <w:rsid w:val="00E12843"/>
    <w:rsid w:val="00E12EC7"/>
    <w:rsid w:val="00E130C4"/>
    <w:rsid w:val="00E137A6"/>
    <w:rsid w:val="00E14400"/>
    <w:rsid w:val="00E178D0"/>
    <w:rsid w:val="00E20B7C"/>
    <w:rsid w:val="00E22D3D"/>
    <w:rsid w:val="00E2508D"/>
    <w:rsid w:val="00E26E74"/>
    <w:rsid w:val="00E34A31"/>
    <w:rsid w:val="00E35DB3"/>
    <w:rsid w:val="00E37362"/>
    <w:rsid w:val="00E37476"/>
    <w:rsid w:val="00E37491"/>
    <w:rsid w:val="00E47368"/>
    <w:rsid w:val="00E50134"/>
    <w:rsid w:val="00E50460"/>
    <w:rsid w:val="00E50461"/>
    <w:rsid w:val="00E50625"/>
    <w:rsid w:val="00E5096A"/>
    <w:rsid w:val="00E51F64"/>
    <w:rsid w:val="00E563B9"/>
    <w:rsid w:val="00E577FF"/>
    <w:rsid w:val="00E61A2F"/>
    <w:rsid w:val="00E6422C"/>
    <w:rsid w:val="00E64442"/>
    <w:rsid w:val="00E6477F"/>
    <w:rsid w:val="00E65288"/>
    <w:rsid w:val="00E653C6"/>
    <w:rsid w:val="00E70CF1"/>
    <w:rsid w:val="00E7270F"/>
    <w:rsid w:val="00E72BCA"/>
    <w:rsid w:val="00E7318D"/>
    <w:rsid w:val="00E745A5"/>
    <w:rsid w:val="00E760E5"/>
    <w:rsid w:val="00E931E1"/>
    <w:rsid w:val="00E9697C"/>
    <w:rsid w:val="00E97E48"/>
    <w:rsid w:val="00EA1A98"/>
    <w:rsid w:val="00EA1AE7"/>
    <w:rsid w:val="00EA2782"/>
    <w:rsid w:val="00EA3481"/>
    <w:rsid w:val="00EA696A"/>
    <w:rsid w:val="00EA71E2"/>
    <w:rsid w:val="00EB0EB6"/>
    <w:rsid w:val="00EB26DA"/>
    <w:rsid w:val="00EB6EA3"/>
    <w:rsid w:val="00EB7D09"/>
    <w:rsid w:val="00EC1149"/>
    <w:rsid w:val="00ED098F"/>
    <w:rsid w:val="00ED0C56"/>
    <w:rsid w:val="00ED34FE"/>
    <w:rsid w:val="00ED643A"/>
    <w:rsid w:val="00ED6A11"/>
    <w:rsid w:val="00ED7B87"/>
    <w:rsid w:val="00EE4665"/>
    <w:rsid w:val="00EF43A2"/>
    <w:rsid w:val="00EF460F"/>
    <w:rsid w:val="00EF7092"/>
    <w:rsid w:val="00F00105"/>
    <w:rsid w:val="00F0012E"/>
    <w:rsid w:val="00F02E66"/>
    <w:rsid w:val="00F03D5C"/>
    <w:rsid w:val="00F042C4"/>
    <w:rsid w:val="00F05A34"/>
    <w:rsid w:val="00F06A9A"/>
    <w:rsid w:val="00F13198"/>
    <w:rsid w:val="00F15A6B"/>
    <w:rsid w:val="00F161CA"/>
    <w:rsid w:val="00F21660"/>
    <w:rsid w:val="00F22086"/>
    <w:rsid w:val="00F223E8"/>
    <w:rsid w:val="00F22B94"/>
    <w:rsid w:val="00F23C51"/>
    <w:rsid w:val="00F2637E"/>
    <w:rsid w:val="00F26810"/>
    <w:rsid w:val="00F347D7"/>
    <w:rsid w:val="00F35E00"/>
    <w:rsid w:val="00F42667"/>
    <w:rsid w:val="00F45C0E"/>
    <w:rsid w:val="00F47151"/>
    <w:rsid w:val="00F50F9A"/>
    <w:rsid w:val="00F51172"/>
    <w:rsid w:val="00F5196F"/>
    <w:rsid w:val="00F533D7"/>
    <w:rsid w:val="00F603D7"/>
    <w:rsid w:val="00F612A3"/>
    <w:rsid w:val="00F62E50"/>
    <w:rsid w:val="00F651DB"/>
    <w:rsid w:val="00F65B17"/>
    <w:rsid w:val="00F66403"/>
    <w:rsid w:val="00F73005"/>
    <w:rsid w:val="00F76E71"/>
    <w:rsid w:val="00F8138E"/>
    <w:rsid w:val="00F84C5D"/>
    <w:rsid w:val="00F854F2"/>
    <w:rsid w:val="00F85BCD"/>
    <w:rsid w:val="00F93E56"/>
    <w:rsid w:val="00F9422F"/>
    <w:rsid w:val="00F9457E"/>
    <w:rsid w:val="00FA064B"/>
    <w:rsid w:val="00FA32E1"/>
    <w:rsid w:val="00FA3A2D"/>
    <w:rsid w:val="00FA5DD1"/>
    <w:rsid w:val="00FA60DF"/>
    <w:rsid w:val="00FA6347"/>
    <w:rsid w:val="00FA637C"/>
    <w:rsid w:val="00FA6A94"/>
    <w:rsid w:val="00FA6B0A"/>
    <w:rsid w:val="00FB094B"/>
    <w:rsid w:val="00FB1751"/>
    <w:rsid w:val="00FB27B7"/>
    <w:rsid w:val="00FB35EE"/>
    <w:rsid w:val="00FB3709"/>
    <w:rsid w:val="00FB47C4"/>
    <w:rsid w:val="00FB579E"/>
    <w:rsid w:val="00FB5C26"/>
    <w:rsid w:val="00FB77B2"/>
    <w:rsid w:val="00FB77BF"/>
    <w:rsid w:val="00FC1C70"/>
    <w:rsid w:val="00FC50A5"/>
    <w:rsid w:val="00FC74CA"/>
    <w:rsid w:val="00FD1C05"/>
    <w:rsid w:val="00FD1F60"/>
    <w:rsid w:val="00FD20FF"/>
    <w:rsid w:val="00FD3264"/>
    <w:rsid w:val="00FD5500"/>
    <w:rsid w:val="00FD6A07"/>
    <w:rsid w:val="00FE012F"/>
    <w:rsid w:val="00FE242E"/>
    <w:rsid w:val="00FE42FD"/>
    <w:rsid w:val="00FE4379"/>
    <w:rsid w:val="00FE4745"/>
    <w:rsid w:val="00FF18BD"/>
    <w:rsid w:val="00FF5D3B"/>
    <w:rsid w:val="00FF7847"/>
    <w:rsid w:val="14BF2E66"/>
    <w:rsid w:val="19180DFA"/>
    <w:rsid w:val="2C534B94"/>
    <w:rsid w:val="31522FA2"/>
    <w:rsid w:val="46186E10"/>
    <w:rsid w:val="503D3414"/>
    <w:rsid w:val="52C1082B"/>
    <w:rsid w:val="5C77009C"/>
    <w:rsid w:val="6398311C"/>
    <w:rsid w:val="66652579"/>
    <w:rsid w:val="702702F5"/>
    <w:rsid w:val="769E7FEA"/>
    <w:rsid w:val="77BE594B"/>
    <w:rsid w:val="7BD35D1F"/>
    <w:rsid w:val="7D7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2908</cp:revision>
  <cp:lastPrinted>2018-08-15T08:49:00Z</cp:lastPrinted>
  <dcterms:created xsi:type="dcterms:W3CDTF">2018-07-30T04:37:00Z</dcterms:created>
  <dcterms:modified xsi:type="dcterms:W3CDTF">2018-08-15T08:49:00Z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