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FFD" w:rsidRPr="008C1FFD" w:rsidRDefault="008C1FFD" w:rsidP="008C1FFD">
      <w:pPr>
        <w:widowControl w:val="0"/>
        <w:autoSpaceDE w:val="0"/>
        <w:autoSpaceDN w:val="0"/>
        <w:snapToGrid/>
        <w:spacing w:after="0"/>
        <w:rPr>
          <w:rFonts w:ascii="SimSun" w:hAnsi="SimSun" w:cs="SimSun"/>
          <w:color w:val="000000"/>
          <w:sz w:val="24"/>
          <w:szCs w:val="24"/>
        </w:rPr>
      </w:pPr>
    </w:p>
    <w:tbl>
      <w:tblPr>
        <w:tblW w:w="0" w:type="auto"/>
        <w:tblBorders>
          <w:top w:val="nil"/>
          <w:left w:val="nil"/>
          <w:bottom w:val="nil"/>
          <w:right w:val="nil"/>
        </w:tblBorders>
        <w:tblLayout w:type="fixed"/>
        <w:tblLook w:val="0000"/>
      </w:tblPr>
      <w:tblGrid>
        <w:gridCol w:w="7383"/>
      </w:tblGrid>
      <w:tr w:rsidR="008C1FFD" w:rsidRPr="008C1FFD">
        <w:tblPrEx>
          <w:tblCellMar>
            <w:top w:w="0" w:type="dxa"/>
            <w:bottom w:w="0" w:type="dxa"/>
          </w:tblCellMar>
        </w:tblPrEx>
        <w:trPr>
          <w:trHeight w:val="160"/>
        </w:trPr>
        <w:tc>
          <w:tcPr>
            <w:tcW w:w="7383" w:type="dxa"/>
          </w:tcPr>
          <w:p w:rsidR="008C1FFD" w:rsidRPr="008C1FFD" w:rsidRDefault="008C1FFD" w:rsidP="008C1FFD">
            <w:pPr>
              <w:widowControl w:val="0"/>
              <w:autoSpaceDE w:val="0"/>
              <w:autoSpaceDN w:val="0"/>
              <w:snapToGrid/>
              <w:spacing w:after="0"/>
              <w:ind w:firstLineChars="800" w:firstLine="2560"/>
              <w:rPr>
                <w:rFonts w:ascii="SimSun" w:hAnsi="SimSun" w:cs="SimSun"/>
                <w:color w:val="000000"/>
                <w:sz w:val="32"/>
                <w:szCs w:val="32"/>
              </w:rPr>
            </w:pPr>
            <w:r w:rsidRPr="008C1FFD">
              <w:rPr>
                <w:rFonts w:ascii="SimSun" w:hAnsi="SimSun" w:cs="SimSun"/>
                <w:color w:val="000000"/>
                <w:sz w:val="32"/>
                <w:szCs w:val="32"/>
              </w:rPr>
              <w:t>中医温补脾肾法联合腹腔化疗治疗癌性腹水的临床研究</w:t>
            </w:r>
          </w:p>
        </w:tc>
      </w:tr>
    </w:tbl>
    <w:p w:rsidR="000B35E3" w:rsidRDefault="000B35E3" w:rsidP="000B35E3">
      <w:pPr>
        <w:pStyle w:val="Default"/>
        <w:ind w:firstLineChars="1250" w:firstLine="4000"/>
        <w:rPr>
          <w:sz w:val="32"/>
          <w:szCs w:val="32"/>
        </w:rPr>
      </w:pPr>
      <w:r>
        <w:rPr>
          <w:sz w:val="32"/>
          <w:szCs w:val="32"/>
        </w:rPr>
        <w:t>前言</w:t>
      </w:r>
    </w:p>
    <w:p w:rsidR="000B35E3" w:rsidRDefault="000B35E3" w:rsidP="000B35E3">
      <w:pPr>
        <w:pStyle w:val="Default"/>
        <w:ind w:firstLineChars="200" w:firstLine="560"/>
        <w:rPr>
          <w:rFonts w:ascii="SimSun" w:hAnsi="SimSun" w:cs="SimSun"/>
          <w:sz w:val="28"/>
          <w:szCs w:val="28"/>
        </w:rPr>
      </w:pPr>
      <w:r>
        <w:rPr>
          <w:rFonts w:ascii="SimSun" w:hAnsi="SimSun" w:cs="SimSun"/>
          <w:sz w:val="28"/>
          <w:szCs w:val="28"/>
        </w:rPr>
        <w:t>癌性腹水作为多种恶性肿瘤的中晚期严重并发症之一，最多见于腹腔恶性肿瘤。其发生率依次为卵巢癌、子宫内膜癌、肝癌、结肠癌、胃癌、胰腺癌。临床上根据癌性腹水产生的量及速度的不同有不同的表现，一旦癌性腹水产生的速度加快，量增多，往往提示患者病情进展较快，则预后不佳。给患者在身体上和心理上带来巨大的痛苦，严重影响患者的生活质量与生存时间。</w:t>
      </w:r>
    </w:p>
    <w:p w:rsidR="004358AB" w:rsidRDefault="000B35E3" w:rsidP="000B35E3">
      <w:pPr>
        <w:spacing w:line="220" w:lineRule="atLeast"/>
        <w:ind w:firstLineChars="200" w:firstLine="560"/>
        <w:rPr>
          <w:rFonts w:ascii="SimSun" w:hAnsi="SimSun" w:cs="SimSun" w:hint="eastAsia"/>
          <w:sz w:val="28"/>
          <w:szCs w:val="28"/>
        </w:rPr>
      </w:pPr>
      <w:r>
        <w:rPr>
          <w:rFonts w:ascii="SimSun" w:hAnsi="SimSun" w:cs="SimSun"/>
          <w:sz w:val="28"/>
          <w:szCs w:val="28"/>
        </w:rPr>
        <w:t>近年来临床上针对癌性腹水治疗的研究比较多，主要有中医药治疗、西医治疗及中西医结合治疗等等。其中，中医药治疗主要是口服中药、中药提取物腹腔灌注、中药外敷以及针灸治疗等；西医治疗包括了针对恶性肿瘤的全身性化疗、局部腹腔灌注化疗（单药及联合用药等）、热疗、免疫治疗、生物化疗，以及利尿、营养支持治疗、腹腔置管引流等等。中西医结合治疗主要是中药口服配合腹腔灌化疗、中药提取物联合西医化疗药行腹腔灌注治疗等等。虽然取得一定的进展，但是整体治疗效果并不是很令人满意。究其原因主要是因为癌性腹水本身发病机制复杂，且多数患者已经处于疾病的终末期，全身状况比较差，有些治疗并不能很好的展开，所以整体治疗效果不理想。</w:t>
      </w:r>
    </w:p>
    <w:p w:rsidR="000B35E3" w:rsidRPr="000B35E3" w:rsidRDefault="000B35E3" w:rsidP="000B35E3">
      <w:pPr>
        <w:widowControl w:val="0"/>
        <w:autoSpaceDE w:val="0"/>
        <w:autoSpaceDN w:val="0"/>
        <w:snapToGrid/>
        <w:spacing w:after="0"/>
        <w:ind w:firstLineChars="150" w:firstLine="420"/>
        <w:rPr>
          <w:rFonts w:ascii="SimSun" w:hAnsi="SimSun" w:cs="SimSun" w:hint="eastAsia"/>
          <w:sz w:val="28"/>
          <w:szCs w:val="28"/>
        </w:rPr>
      </w:pPr>
      <w:r w:rsidRPr="000B35E3">
        <w:rPr>
          <w:rFonts w:ascii="SimSun" w:hAnsi="SimSun" w:cs="SimSun"/>
          <w:sz w:val="28"/>
          <w:szCs w:val="28"/>
        </w:rPr>
        <w:t>在上述背景下，本研究课题是在从中西医不同的角度去分析和认识癌性腹水的病因病机，并且查阅和比较了它们在各自理论指导下所制定出的临床治疗方案后，提取相关理论及临床依据之后确立的。首先，根据现代医学对恶性肿的相关认识，考虑了恶性肿瘤自身的生物学行为，包括侵袭性，转移性等。根据临床相关资料得出腹腔灌注化疗是控制癌性腹水的有效手段之一。其次，虽然中医对癌性腹水也有一定程度的认识，但是在治疗上往往主要是以利水为主，</w:t>
      </w:r>
      <w:r w:rsidRPr="000B35E3">
        <w:rPr>
          <w:rFonts w:ascii="SimSun" w:hAnsi="SimSun" w:cs="SimSun"/>
          <w:sz w:val="28"/>
          <w:szCs w:val="28"/>
        </w:rPr>
        <w:lastRenderedPageBreak/>
        <w:t>却忽视了脾肾阳气的关键作用。近年来能够查到的以温阳法为主治疗恶性肿瘤的文献都相当有限，以至于以温阳法治疗癌性腹水的更是寥寥无几。所以，本课题将从相关文献的回顾性研究入手，逐一阐释相关的理论依据及思路。并将具体研究方法，相关结果，以及研究结论等一一</w:t>
      </w:r>
      <w:r w:rsidRPr="000B35E3">
        <w:rPr>
          <w:rFonts w:ascii="SimSun" w:hAnsi="SimSun" w:cs="SimSun" w:hint="eastAsia"/>
          <w:sz w:val="28"/>
          <w:szCs w:val="28"/>
        </w:rPr>
        <w:t>呈现。</w:t>
      </w:r>
    </w:p>
    <w:p w:rsidR="000B35E3" w:rsidRDefault="000B35E3" w:rsidP="000B35E3">
      <w:pPr>
        <w:spacing w:line="220" w:lineRule="atLeast"/>
        <w:ind w:firstLineChars="200" w:firstLine="560"/>
        <w:rPr>
          <w:rFonts w:ascii="SimSun" w:hAnsi="SimSun" w:cs="SimSun" w:hint="eastAsia"/>
          <w:sz w:val="28"/>
          <w:szCs w:val="28"/>
        </w:rPr>
      </w:pPr>
    </w:p>
    <w:p w:rsidR="000B35E3" w:rsidRDefault="000B35E3" w:rsidP="000B35E3">
      <w:pPr>
        <w:spacing w:line="220" w:lineRule="atLeast"/>
        <w:ind w:firstLineChars="200" w:firstLine="560"/>
        <w:rPr>
          <w:rFonts w:ascii="SimSun" w:hAnsi="SimSun" w:cs="SimSun" w:hint="eastAsia"/>
          <w:sz w:val="28"/>
          <w:szCs w:val="28"/>
        </w:rPr>
      </w:pPr>
    </w:p>
    <w:p w:rsidR="000B35E3" w:rsidRDefault="000B35E3" w:rsidP="000B35E3">
      <w:pPr>
        <w:spacing w:line="220" w:lineRule="atLeast"/>
        <w:ind w:firstLineChars="200" w:firstLine="560"/>
        <w:rPr>
          <w:rFonts w:ascii="SimSun" w:hAnsi="SimSun" w:cs="SimSun" w:hint="eastAsia"/>
          <w:sz w:val="28"/>
          <w:szCs w:val="28"/>
        </w:rPr>
      </w:pPr>
    </w:p>
    <w:p w:rsidR="000B35E3" w:rsidRDefault="000B35E3" w:rsidP="000B35E3">
      <w:pPr>
        <w:spacing w:line="220" w:lineRule="atLeast"/>
        <w:ind w:firstLineChars="200" w:firstLine="560"/>
        <w:rPr>
          <w:rFonts w:ascii="SimSun" w:hAnsi="SimSun" w:cs="SimSun" w:hint="eastAsia"/>
          <w:sz w:val="28"/>
          <w:szCs w:val="28"/>
        </w:rPr>
      </w:pPr>
    </w:p>
    <w:p w:rsidR="000B35E3" w:rsidRDefault="000B35E3" w:rsidP="000B35E3">
      <w:pPr>
        <w:pStyle w:val="Default"/>
        <w:ind w:firstLineChars="600" w:firstLine="1920"/>
        <w:rPr>
          <w:sz w:val="32"/>
          <w:szCs w:val="32"/>
        </w:rPr>
      </w:pPr>
      <w:r>
        <w:rPr>
          <w:sz w:val="32"/>
          <w:szCs w:val="32"/>
        </w:rPr>
        <w:t>第一部分理论研究与立题思路</w:t>
      </w:r>
    </w:p>
    <w:p w:rsidR="000B35E3" w:rsidRDefault="000B35E3" w:rsidP="000B35E3">
      <w:pPr>
        <w:pStyle w:val="Default"/>
        <w:ind w:firstLineChars="150" w:firstLine="450"/>
        <w:rPr>
          <w:rFonts w:ascii="SimSun" w:hAnsi="SimSun" w:cs="SimSun"/>
          <w:sz w:val="30"/>
          <w:szCs w:val="30"/>
        </w:rPr>
      </w:pPr>
      <w:r>
        <w:rPr>
          <w:rFonts w:ascii="SimSun" w:hAnsi="SimSun" w:cs="SimSun"/>
          <w:sz w:val="30"/>
          <w:szCs w:val="30"/>
        </w:rPr>
        <w:t>1</w:t>
      </w:r>
      <w:r>
        <w:rPr>
          <w:rFonts w:ascii="SimSun" w:hAnsi="SimSun" w:cs="SimSun"/>
          <w:sz w:val="30"/>
          <w:szCs w:val="30"/>
        </w:rPr>
        <w:t>．中医相关理论研究</w:t>
      </w:r>
    </w:p>
    <w:p w:rsidR="000B35E3" w:rsidRDefault="000B35E3" w:rsidP="000B35E3">
      <w:pPr>
        <w:pStyle w:val="Default"/>
        <w:rPr>
          <w:rFonts w:ascii="SimSun" w:hAnsi="SimSun" w:cs="SimSun"/>
          <w:sz w:val="28"/>
          <w:szCs w:val="28"/>
        </w:rPr>
      </w:pPr>
      <w:r>
        <w:rPr>
          <w:rFonts w:ascii="SimSun" w:hAnsi="SimSun" w:cs="SimSun"/>
          <w:sz w:val="28"/>
          <w:szCs w:val="28"/>
        </w:rPr>
        <w:t>1.1</w:t>
      </w:r>
      <w:r>
        <w:rPr>
          <w:rFonts w:ascii="SimSun" w:hAnsi="SimSun" w:cs="SimSun"/>
          <w:sz w:val="28"/>
          <w:szCs w:val="28"/>
        </w:rPr>
        <w:t>．中医病名及病因病机研究</w:t>
      </w:r>
    </w:p>
    <w:p w:rsidR="000B35E3" w:rsidRPr="000B35E3" w:rsidRDefault="000B35E3" w:rsidP="000B35E3">
      <w:pPr>
        <w:pStyle w:val="Default"/>
        <w:rPr>
          <w:rFonts w:ascii="SimSun" w:hAnsi="SimSun" w:cs="SimSun"/>
          <w:sz w:val="28"/>
          <w:szCs w:val="28"/>
        </w:rPr>
      </w:pPr>
      <w:r>
        <w:rPr>
          <w:rFonts w:ascii="SimSun" w:hAnsi="SimSun" w:cs="SimSun"/>
          <w:sz w:val="28"/>
          <w:szCs w:val="28"/>
        </w:rPr>
        <w:t>祖国传统医学并没有针对癌性腹水的专门病名，根据其临床表现，可以归入中医</w:t>
      </w:r>
      <w:r>
        <w:rPr>
          <w:rFonts w:ascii="SimSun" w:hAnsi="SimSun" w:cs="SimSun"/>
          <w:sz w:val="28"/>
          <w:szCs w:val="28"/>
        </w:rPr>
        <w:t>“</w:t>
      </w:r>
      <w:r>
        <w:rPr>
          <w:rFonts w:ascii="SimSun" w:hAnsi="SimSun" w:cs="SimSun"/>
          <w:sz w:val="28"/>
          <w:szCs w:val="28"/>
        </w:rPr>
        <w:t>鼓胀</w:t>
      </w:r>
      <w:r>
        <w:rPr>
          <w:rFonts w:ascii="SimSun" w:hAnsi="SimSun" w:cs="SimSun"/>
          <w:sz w:val="28"/>
          <w:szCs w:val="28"/>
        </w:rPr>
        <w:t>”</w:t>
      </w:r>
      <w:r>
        <w:rPr>
          <w:rFonts w:ascii="SimSun" w:hAnsi="SimSun" w:cs="SimSun"/>
          <w:sz w:val="28"/>
          <w:szCs w:val="28"/>
        </w:rPr>
        <w:t>、或</w:t>
      </w:r>
      <w:r>
        <w:rPr>
          <w:rFonts w:ascii="SimSun" w:hAnsi="SimSun" w:cs="SimSun"/>
          <w:sz w:val="28"/>
          <w:szCs w:val="28"/>
        </w:rPr>
        <w:t>“</w:t>
      </w:r>
      <w:r>
        <w:rPr>
          <w:rFonts w:ascii="SimSun" w:hAnsi="SimSun" w:cs="SimSun"/>
          <w:sz w:val="28"/>
          <w:szCs w:val="28"/>
        </w:rPr>
        <w:t>水胀</w:t>
      </w:r>
      <w:r>
        <w:rPr>
          <w:rFonts w:ascii="SimSun" w:hAnsi="SimSun" w:cs="SimSun"/>
          <w:sz w:val="28"/>
          <w:szCs w:val="28"/>
        </w:rPr>
        <w:t>”</w:t>
      </w:r>
      <w:r>
        <w:rPr>
          <w:rFonts w:ascii="SimSun" w:hAnsi="SimSun" w:cs="SimSun"/>
          <w:sz w:val="28"/>
          <w:szCs w:val="28"/>
        </w:rPr>
        <w:t>、</w:t>
      </w:r>
      <w:r>
        <w:rPr>
          <w:rFonts w:ascii="SimSun" w:hAnsi="SimSun" w:cs="SimSun"/>
          <w:sz w:val="28"/>
          <w:szCs w:val="28"/>
        </w:rPr>
        <w:t>“</w:t>
      </w:r>
      <w:r>
        <w:rPr>
          <w:rFonts w:ascii="SimSun" w:hAnsi="SimSun" w:cs="SimSun"/>
          <w:sz w:val="28"/>
          <w:szCs w:val="28"/>
        </w:rPr>
        <w:t>水气</w:t>
      </w:r>
      <w:r>
        <w:rPr>
          <w:rFonts w:ascii="SimSun" w:hAnsi="SimSun" w:cs="SimSun"/>
          <w:sz w:val="28"/>
          <w:szCs w:val="28"/>
        </w:rPr>
        <w:t>”</w:t>
      </w:r>
      <w:r>
        <w:rPr>
          <w:rFonts w:ascii="SimSun" w:hAnsi="SimSun" w:cs="SimSun"/>
          <w:sz w:val="28"/>
          <w:szCs w:val="28"/>
        </w:rPr>
        <w:t>病的范畴，鼓胀病</w:t>
      </w:r>
      <w:r>
        <w:rPr>
          <w:rFonts w:ascii="SimSun" w:hAnsi="SimSun" w:cs="SimSun"/>
          <w:sz w:val="14"/>
          <w:szCs w:val="14"/>
        </w:rPr>
        <w:t>（</w:t>
      </w:r>
      <w:r>
        <w:rPr>
          <w:rFonts w:ascii="SimSun" w:hAnsi="SimSun" w:cs="SimSun"/>
          <w:sz w:val="14"/>
          <w:szCs w:val="14"/>
        </w:rPr>
        <w:t>2</w:t>
      </w:r>
      <w:r>
        <w:rPr>
          <w:rFonts w:ascii="SimSun" w:hAnsi="SimSun" w:cs="SimSun"/>
          <w:sz w:val="14"/>
          <w:szCs w:val="14"/>
        </w:rPr>
        <w:t>）</w:t>
      </w:r>
      <w:r>
        <w:rPr>
          <w:rFonts w:ascii="SimSun" w:hAnsi="SimSun" w:cs="SimSun"/>
          <w:sz w:val="28"/>
          <w:szCs w:val="28"/>
        </w:rPr>
        <w:t>名最早见于《内经》，如《灵枢</w:t>
      </w:r>
      <w:r>
        <w:rPr>
          <w:rFonts w:ascii="SimSun" w:hAnsi="SimSun" w:cs="SimSun"/>
          <w:sz w:val="28"/>
          <w:szCs w:val="28"/>
        </w:rPr>
        <w:t>·</w:t>
      </w:r>
      <w:r>
        <w:rPr>
          <w:rFonts w:ascii="SimSun" w:hAnsi="SimSun" w:cs="SimSun"/>
          <w:sz w:val="28"/>
          <w:szCs w:val="28"/>
        </w:rPr>
        <w:t>水胀》篇载：</w:t>
      </w:r>
      <w:r>
        <w:rPr>
          <w:rFonts w:ascii="SimSun" w:hAnsi="SimSun" w:cs="SimSun"/>
          <w:sz w:val="28"/>
          <w:szCs w:val="28"/>
        </w:rPr>
        <w:t>“</w:t>
      </w:r>
      <w:r>
        <w:rPr>
          <w:rFonts w:ascii="SimSun" w:hAnsi="SimSun" w:cs="SimSun"/>
          <w:sz w:val="28"/>
          <w:szCs w:val="28"/>
        </w:rPr>
        <w:t>鼓胀何如？岐伯曰：腹胀，身皆大，大与肤胀等也，色苍黄，腹筋起，此其候也。</w:t>
      </w:r>
      <w:r>
        <w:rPr>
          <w:rFonts w:ascii="SimSun" w:hAnsi="SimSun" w:cs="SimSun"/>
          <w:sz w:val="28"/>
          <w:szCs w:val="28"/>
        </w:rPr>
        <w:t>”</w:t>
      </w:r>
      <w:r>
        <w:rPr>
          <w:rFonts w:ascii="SimSun" w:hAnsi="SimSun" w:cs="SimSun"/>
          <w:sz w:val="28"/>
          <w:szCs w:val="28"/>
        </w:rPr>
        <w:t>《素问</w:t>
      </w:r>
      <w:r>
        <w:rPr>
          <w:rFonts w:ascii="SimSun" w:hAnsi="SimSun" w:cs="SimSun"/>
          <w:sz w:val="28"/>
          <w:szCs w:val="28"/>
        </w:rPr>
        <w:t>·</w:t>
      </w:r>
      <w:r>
        <w:rPr>
          <w:rFonts w:ascii="SimSun" w:hAnsi="SimSun" w:cs="SimSun"/>
          <w:sz w:val="28"/>
          <w:szCs w:val="28"/>
        </w:rPr>
        <w:t>腹中论》记载：</w:t>
      </w:r>
      <w:r>
        <w:rPr>
          <w:rFonts w:ascii="SimSun" w:hAnsi="SimSun" w:cs="SimSun"/>
          <w:sz w:val="28"/>
          <w:szCs w:val="28"/>
        </w:rPr>
        <w:t>“</w:t>
      </w:r>
      <w:r>
        <w:rPr>
          <w:rFonts w:ascii="SimSun" w:hAnsi="SimSun" w:cs="SimSun"/>
          <w:sz w:val="28"/>
          <w:szCs w:val="28"/>
        </w:rPr>
        <w:t>有病心腹满，旦食则不能暮食，</w:t>
      </w:r>
      <w:r>
        <w:rPr>
          <w:rFonts w:ascii="SimSun" w:hAnsi="SimSun" w:cs="SimSun"/>
          <w:sz w:val="28"/>
          <w:szCs w:val="28"/>
        </w:rPr>
        <w:t>······</w:t>
      </w:r>
      <w:r>
        <w:rPr>
          <w:rFonts w:ascii="SimSun" w:hAnsi="SimSun" w:cs="SimSun"/>
          <w:sz w:val="28"/>
          <w:szCs w:val="28"/>
        </w:rPr>
        <w:t>名为鼓胀，</w:t>
      </w:r>
      <w:r>
        <w:rPr>
          <w:rFonts w:ascii="SimSun" w:hAnsi="SimSun" w:cs="SimSun"/>
          <w:sz w:val="28"/>
          <w:szCs w:val="28"/>
        </w:rPr>
        <w:t>······</w:t>
      </w:r>
      <w:r>
        <w:rPr>
          <w:rFonts w:ascii="SimSun" w:hAnsi="SimSun" w:cs="SimSun"/>
          <w:sz w:val="28"/>
          <w:szCs w:val="28"/>
        </w:rPr>
        <w:t>治之以鸡矢醴。</w:t>
      </w:r>
      <w:r>
        <w:rPr>
          <w:rFonts w:ascii="SimSun" w:hAnsi="SimSun" w:cs="SimSun"/>
          <w:sz w:val="28"/>
          <w:szCs w:val="28"/>
        </w:rPr>
        <w:t>······</w:t>
      </w:r>
      <w:r>
        <w:rPr>
          <w:rFonts w:ascii="SimSun" w:hAnsi="SimSun" w:cs="SimSun"/>
          <w:sz w:val="28"/>
          <w:szCs w:val="28"/>
        </w:rPr>
        <w:t>其时又复发者何也？此饮食不节，故时有病也。</w:t>
      </w:r>
      <w:r>
        <w:rPr>
          <w:rFonts w:ascii="SimSun" w:hAnsi="SimSun" w:cs="SimSun"/>
          <w:sz w:val="28"/>
          <w:szCs w:val="28"/>
        </w:rPr>
        <w:t>”</w:t>
      </w:r>
      <w:r>
        <w:rPr>
          <w:rFonts w:ascii="SimSun" w:hAnsi="SimSun" w:cs="SimSun"/>
          <w:sz w:val="28"/>
          <w:szCs w:val="28"/>
        </w:rPr>
        <w:t>《金贵要略</w:t>
      </w:r>
      <w:r>
        <w:rPr>
          <w:rFonts w:ascii="SimSun" w:hAnsi="SimSun" w:cs="SimSun"/>
          <w:sz w:val="28"/>
          <w:szCs w:val="28"/>
        </w:rPr>
        <w:t>·</w:t>
      </w:r>
      <w:r>
        <w:rPr>
          <w:rFonts w:ascii="SimSun" w:hAnsi="SimSun" w:cs="SimSun"/>
          <w:sz w:val="28"/>
          <w:szCs w:val="28"/>
        </w:rPr>
        <w:t>水气病脉证并治》篇之肝水、脾水、肾水、均以腹大胀满为主药表现，亦与鼓胀类似。《诸病源候论</w:t>
      </w:r>
      <w:r>
        <w:rPr>
          <w:rFonts w:ascii="SimSun" w:hAnsi="SimSun" w:cs="SimSun"/>
          <w:sz w:val="28"/>
          <w:szCs w:val="28"/>
        </w:rPr>
        <w:t>·</w:t>
      </w:r>
      <w:r>
        <w:rPr>
          <w:rFonts w:ascii="SimSun" w:hAnsi="SimSun" w:cs="SimSun"/>
          <w:sz w:val="28"/>
          <w:szCs w:val="28"/>
        </w:rPr>
        <w:t>水蛊候》认为本病发病与感受</w:t>
      </w:r>
      <w:r>
        <w:rPr>
          <w:rFonts w:ascii="SimSun" w:hAnsi="SimSun" w:cs="SimSun"/>
          <w:sz w:val="28"/>
          <w:szCs w:val="28"/>
        </w:rPr>
        <w:t>“</w:t>
      </w:r>
      <w:r>
        <w:rPr>
          <w:rFonts w:ascii="SimSun" w:hAnsi="SimSun" w:cs="SimSun"/>
          <w:sz w:val="28"/>
          <w:szCs w:val="28"/>
        </w:rPr>
        <w:t>水毒</w:t>
      </w:r>
      <w:r>
        <w:rPr>
          <w:rFonts w:ascii="SimSun" w:hAnsi="SimSun" w:cs="SimSun"/>
          <w:sz w:val="28"/>
          <w:szCs w:val="28"/>
        </w:rPr>
        <w:t>”</w:t>
      </w:r>
      <w:r>
        <w:rPr>
          <w:rFonts w:ascii="SimSun" w:hAnsi="SimSun" w:cs="SimSun"/>
          <w:sz w:val="28"/>
          <w:szCs w:val="28"/>
        </w:rPr>
        <w:t>有关，将</w:t>
      </w:r>
      <w:r>
        <w:rPr>
          <w:rFonts w:ascii="SimSun" w:hAnsi="SimSun" w:cs="SimSun"/>
          <w:sz w:val="28"/>
          <w:szCs w:val="28"/>
        </w:rPr>
        <w:t>“</w:t>
      </w:r>
      <w:r>
        <w:rPr>
          <w:rFonts w:ascii="SimSun" w:hAnsi="SimSun" w:cs="SimSun"/>
          <w:sz w:val="28"/>
          <w:szCs w:val="28"/>
        </w:rPr>
        <w:t>水毒气结聚于内，令腹渐大，动摇有声</w:t>
      </w:r>
      <w:r>
        <w:rPr>
          <w:rFonts w:ascii="SimSun" w:hAnsi="SimSun" w:cs="SimSun"/>
          <w:sz w:val="28"/>
          <w:szCs w:val="28"/>
        </w:rPr>
        <w:t>”</w:t>
      </w:r>
      <w:r>
        <w:rPr>
          <w:rFonts w:ascii="SimSun" w:hAnsi="SimSun" w:cs="SimSun"/>
          <w:sz w:val="28"/>
          <w:szCs w:val="28"/>
        </w:rPr>
        <w:t>者，称为</w:t>
      </w:r>
      <w:r>
        <w:rPr>
          <w:rFonts w:ascii="SimSun" w:hAnsi="SimSun" w:cs="SimSun"/>
          <w:sz w:val="28"/>
          <w:szCs w:val="28"/>
        </w:rPr>
        <w:t>“</w:t>
      </w:r>
      <w:r>
        <w:rPr>
          <w:rFonts w:ascii="SimSun" w:hAnsi="SimSun" w:cs="SimSun"/>
          <w:sz w:val="28"/>
          <w:szCs w:val="28"/>
        </w:rPr>
        <w:t>水蛊</w:t>
      </w:r>
      <w:r>
        <w:rPr>
          <w:rFonts w:ascii="SimSun" w:hAnsi="SimSun" w:cs="SimSun"/>
          <w:sz w:val="28"/>
          <w:szCs w:val="28"/>
        </w:rPr>
        <w:t>”</w:t>
      </w:r>
      <w:r>
        <w:rPr>
          <w:rFonts w:ascii="SimSun" w:hAnsi="SimSun" w:cs="SimSun"/>
          <w:sz w:val="28"/>
          <w:szCs w:val="28"/>
        </w:rPr>
        <w:t>。《诸病源候论</w:t>
      </w:r>
      <w:r>
        <w:rPr>
          <w:rFonts w:ascii="SimSun" w:hAnsi="SimSun" w:cs="SimSun"/>
          <w:sz w:val="28"/>
          <w:szCs w:val="28"/>
        </w:rPr>
        <w:t>·</w:t>
      </w:r>
      <w:r>
        <w:rPr>
          <w:rFonts w:ascii="SimSun" w:hAnsi="SimSun" w:cs="SimSun"/>
          <w:sz w:val="28"/>
          <w:szCs w:val="28"/>
        </w:rPr>
        <w:t>水癥候》提出鼓胀的病机是</w:t>
      </w:r>
      <w:r>
        <w:rPr>
          <w:rFonts w:ascii="SimSun" w:hAnsi="SimSun" w:cs="SimSun"/>
          <w:sz w:val="28"/>
          <w:szCs w:val="28"/>
        </w:rPr>
        <w:t>“</w:t>
      </w:r>
      <w:r>
        <w:rPr>
          <w:rFonts w:ascii="SimSun" w:hAnsi="SimSun" w:cs="SimSun"/>
          <w:sz w:val="28"/>
          <w:szCs w:val="28"/>
        </w:rPr>
        <w:t>经络痞涩，水气停聚，在于腹内</w:t>
      </w:r>
      <w:r>
        <w:rPr>
          <w:rFonts w:ascii="SimSun" w:hAnsi="SimSun" w:cs="SimSun"/>
          <w:sz w:val="28"/>
          <w:szCs w:val="28"/>
        </w:rPr>
        <w:t>”</w:t>
      </w:r>
      <w:r>
        <w:rPr>
          <w:rFonts w:ascii="SimSun" w:hAnsi="SimSun" w:cs="SimSun"/>
          <w:sz w:val="28"/>
          <w:szCs w:val="28"/>
        </w:rPr>
        <w:t>。《丹溪心法</w:t>
      </w:r>
      <w:r>
        <w:rPr>
          <w:rFonts w:ascii="SimSun" w:hAnsi="SimSun" w:cs="SimSun"/>
          <w:sz w:val="28"/>
          <w:szCs w:val="28"/>
        </w:rPr>
        <w:t>·</w:t>
      </w:r>
      <w:r>
        <w:rPr>
          <w:rFonts w:ascii="SimSun" w:hAnsi="SimSun" w:cs="SimSun"/>
          <w:sz w:val="28"/>
          <w:szCs w:val="28"/>
        </w:rPr>
        <w:t>鼓胀》指出：</w:t>
      </w:r>
      <w:r>
        <w:rPr>
          <w:rFonts w:ascii="SimSun" w:hAnsi="SimSun" w:cs="SimSun"/>
          <w:sz w:val="28"/>
          <w:szCs w:val="28"/>
        </w:rPr>
        <w:t>“</w:t>
      </w:r>
      <w:r>
        <w:rPr>
          <w:rFonts w:ascii="SimSun" w:hAnsi="SimSun" w:cs="SimSun"/>
          <w:sz w:val="28"/>
          <w:szCs w:val="28"/>
        </w:rPr>
        <w:t>七情内伤，六淫外侵，饮食不节，房劳致虚，</w:t>
      </w:r>
      <w:r>
        <w:rPr>
          <w:rFonts w:ascii="SimSun" w:hAnsi="SimSun" w:cs="SimSun"/>
          <w:sz w:val="28"/>
          <w:szCs w:val="28"/>
        </w:rPr>
        <w:t>······</w:t>
      </w:r>
      <w:r>
        <w:rPr>
          <w:rFonts w:ascii="SimSun" w:hAnsi="SimSun" w:cs="SimSun"/>
          <w:sz w:val="28"/>
          <w:szCs w:val="28"/>
        </w:rPr>
        <w:t>清浊想混，隧道壅塞，郁而为热，热留为湿，湿热相生，遂成胀满</w:t>
      </w:r>
      <w:r>
        <w:rPr>
          <w:rFonts w:ascii="SimSun" w:hAnsi="SimSun" w:cs="SimSun"/>
          <w:sz w:val="28"/>
          <w:szCs w:val="28"/>
        </w:rPr>
        <w:t>”</w:t>
      </w:r>
      <w:r>
        <w:rPr>
          <w:rFonts w:ascii="SimSun" w:hAnsi="SimSun" w:cs="SimSun"/>
          <w:sz w:val="28"/>
          <w:szCs w:val="28"/>
        </w:rPr>
        <w:t>。后世医家续有阐释，名称也有不同。明</w:t>
      </w:r>
      <w:r>
        <w:rPr>
          <w:rFonts w:ascii="SimSun" w:hAnsi="SimSun" w:cs="SimSun"/>
          <w:sz w:val="28"/>
          <w:szCs w:val="28"/>
        </w:rPr>
        <w:t>·</w:t>
      </w:r>
      <w:r>
        <w:rPr>
          <w:rFonts w:ascii="SimSun" w:hAnsi="SimSun" w:cs="SimSun"/>
          <w:sz w:val="28"/>
          <w:szCs w:val="28"/>
        </w:rPr>
        <w:t>李中梓所著《医宗必读</w:t>
      </w:r>
      <w:r>
        <w:rPr>
          <w:rFonts w:ascii="SimSun" w:hAnsi="SimSun" w:cs="SimSun"/>
          <w:sz w:val="28"/>
          <w:szCs w:val="28"/>
        </w:rPr>
        <w:t>·</w:t>
      </w:r>
      <w:r>
        <w:rPr>
          <w:rFonts w:ascii="SimSun" w:hAnsi="SimSun" w:cs="SimSun"/>
          <w:sz w:val="28"/>
          <w:szCs w:val="28"/>
        </w:rPr>
        <w:t>水肿胀满》云：</w:t>
      </w:r>
      <w:r>
        <w:rPr>
          <w:rFonts w:ascii="SimSun" w:hAnsi="SimSun" w:cs="SimSun"/>
          <w:sz w:val="28"/>
          <w:szCs w:val="28"/>
        </w:rPr>
        <w:t>“</w:t>
      </w:r>
      <w:r>
        <w:rPr>
          <w:rFonts w:ascii="SimSun" w:hAnsi="SimSun" w:cs="SimSun"/>
          <w:sz w:val="28"/>
          <w:szCs w:val="28"/>
        </w:rPr>
        <w:t>在病名有鼓胀与蛊胀之殊，中空无物，腹皮绷急，多属于气也。蛊胀者，中实有物腹形充大，非虫即血也。</w:t>
      </w:r>
      <w:r>
        <w:rPr>
          <w:rFonts w:ascii="SimSun" w:hAnsi="SimSun" w:cs="SimSun"/>
          <w:sz w:val="28"/>
          <w:szCs w:val="28"/>
        </w:rPr>
        <w:t>”</w:t>
      </w:r>
      <w:r>
        <w:rPr>
          <w:rFonts w:ascii="SimSun" w:hAnsi="SimSun" w:cs="SimSun"/>
          <w:sz w:val="28"/>
          <w:szCs w:val="28"/>
        </w:rPr>
        <w:t>明</w:t>
      </w:r>
      <w:r>
        <w:rPr>
          <w:rFonts w:ascii="SimSun" w:hAnsi="SimSun" w:cs="SimSun"/>
          <w:sz w:val="28"/>
          <w:szCs w:val="28"/>
        </w:rPr>
        <w:t>·</w:t>
      </w:r>
      <w:r>
        <w:rPr>
          <w:rFonts w:ascii="SimSun" w:hAnsi="SimSun" w:cs="SimSun"/>
          <w:sz w:val="28"/>
          <w:szCs w:val="28"/>
        </w:rPr>
        <w:t>戴思恭称本病为</w:t>
      </w:r>
      <w:r>
        <w:rPr>
          <w:rFonts w:ascii="SimSun" w:hAnsi="SimSun" w:cs="SimSun"/>
          <w:sz w:val="28"/>
          <w:szCs w:val="28"/>
        </w:rPr>
        <w:t>“</w:t>
      </w:r>
      <w:r>
        <w:rPr>
          <w:rFonts w:ascii="SimSun" w:hAnsi="SimSun" w:cs="SimSun"/>
          <w:sz w:val="28"/>
          <w:szCs w:val="28"/>
        </w:rPr>
        <w:t>蛊胀</w:t>
      </w:r>
      <w:r>
        <w:rPr>
          <w:rFonts w:ascii="SimSun" w:hAnsi="SimSun" w:cs="SimSun"/>
          <w:sz w:val="28"/>
          <w:szCs w:val="28"/>
        </w:rPr>
        <w:t>”</w:t>
      </w:r>
      <w:r>
        <w:rPr>
          <w:rFonts w:ascii="SimSun" w:hAnsi="SimSun" w:cs="SimSun"/>
          <w:sz w:val="28"/>
          <w:szCs w:val="28"/>
        </w:rPr>
        <w:t>、</w:t>
      </w:r>
      <w:r>
        <w:rPr>
          <w:rFonts w:ascii="SimSun" w:hAnsi="SimSun" w:cs="SimSun"/>
          <w:sz w:val="28"/>
          <w:szCs w:val="28"/>
        </w:rPr>
        <w:lastRenderedPageBreak/>
        <w:t>“</w:t>
      </w:r>
      <w:r>
        <w:rPr>
          <w:rFonts w:ascii="SimSun" w:hAnsi="SimSun" w:cs="SimSun"/>
          <w:sz w:val="28"/>
          <w:szCs w:val="28"/>
        </w:rPr>
        <w:t>膨脝</w:t>
      </w:r>
      <w:r>
        <w:rPr>
          <w:rFonts w:ascii="SimSun" w:hAnsi="SimSun" w:cs="SimSun"/>
          <w:sz w:val="28"/>
          <w:szCs w:val="28"/>
        </w:rPr>
        <w:t>”</w:t>
      </w:r>
      <w:r>
        <w:rPr>
          <w:rFonts w:ascii="SimSun" w:hAnsi="SimSun" w:cs="SimSun"/>
          <w:sz w:val="28"/>
          <w:szCs w:val="28"/>
        </w:rPr>
        <w:t>、</w:t>
      </w:r>
      <w:r>
        <w:rPr>
          <w:rFonts w:ascii="SimSun" w:hAnsi="SimSun" w:cs="SimSun"/>
          <w:sz w:val="28"/>
          <w:szCs w:val="28"/>
        </w:rPr>
        <w:t>“</w:t>
      </w:r>
      <w:r>
        <w:rPr>
          <w:rFonts w:ascii="SimSun" w:hAnsi="SimSun" w:cs="SimSun"/>
          <w:sz w:val="28"/>
          <w:szCs w:val="28"/>
        </w:rPr>
        <w:t>蜘蛛蛊</w:t>
      </w:r>
      <w:r>
        <w:rPr>
          <w:rFonts w:ascii="SimSun" w:hAnsi="SimSun" w:cs="SimSun"/>
          <w:sz w:val="28"/>
          <w:szCs w:val="28"/>
        </w:rPr>
        <w:t>”</w:t>
      </w:r>
      <w:r>
        <w:rPr>
          <w:rFonts w:ascii="SimSun" w:hAnsi="SimSun" w:cs="SimSun"/>
          <w:sz w:val="28"/>
          <w:szCs w:val="28"/>
        </w:rPr>
        <w:t>。明</w:t>
      </w:r>
      <w:r>
        <w:rPr>
          <w:rFonts w:ascii="SimSun" w:hAnsi="SimSun" w:cs="SimSun"/>
          <w:sz w:val="28"/>
          <w:szCs w:val="28"/>
        </w:rPr>
        <w:t>·</w:t>
      </w:r>
      <w:r>
        <w:rPr>
          <w:rFonts w:ascii="SimSun" w:hAnsi="SimSun" w:cs="SimSun"/>
          <w:sz w:val="28"/>
          <w:szCs w:val="28"/>
        </w:rPr>
        <w:t>张景岳将鼓胀又称为</w:t>
      </w:r>
      <w:r>
        <w:rPr>
          <w:rFonts w:ascii="SimSun" w:hAnsi="SimSun" w:cs="SimSun"/>
          <w:sz w:val="28"/>
          <w:szCs w:val="28"/>
        </w:rPr>
        <w:t>“</w:t>
      </w:r>
      <w:r>
        <w:rPr>
          <w:rFonts w:ascii="SimSun" w:hAnsi="SimSun" w:cs="SimSun"/>
          <w:sz w:val="28"/>
          <w:szCs w:val="28"/>
        </w:rPr>
        <w:t>单腹胀</w:t>
      </w:r>
      <w:r>
        <w:rPr>
          <w:rFonts w:ascii="SimSun" w:hAnsi="SimSun" w:cs="SimSun"/>
          <w:sz w:val="28"/>
          <w:szCs w:val="28"/>
        </w:rPr>
        <w:t>”</w:t>
      </w:r>
      <w:r>
        <w:rPr>
          <w:rFonts w:ascii="SimSun" w:hAnsi="SimSun" w:cs="SimSun"/>
          <w:sz w:val="28"/>
          <w:szCs w:val="28"/>
        </w:rPr>
        <w:t>，《景岳全书</w:t>
      </w:r>
      <w:r>
        <w:rPr>
          <w:rFonts w:ascii="SimSun" w:hAnsi="SimSun" w:cs="SimSun"/>
          <w:sz w:val="28"/>
          <w:szCs w:val="28"/>
        </w:rPr>
        <w:t>·</w:t>
      </w:r>
      <w:r>
        <w:rPr>
          <w:rFonts w:ascii="SimSun" w:hAnsi="SimSun" w:cs="SimSun"/>
          <w:sz w:val="28"/>
          <w:szCs w:val="28"/>
        </w:rPr>
        <w:t>气分诸胀论治》篇说：</w:t>
      </w:r>
      <w:r>
        <w:rPr>
          <w:rFonts w:ascii="SimSun" w:hAnsi="SimSun" w:cs="SimSun"/>
          <w:sz w:val="28"/>
          <w:szCs w:val="28"/>
        </w:rPr>
        <w:t>“</w:t>
      </w:r>
      <w:r>
        <w:rPr>
          <w:rFonts w:ascii="SimSun" w:hAnsi="SimSun" w:cs="SimSun"/>
          <w:sz w:val="28"/>
          <w:szCs w:val="28"/>
        </w:rPr>
        <w:t>单腹胀者名为鼓胀，以外虽坚满而中空无物，其像如鼓，故名鼓胀。又或以血气结聚，不可解散，其毒如蛊，亦名蛊胀，且肢体无恙，</w:t>
      </w:r>
      <w:r w:rsidRPr="000B35E3">
        <w:rPr>
          <w:rFonts w:ascii="SimSun" w:hAnsi="SimSun" w:cs="SimSun"/>
          <w:sz w:val="28"/>
          <w:szCs w:val="28"/>
        </w:rPr>
        <w:t>胀惟在腹，故又名单腹胀</w:t>
      </w:r>
      <w:r w:rsidRPr="000B35E3">
        <w:rPr>
          <w:rFonts w:ascii="SimSun" w:hAnsi="SimSun" w:cs="SimSun"/>
          <w:sz w:val="28"/>
          <w:szCs w:val="28"/>
        </w:rPr>
        <w:t>”</w:t>
      </w:r>
      <w:r w:rsidRPr="000B35E3">
        <w:rPr>
          <w:rFonts w:ascii="SimSun" w:hAnsi="SimSun" w:cs="SimSun"/>
          <w:sz w:val="28"/>
          <w:szCs w:val="28"/>
        </w:rPr>
        <w:t>。他认为鼓胀的形成与情志、劳欲、饮食等有关，指出</w:t>
      </w:r>
      <w:r w:rsidRPr="000B35E3">
        <w:rPr>
          <w:rFonts w:ascii="SimSun" w:hAnsi="SimSun" w:cs="SimSun"/>
          <w:sz w:val="28"/>
          <w:szCs w:val="28"/>
        </w:rPr>
        <w:t>“</w:t>
      </w:r>
      <w:r w:rsidRPr="000B35E3">
        <w:rPr>
          <w:rFonts w:ascii="SimSun" w:hAnsi="SimSun" w:cs="SimSun"/>
          <w:sz w:val="28"/>
          <w:szCs w:val="28"/>
        </w:rPr>
        <w:t>少年纵酒无节，多成水臌</w:t>
      </w:r>
      <w:r w:rsidRPr="000B35E3">
        <w:rPr>
          <w:rFonts w:ascii="SimSun" w:hAnsi="SimSun" w:cs="SimSun"/>
          <w:sz w:val="28"/>
          <w:szCs w:val="28"/>
        </w:rPr>
        <w:t>”</w:t>
      </w:r>
      <w:r w:rsidRPr="000B35E3">
        <w:rPr>
          <w:rFonts w:ascii="SimSun" w:hAnsi="SimSun" w:cs="SimSun"/>
          <w:sz w:val="28"/>
          <w:szCs w:val="28"/>
        </w:rPr>
        <w:t>，并提出</w:t>
      </w:r>
      <w:r w:rsidRPr="000B35E3">
        <w:rPr>
          <w:rFonts w:ascii="SimSun" w:hAnsi="SimSun" w:cs="SimSun"/>
          <w:sz w:val="28"/>
          <w:szCs w:val="28"/>
        </w:rPr>
        <w:t>“</w:t>
      </w:r>
      <w:r w:rsidRPr="000B35E3">
        <w:rPr>
          <w:rFonts w:ascii="SimSun" w:hAnsi="SimSun" w:cs="SimSun"/>
          <w:sz w:val="28"/>
          <w:szCs w:val="28"/>
        </w:rPr>
        <w:t>治胀当辨虚实</w:t>
      </w:r>
      <w:r w:rsidRPr="000B35E3">
        <w:rPr>
          <w:rFonts w:ascii="SimSun" w:hAnsi="SimSun" w:cs="SimSun"/>
          <w:sz w:val="28"/>
          <w:szCs w:val="28"/>
        </w:rPr>
        <w:t>”</w:t>
      </w:r>
      <w:r w:rsidRPr="000B35E3">
        <w:rPr>
          <w:rFonts w:ascii="SimSun" w:hAnsi="SimSun" w:cs="SimSun"/>
          <w:sz w:val="28"/>
          <w:szCs w:val="28"/>
        </w:rPr>
        <w:t>。明</w:t>
      </w:r>
      <w:r w:rsidRPr="000B35E3">
        <w:rPr>
          <w:rFonts w:ascii="SimSun" w:hAnsi="SimSun" w:cs="SimSun"/>
          <w:sz w:val="28"/>
          <w:szCs w:val="28"/>
        </w:rPr>
        <w:t>·</w:t>
      </w:r>
      <w:r w:rsidRPr="000B35E3">
        <w:rPr>
          <w:rFonts w:ascii="SimSun" w:hAnsi="SimSun" w:cs="SimSun"/>
          <w:sz w:val="28"/>
          <w:szCs w:val="28"/>
        </w:rPr>
        <w:t>李梴提出本病的治疗法则，《医学入门</w:t>
      </w:r>
      <w:r w:rsidRPr="000B35E3">
        <w:rPr>
          <w:rFonts w:ascii="SimSun" w:hAnsi="SimSun" w:cs="SimSun"/>
          <w:sz w:val="28"/>
          <w:szCs w:val="28"/>
        </w:rPr>
        <w:t>·</w:t>
      </w:r>
      <w:r w:rsidRPr="000B35E3">
        <w:rPr>
          <w:rFonts w:ascii="SimSun" w:hAnsi="SimSun" w:cs="SimSun"/>
          <w:sz w:val="28"/>
          <w:szCs w:val="28"/>
        </w:rPr>
        <w:t>鼓胀》云：</w:t>
      </w:r>
      <w:r w:rsidRPr="000B35E3">
        <w:rPr>
          <w:rFonts w:ascii="SimSun" w:hAnsi="SimSun" w:cs="SimSun"/>
          <w:sz w:val="28"/>
          <w:szCs w:val="28"/>
        </w:rPr>
        <w:t>“</w:t>
      </w:r>
      <w:r w:rsidRPr="000B35E3">
        <w:rPr>
          <w:rFonts w:ascii="SimSun" w:hAnsi="SimSun" w:cs="SimSun"/>
          <w:sz w:val="28"/>
          <w:szCs w:val="28"/>
        </w:rPr>
        <w:t>凡胀初起是气，久则成水，</w:t>
      </w:r>
      <w:r w:rsidRPr="000B35E3">
        <w:rPr>
          <w:rFonts w:ascii="SimSun" w:hAnsi="SimSun" w:cs="SimSun"/>
          <w:sz w:val="28"/>
          <w:szCs w:val="28"/>
        </w:rPr>
        <w:t>······</w:t>
      </w:r>
      <w:r w:rsidRPr="000B35E3">
        <w:rPr>
          <w:rFonts w:ascii="SimSun" w:hAnsi="SimSun" w:cs="SimSun"/>
          <w:sz w:val="28"/>
          <w:szCs w:val="28"/>
        </w:rPr>
        <w:t>治胀必补中行湿，兼以消积，更断盐酱</w:t>
      </w:r>
      <w:r w:rsidRPr="000B35E3">
        <w:rPr>
          <w:rFonts w:ascii="SimSun" w:hAnsi="SimSun" w:cs="SimSun"/>
          <w:sz w:val="28"/>
          <w:szCs w:val="28"/>
        </w:rPr>
        <w:t>”</w:t>
      </w:r>
      <w:r w:rsidRPr="000B35E3">
        <w:rPr>
          <w:rFonts w:ascii="SimSun" w:hAnsi="SimSun" w:cs="SimSun"/>
          <w:sz w:val="28"/>
          <w:szCs w:val="28"/>
        </w:rPr>
        <w:t>。喻嘉言《医门法律</w:t>
      </w:r>
      <w:r w:rsidRPr="000B35E3">
        <w:rPr>
          <w:rFonts w:ascii="SimSun" w:hAnsi="SimSun" w:cs="SimSun"/>
          <w:sz w:val="28"/>
          <w:szCs w:val="28"/>
        </w:rPr>
        <w:t>·</w:t>
      </w:r>
      <w:r w:rsidRPr="000B35E3">
        <w:rPr>
          <w:rFonts w:ascii="SimSun" w:hAnsi="SimSun" w:cs="SimSun"/>
          <w:sz w:val="28"/>
          <w:szCs w:val="28"/>
        </w:rPr>
        <w:t>胀病论》认识到癥积日久可致鼓胀，</w:t>
      </w:r>
      <w:r w:rsidRPr="000B35E3">
        <w:rPr>
          <w:rFonts w:ascii="SimSun" w:hAnsi="SimSun" w:cs="SimSun"/>
          <w:sz w:val="28"/>
          <w:szCs w:val="28"/>
        </w:rPr>
        <w:t>“</w:t>
      </w:r>
      <w:r w:rsidRPr="000B35E3">
        <w:rPr>
          <w:rFonts w:ascii="SimSun" w:hAnsi="SimSun" w:cs="SimSun"/>
          <w:sz w:val="28"/>
          <w:szCs w:val="28"/>
        </w:rPr>
        <w:t>凡有癥瘕、积块、痞块，即是胀病之根</w:t>
      </w:r>
      <w:r w:rsidRPr="000B35E3">
        <w:rPr>
          <w:rFonts w:ascii="SimSun" w:hAnsi="SimSun" w:cs="SimSun"/>
          <w:sz w:val="28"/>
          <w:szCs w:val="28"/>
        </w:rPr>
        <w:t>”</w:t>
      </w:r>
      <w:r w:rsidRPr="000B35E3">
        <w:rPr>
          <w:rFonts w:ascii="SimSun" w:hAnsi="SimSun" w:cs="SimSun"/>
          <w:sz w:val="28"/>
          <w:szCs w:val="28"/>
        </w:rPr>
        <w:t>。唐容川《血证论》认为</w:t>
      </w:r>
      <w:r w:rsidRPr="000B35E3">
        <w:rPr>
          <w:rFonts w:ascii="SimSun" w:hAnsi="SimSun" w:cs="SimSun"/>
          <w:sz w:val="28"/>
          <w:szCs w:val="28"/>
        </w:rPr>
        <w:t>“</w:t>
      </w:r>
      <w:r w:rsidRPr="000B35E3">
        <w:rPr>
          <w:rFonts w:ascii="SimSun" w:hAnsi="SimSun" w:cs="SimSun"/>
          <w:sz w:val="28"/>
          <w:szCs w:val="28"/>
        </w:rPr>
        <w:t>血臌</w:t>
      </w:r>
      <w:r w:rsidRPr="000B35E3">
        <w:rPr>
          <w:rFonts w:ascii="SimSun" w:hAnsi="SimSun" w:cs="SimSun"/>
          <w:sz w:val="28"/>
          <w:szCs w:val="28"/>
        </w:rPr>
        <w:t>”</w:t>
      </w:r>
      <w:r w:rsidRPr="000B35E3">
        <w:rPr>
          <w:rFonts w:ascii="SimSun" w:hAnsi="SimSun" w:cs="SimSun"/>
          <w:sz w:val="28"/>
          <w:szCs w:val="28"/>
        </w:rPr>
        <w:t>的发病与接触河中疫水，感染</w:t>
      </w:r>
      <w:r w:rsidRPr="000B35E3">
        <w:rPr>
          <w:rFonts w:ascii="SimSun" w:hAnsi="SimSun" w:cs="SimSun"/>
          <w:sz w:val="28"/>
          <w:szCs w:val="28"/>
        </w:rPr>
        <w:t>“</w:t>
      </w:r>
      <w:r w:rsidRPr="000B35E3">
        <w:rPr>
          <w:rFonts w:ascii="SimSun" w:hAnsi="SimSun" w:cs="SimSun"/>
          <w:sz w:val="28"/>
          <w:szCs w:val="28"/>
        </w:rPr>
        <w:t>水毒</w:t>
      </w:r>
      <w:r w:rsidRPr="000B35E3">
        <w:rPr>
          <w:rFonts w:ascii="SimSun" w:hAnsi="SimSun" w:cs="SimSun"/>
          <w:sz w:val="28"/>
          <w:szCs w:val="28"/>
        </w:rPr>
        <w:t>”</w:t>
      </w:r>
      <w:r w:rsidRPr="000B35E3">
        <w:rPr>
          <w:rFonts w:ascii="SimSun" w:hAnsi="SimSun" w:cs="SimSun"/>
          <w:sz w:val="28"/>
          <w:szCs w:val="28"/>
        </w:rPr>
        <w:t>有关。归纳起来，众多医家针对该病提出的病因可分为酒食不节、情志不畅气郁不舒、感染虫毒、久病不愈耗损正气等。究其病机，中医内科学中表述其病理变化总属肝、脾、肾受损，气滞、血瘀、水停腹中。病变脏器主要在肝脾，久则及肾。因肝主疏泄，司藏血，气滞血瘀，进而横逆乘脾，脾主运化，脾病则运化失健，水湿内聚，进而土壅木郁，以致肝脾俱病。病延日久，累及于肾，肾开阖不利，水湿不化，则胀满愈甚。病理因素不外乎气滞、血瘀、水湿，水液停留不去，腹部日益胀大成臌。故喻嘉言曾概括为</w:t>
      </w:r>
      <w:r w:rsidRPr="000B35E3">
        <w:rPr>
          <w:rFonts w:ascii="SimSun" w:hAnsi="SimSun" w:cs="SimSun"/>
          <w:sz w:val="28"/>
          <w:szCs w:val="28"/>
        </w:rPr>
        <w:t>“</w:t>
      </w:r>
      <w:r w:rsidRPr="000B35E3">
        <w:rPr>
          <w:rFonts w:ascii="SimSun" w:hAnsi="SimSun" w:cs="SimSun"/>
          <w:sz w:val="28"/>
          <w:szCs w:val="28"/>
        </w:rPr>
        <w:t>胀病亦不外水裹、气结、血瘀。</w:t>
      </w:r>
      <w:r w:rsidRPr="000B35E3">
        <w:rPr>
          <w:rFonts w:ascii="SimSun" w:hAnsi="SimSun" w:cs="SimSun"/>
          <w:sz w:val="28"/>
          <w:szCs w:val="28"/>
        </w:rPr>
        <w:t>”</w:t>
      </w:r>
      <w:r w:rsidRPr="000B35E3">
        <w:rPr>
          <w:rFonts w:ascii="SimSun" w:hAnsi="SimSun" w:cs="SimSun"/>
          <w:sz w:val="28"/>
          <w:szCs w:val="28"/>
        </w:rPr>
        <w:t>气、血、水三者各有侧重，又常相互为因，错杂同病。</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1.2</w:t>
      </w:r>
      <w:r w:rsidRPr="000B35E3">
        <w:rPr>
          <w:rFonts w:ascii="SimSun" w:hAnsi="SimSun" w:cs="SimSun"/>
          <w:color w:val="000000"/>
          <w:sz w:val="28"/>
          <w:szCs w:val="28"/>
        </w:rPr>
        <w:t>．中医治则治法</w:t>
      </w:r>
    </w:p>
    <w:p w:rsidR="000B35E3" w:rsidRDefault="000B35E3" w:rsidP="000B35E3">
      <w:pPr>
        <w:spacing w:line="220" w:lineRule="atLeast"/>
        <w:ind w:firstLineChars="200" w:firstLine="560"/>
        <w:rPr>
          <w:rFonts w:ascii="SimSun" w:hAnsi="SimSun" w:cs="SimSun" w:hint="eastAsia"/>
          <w:color w:val="000000"/>
          <w:sz w:val="28"/>
          <w:szCs w:val="28"/>
        </w:rPr>
      </w:pPr>
      <w:r w:rsidRPr="000B35E3">
        <w:rPr>
          <w:rFonts w:ascii="SimSun" w:hAnsi="SimSun" w:cs="SimSun"/>
          <w:color w:val="000000"/>
          <w:sz w:val="28"/>
          <w:szCs w:val="28"/>
        </w:rPr>
        <w:t>中医药在治疗癌性腹水的时候往往根据癌性腹水的不同分型</w:t>
      </w:r>
      <w:r w:rsidRPr="000B35E3">
        <w:rPr>
          <w:rFonts w:ascii="SimSun" w:hAnsi="SimSun" w:cs="SimSun"/>
          <w:color w:val="000000"/>
          <w:sz w:val="14"/>
          <w:szCs w:val="14"/>
        </w:rPr>
        <w:t>（</w:t>
      </w:r>
      <w:r w:rsidRPr="000B35E3">
        <w:rPr>
          <w:rFonts w:ascii="SimSun" w:hAnsi="SimSun" w:cs="SimSun"/>
          <w:color w:val="000000"/>
          <w:sz w:val="14"/>
          <w:szCs w:val="14"/>
        </w:rPr>
        <w:t>3</w:t>
      </w:r>
      <w:r w:rsidRPr="000B35E3">
        <w:rPr>
          <w:rFonts w:ascii="SimSun" w:hAnsi="SimSun" w:cs="SimSun"/>
          <w:color w:val="000000"/>
          <w:sz w:val="14"/>
          <w:szCs w:val="14"/>
        </w:rPr>
        <w:t>）</w:t>
      </w:r>
      <w:r w:rsidRPr="000B35E3">
        <w:rPr>
          <w:rFonts w:ascii="SimSun" w:hAnsi="SimSun" w:cs="SimSun"/>
          <w:color w:val="000000"/>
          <w:sz w:val="28"/>
          <w:szCs w:val="28"/>
        </w:rPr>
        <w:t>，如脾虚水湿、脾肾阳虚、肝肾阴虚、气滞血瘀等而分别采用健脾利水、健脾益肾、滋阴利湿、行气化瘀等法，常用的中药包括：白术、茯苓、猪苓、黄芪、党参、泽泻、仙灵脾、生地、三七、香附、白花蛇舌草、半枝莲等等。</w:t>
      </w:r>
    </w:p>
    <w:p w:rsidR="000B35E3" w:rsidRPr="000B35E3" w:rsidRDefault="000B35E3" w:rsidP="000B35E3">
      <w:pPr>
        <w:widowControl w:val="0"/>
        <w:autoSpaceDE w:val="0"/>
        <w:autoSpaceDN w:val="0"/>
        <w:snapToGrid/>
        <w:spacing w:after="0"/>
        <w:ind w:firstLineChars="200" w:firstLine="560"/>
        <w:rPr>
          <w:rFonts w:ascii="SimSun" w:hAnsi="SimSun" w:cs="SimSun"/>
          <w:color w:val="000000"/>
          <w:sz w:val="28"/>
          <w:szCs w:val="28"/>
        </w:rPr>
      </w:pPr>
      <w:r w:rsidRPr="000B35E3">
        <w:rPr>
          <w:rFonts w:ascii="SimSun" w:hAnsi="SimSun" w:cs="SimSun"/>
          <w:color w:val="000000"/>
          <w:sz w:val="28"/>
          <w:szCs w:val="28"/>
        </w:rPr>
        <w:t>2</w:t>
      </w:r>
      <w:r w:rsidRPr="000B35E3">
        <w:rPr>
          <w:rFonts w:ascii="SimSun" w:hAnsi="SimSun" w:cs="SimSun"/>
          <w:color w:val="000000"/>
          <w:sz w:val="28"/>
          <w:szCs w:val="28"/>
        </w:rPr>
        <w:t>．现代医学对癌性腹水的定义及相关理论研究</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2.1</w:t>
      </w:r>
      <w:r w:rsidRPr="000B35E3">
        <w:rPr>
          <w:rFonts w:ascii="SimSun" w:hAnsi="SimSun" w:cs="SimSun"/>
          <w:color w:val="000000"/>
          <w:sz w:val="28"/>
          <w:szCs w:val="28"/>
        </w:rPr>
        <w:t>．癌性腹水的定义</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关于癌性腹水的定义，有人笼统的认为恶性肿瘤患者出现腹水，习</w:t>
      </w:r>
      <w:r w:rsidRPr="000B35E3">
        <w:rPr>
          <w:rFonts w:ascii="SimSun" w:hAnsi="SimSun" w:cs="SimSun"/>
          <w:color w:val="000000"/>
          <w:sz w:val="28"/>
          <w:szCs w:val="28"/>
        </w:rPr>
        <w:lastRenderedPageBreak/>
        <w:t>惯上就称为癌性腹水或恶性腹水。但是事实上并不是所有的恶性肿瘤的患者出现的腹水都是肿瘤引起的。应该讲，没有对腹水标本进行必要的细胞学或生化检查前是不能完全确定为癌性腹水的。所以，我们将恶性肿瘤合并腹水的患者的腹腔积液标本送检后，经细胞学检查和相关生化检查结果而确定其为癌性腹水。</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2.2</w:t>
      </w:r>
      <w:r w:rsidRPr="000B35E3">
        <w:rPr>
          <w:rFonts w:ascii="SimSun" w:hAnsi="SimSun" w:cs="SimSun"/>
          <w:color w:val="000000"/>
          <w:sz w:val="28"/>
          <w:szCs w:val="28"/>
        </w:rPr>
        <w:t>．癌性腹水的产生机制</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癌性腹水的发病机制比较复杂，是多种全身及局部因素综合作用的结果。全身因素主要是由于合并癌性腹水患者大多是处于疾病的中到晚期，由于恶性肿瘤对身体营养物质的大量消耗，导致了恶液质、低蛋白血症，血浆胶体渗透压降低，渗出增加。而另一方面由于循环血容量减少，抗利尿激素和醛固酮分泌增加，又进一步加重了腹水的发生，从而形成了恶性循环。局部因素主要是包括癌细胞向腹腔内种植、播散、增生，导致了癌性腹膜炎的发生，由于炎症的影响一方面造成了横隔以下的淋巴循环系统发生闭塞，淋巴液外漏，腹水回收障碍，另一发面导致了腹膜血管的通透性增高，渗出增多。癌栓的形成，肝门内外门静脉系统由于癌栓的阻塞，压力升高，肝淋巴生成增多。总之，由于全身及局部因素的影响，癌性腹水从无到有，从少到多。</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2.3</w:t>
      </w:r>
      <w:r w:rsidRPr="000B35E3">
        <w:rPr>
          <w:rFonts w:ascii="SimSun" w:hAnsi="SimSun" w:cs="SimSun"/>
          <w:color w:val="000000"/>
          <w:sz w:val="28"/>
          <w:szCs w:val="28"/>
        </w:rPr>
        <w:t>．现代医学治疗癌性腹水的措施</w:t>
      </w:r>
    </w:p>
    <w:p w:rsidR="000B35E3" w:rsidRPr="000B35E3" w:rsidRDefault="000B35E3" w:rsidP="000B35E3">
      <w:pPr>
        <w:pStyle w:val="Default"/>
        <w:rPr>
          <w:rFonts w:ascii="SimSun" w:hAnsi="SimSun" w:cs="SimSun"/>
          <w:sz w:val="28"/>
          <w:szCs w:val="28"/>
        </w:rPr>
      </w:pPr>
      <w:r w:rsidRPr="000B35E3">
        <w:rPr>
          <w:rFonts w:ascii="SimSun" w:hAnsi="SimSun" w:cs="SimSun"/>
          <w:sz w:val="28"/>
          <w:szCs w:val="28"/>
        </w:rPr>
        <w:t>现代医学治疗癌性腹水的主要措施有：</w:t>
      </w:r>
      <w:r w:rsidRPr="000B35E3">
        <w:rPr>
          <w:rFonts w:ascii="Times New Roman" w:hAnsi="Times New Roman" w:cs="Times New Roman"/>
          <w:sz w:val="28"/>
          <w:szCs w:val="28"/>
        </w:rPr>
        <w:t>1</w:t>
      </w:r>
      <w:r w:rsidRPr="000B35E3">
        <w:rPr>
          <w:rFonts w:ascii="SimSun" w:hAnsi="SimSun" w:cs="SimSun"/>
          <w:sz w:val="28"/>
          <w:szCs w:val="28"/>
        </w:rPr>
        <w:t>、针对恶性肿瘤本身的治疗，包括全身化疗</w:t>
      </w:r>
      <w:r w:rsidRPr="000B35E3">
        <w:rPr>
          <w:rFonts w:ascii="SimSun" w:hAnsi="SimSun" w:cs="SimSun"/>
          <w:sz w:val="14"/>
          <w:szCs w:val="14"/>
        </w:rPr>
        <w:t>（</w:t>
      </w:r>
      <w:r w:rsidRPr="000B35E3">
        <w:rPr>
          <w:rFonts w:ascii="SimSun" w:hAnsi="SimSun" w:cs="SimSun"/>
          <w:sz w:val="14"/>
          <w:szCs w:val="14"/>
        </w:rPr>
        <w:t>4</w:t>
      </w:r>
      <w:r w:rsidRPr="000B35E3">
        <w:rPr>
          <w:rFonts w:ascii="SimSun" w:hAnsi="SimSun" w:cs="SimSun"/>
          <w:sz w:val="14"/>
          <w:szCs w:val="14"/>
        </w:rPr>
        <w:t>）</w:t>
      </w:r>
      <w:r w:rsidRPr="000B35E3">
        <w:rPr>
          <w:rFonts w:ascii="SimSun" w:hAnsi="SimSun" w:cs="SimSun"/>
          <w:sz w:val="28"/>
          <w:szCs w:val="28"/>
        </w:rPr>
        <w:t>、腹腔灌注化疗</w:t>
      </w:r>
      <w:r w:rsidRPr="000B35E3">
        <w:rPr>
          <w:rFonts w:ascii="SimSun" w:hAnsi="SimSun" w:cs="SimSun"/>
          <w:sz w:val="14"/>
          <w:szCs w:val="14"/>
        </w:rPr>
        <w:t>（</w:t>
      </w:r>
      <w:r w:rsidRPr="000B35E3">
        <w:rPr>
          <w:rFonts w:ascii="SimSun" w:hAnsi="SimSun" w:cs="SimSun"/>
          <w:sz w:val="14"/>
          <w:szCs w:val="14"/>
        </w:rPr>
        <w:t>5-7</w:t>
      </w:r>
      <w:r w:rsidRPr="000B35E3">
        <w:rPr>
          <w:rFonts w:ascii="SimSun" w:hAnsi="SimSun" w:cs="SimSun"/>
          <w:sz w:val="14"/>
          <w:szCs w:val="14"/>
        </w:rPr>
        <w:t>）</w:t>
      </w:r>
      <w:r w:rsidRPr="000B35E3">
        <w:rPr>
          <w:rFonts w:ascii="SimSun" w:hAnsi="SimSun" w:cs="SimSun"/>
          <w:sz w:val="28"/>
          <w:szCs w:val="28"/>
        </w:rPr>
        <w:t>、温热疗法</w:t>
      </w:r>
      <w:r w:rsidRPr="000B35E3">
        <w:rPr>
          <w:rFonts w:ascii="SimSun" w:hAnsi="SimSun" w:cs="SimSun"/>
          <w:sz w:val="14"/>
          <w:szCs w:val="14"/>
        </w:rPr>
        <w:t>（</w:t>
      </w:r>
      <w:r w:rsidRPr="000B35E3">
        <w:rPr>
          <w:rFonts w:ascii="SimSun" w:hAnsi="SimSun" w:cs="SimSun"/>
          <w:sz w:val="14"/>
          <w:szCs w:val="14"/>
        </w:rPr>
        <w:t>8-9</w:t>
      </w:r>
      <w:r w:rsidRPr="000B35E3">
        <w:rPr>
          <w:rFonts w:ascii="SimSun" w:hAnsi="SimSun" w:cs="SimSun"/>
          <w:sz w:val="14"/>
          <w:szCs w:val="14"/>
        </w:rPr>
        <w:t>）</w:t>
      </w:r>
      <w:r w:rsidRPr="000B35E3">
        <w:rPr>
          <w:rFonts w:ascii="SimSun" w:hAnsi="SimSun" w:cs="SimSun"/>
          <w:sz w:val="28"/>
          <w:szCs w:val="28"/>
        </w:rPr>
        <w:t>、生物免疫治疗</w:t>
      </w:r>
      <w:r w:rsidRPr="000B35E3">
        <w:rPr>
          <w:rFonts w:ascii="SimSun" w:hAnsi="SimSun" w:cs="SimSun"/>
          <w:sz w:val="14"/>
          <w:szCs w:val="14"/>
        </w:rPr>
        <w:t>（</w:t>
      </w:r>
      <w:r w:rsidRPr="000B35E3">
        <w:rPr>
          <w:rFonts w:ascii="SimSun" w:hAnsi="SimSun" w:cs="SimSun"/>
          <w:sz w:val="14"/>
          <w:szCs w:val="14"/>
        </w:rPr>
        <w:t>10</w:t>
      </w:r>
      <w:r w:rsidRPr="000B35E3">
        <w:rPr>
          <w:rFonts w:ascii="SimSun" w:hAnsi="SimSun" w:cs="SimSun"/>
          <w:sz w:val="14"/>
          <w:szCs w:val="14"/>
        </w:rPr>
        <w:t>）</w:t>
      </w:r>
      <w:r w:rsidRPr="000B35E3">
        <w:rPr>
          <w:rFonts w:ascii="SimSun" w:hAnsi="SimSun" w:cs="SimSun"/>
          <w:sz w:val="28"/>
          <w:szCs w:val="28"/>
        </w:rPr>
        <w:t>、放射治疗</w:t>
      </w:r>
      <w:r w:rsidRPr="000B35E3">
        <w:rPr>
          <w:rFonts w:ascii="SimSun" w:hAnsi="SimSun" w:cs="SimSun"/>
          <w:sz w:val="14"/>
          <w:szCs w:val="14"/>
        </w:rPr>
        <w:t>（</w:t>
      </w:r>
      <w:r w:rsidRPr="000B35E3">
        <w:rPr>
          <w:rFonts w:ascii="SimSun" w:hAnsi="SimSun" w:cs="SimSun"/>
          <w:sz w:val="14"/>
          <w:szCs w:val="14"/>
        </w:rPr>
        <w:t>11</w:t>
      </w:r>
      <w:r w:rsidRPr="000B35E3">
        <w:rPr>
          <w:rFonts w:ascii="SimSun" w:hAnsi="SimSun" w:cs="SimSun"/>
          <w:sz w:val="14"/>
          <w:szCs w:val="14"/>
        </w:rPr>
        <w:t>）</w:t>
      </w:r>
      <w:r w:rsidRPr="000B35E3">
        <w:rPr>
          <w:rFonts w:ascii="SimSun" w:hAnsi="SimSun" w:cs="SimSun"/>
          <w:sz w:val="28"/>
          <w:szCs w:val="28"/>
        </w:rPr>
        <w:t>等等；</w:t>
      </w:r>
      <w:r w:rsidRPr="000B35E3">
        <w:rPr>
          <w:rFonts w:ascii="Times New Roman" w:hAnsi="Times New Roman" w:cs="Times New Roman"/>
          <w:sz w:val="28"/>
          <w:szCs w:val="28"/>
        </w:rPr>
        <w:t>2</w:t>
      </w:r>
      <w:r w:rsidRPr="000B35E3">
        <w:rPr>
          <w:rFonts w:ascii="SimSun" w:hAnsi="SimSun" w:cs="SimSun"/>
          <w:sz w:val="28"/>
          <w:szCs w:val="28"/>
        </w:rPr>
        <w:t>、对症支持治疗，包括利尿疗法、支持疗法、腹腔置管放腹水</w:t>
      </w:r>
      <w:r w:rsidRPr="000B35E3">
        <w:rPr>
          <w:rFonts w:ascii="SimSun" w:hAnsi="SimSun" w:cs="SimSun"/>
          <w:sz w:val="14"/>
          <w:szCs w:val="14"/>
        </w:rPr>
        <w:t>（</w:t>
      </w:r>
      <w:r w:rsidRPr="000B35E3">
        <w:rPr>
          <w:rFonts w:ascii="SimSun" w:hAnsi="SimSun" w:cs="SimSun"/>
          <w:sz w:val="14"/>
          <w:szCs w:val="14"/>
        </w:rPr>
        <w:t>12</w:t>
      </w:r>
      <w:r w:rsidRPr="000B35E3">
        <w:rPr>
          <w:rFonts w:ascii="SimSun" w:hAnsi="SimSun" w:cs="SimSun"/>
          <w:sz w:val="14"/>
          <w:szCs w:val="14"/>
        </w:rPr>
        <w:t>）</w:t>
      </w:r>
      <w:r w:rsidRPr="000B35E3">
        <w:rPr>
          <w:rFonts w:ascii="SimSun" w:hAnsi="SimSun" w:cs="SimSun"/>
          <w:sz w:val="28"/>
          <w:szCs w:val="28"/>
        </w:rPr>
        <w:t>等等。</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3</w:t>
      </w:r>
      <w:r w:rsidRPr="000B35E3">
        <w:rPr>
          <w:rFonts w:ascii="SimSun" w:hAnsi="SimSun" w:cs="SimSun"/>
          <w:color w:val="000000"/>
          <w:sz w:val="28"/>
          <w:szCs w:val="28"/>
        </w:rPr>
        <w:t>．立题思路</w:t>
      </w:r>
      <w:r w:rsidRPr="000B35E3">
        <w:rPr>
          <w:rFonts w:ascii="SimSun" w:hAnsi="SimSun" w:cs="SimSun"/>
          <w:color w:val="000000"/>
          <w:sz w:val="28"/>
          <w:szCs w:val="28"/>
        </w:rPr>
        <w:t>——</w:t>
      </w:r>
      <w:r w:rsidRPr="000B35E3">
        <w:rPr>
          <w:rFonts w:ascii="SimSun" w:hAnsi="SimSun" w:cs="SimSun"/>
          <w:color w:val="000000"/>
          <w:sz w:val="28"/>
          <w:szCs w:val="28"/>
        </w:rPr>
        <w:t>中医温补脾肾法联合腹腔化疗治疗癌性腹水的理论基础与临床依据：</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3.1</w:t>
      </w:r>
      <w:r w:rsidRPr="000B35E3">
        <w:rPr>
          <w:rFonts w:ascii="SimSun" w:hAnsi="SimSun" w:cs="SimSun"/>
          <w:color w:val="000000"/>
          <w:sz w:val="28"/>
          <w:szCs w:val="28"/>
        </w:rPr>
        <w:t>．中医温补脾肾法的立题思路及依据：</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中医虽然没有记载癌性腹水相关的专门病名及论述，但是癌性腹水的许多临床表现与中医对</w:t>
      </w:r>
      <w:r w:rsidRPr="000B35E3">
        <w:rPr>
          <w:rFonts w:ascii="SimSun" w:hAnsi="SimSun" w:cs="SimSun"/>
          <w:color w:val="000000"/>
          <w:sz w:val="28"/>
          <w:szCs w:val="28"/>
        </w:rPr>
        <w:t>“</w:t>
      </w:r>
      <w:r w:rsidRPr="000B35E3">
        <w:rPr>
          <w:rFonts w:ascii="SimSun" w:hAnsi="SimSun" w:cs="SimSun"/>
          <w:color w:val="000000"/>
          <w:sz w:val="28"/>
          <w:szCs w:val="28"/>
        </w:rPr>
        <w:t>鼓胀</w:t>
      </w:r>
      <w:r w:rsidRPr="000B35E3">
        <w:rPr>
          <w:rFonts w:ascii="SimSun" w:hAnsi="SimSun" w:cs="SimSun"/>
          <w:color w:val="000000"/>
          <w:sz w:val="28"/>
          <w:szCs w:val="28"/>
        </w:rPr>
        <w:t>”</w:t>
      </w:r>
      <w:r w:rsidRPr="000B35E3">
        <w:rPr>
          <w:rFonts w:ascii="SimSun" w:hAnsi="SimSun" w:cs="SimSun"/>
          <w:color w:val="000000"/>
          <w:sz w:val="28"/>
          <w:szCs w:val="28"/>
        </w:rPr>
        <w:t>、</w:t>
      </w:r>
      <w:r w:rsidRPr="000B35E3">
        <w:rPr>
          <w:rFonts w:ascii="SimSun" w:hAnsi="SimSun" w:cs="SimSun"/>
          <w:color w:val="000000"/>
          <w:sz w:val="28"/>
          <w:szCs w:val="28"/>
        </w:rPr>
        <w:t>“</w:t>
      </w:r>
      <w:r w:rsidRPr="000B35E3">
        <w:rPr>
          <w:rFonts w:ascii="SimSun" w:hAnsi="SimSun" w:cs="SimSun"/>
          <w:color w:val="000000"/>
          <w:sz w:val="28"/>
          <w:szCs w:val="28"/>
        </w:rPr>
        <w:t>水气</w:t>
      </w:r>
      <w:r w:rsidRPr="000B35E3">
        <w:rPr>
          <w:rFonts w:ascii="SimSun" w:hAnsi="SimSun" w:cs="SimSun"/>
          <w:color w:val="000000"/>
          <w:sz w:val="28"/>
          <w:szCs w:val="28"/>
        </w:rPr>
        <w:t>”</w:t>
      </w:r>
      <w:r w:rsidRPr="000B35E3">
        <w:rPr>
          <w:rFonts w:ascii="SimSun" w:hAnsi="SimSun" w:cs="SimSun"/>
          <w:color w:val="000000"/>
          <w:sz w:val="28"/>
          <w:szCs w:val="28"/>
        </w:rPr>
        <w:t>等病的阐释比较近似。我们可以从中医的基础理论出发探索相关理论，如《素问</w:t>
      </w:r>
      <w:r w:rsidRPr="000B35E3">
        <w:rPr>
          <w:rFonts w:ascii="SimSun" w:hAnsi="SimSun" w:cs="SimSun"/>
          <w:color w:val="000000"/>
          <w:sz w:val="28"/>
          <w:szCs w:val="28"/>
        </w:rPr>
        <w:t>·</w:t>
      </w:r>
      <w:r w:rsidRPr="000B35E3">
        <w:rPr>
          <w:rFonts w:ascii="SimSun" w:hAnsi="SimSun" w:cs="SimSun"/>
          <w:color w:val="000000"/>
          <w:sz w:val="28"/>
          <w:szCs w:val="28"/>
        </w:rPr>
        <w:t>灵兰秘典论》：</w:t>
      </w:r>
      <w:r w:rsidRPr="000B35E3">
        <w:rPr>
          <w:rFonts w:ascii="SimSun" w:hAnsi="SimSun" w:cs="SimSun"/>
          <w:color w:val="000000"/>
          <w:sz w:val="28"/>
          <w:szCs w:val="28"/>
        </w:rPr>
        <w:lastRenderedPageBreak/>
        <w:t>“</w:t>
      </w:r>
      <w:r w:rsidRPr="000B35E3">
        <w:rPr>
          <w:rFonts w:ascii="SimSun" w:hAnsi="SimSun" w:cs="SimSun"/>
          <w:color w:val="000000"/>
          <w:sz w:val="28"/>
          <w:szCs w:val="28"/>
        </w:rPr>
        <w:t>肺者，相傅之官，治节出焉</w:t>
      </w:r>
      <w:r w:rsidRPr="000B35E3">
        <w:rPr>
          <w:rFonts w:ascii="SimSun" w:hAnsi="SimSun" w:cs="SimSun"/>
          <w:color w:val="000000"/>
          <w:sz w:val="28"/>
          <w:szCs w:val="28"/>
        </w:rPr>
        <w:t>······</w:t>
      </w:r>
      <w:r w:rsidRPr="000B35E3">
        <w:rPr>
          <w:rFonts w:ascii="SimSun" w:hAnsi="SimSun" w:cs="SimSun"/>
          <w:color w:val="000000"/>
          <w:sz w:val="28"/>
          <w:szCs w:val="28"/>
        </w:rPr>
        <w:t>，脾胃者仓廪之官，五味出焉</w:t>
      </w:r>
      <w:r w:rsidRPr="000B35E3">
        <w:rPr>
          <w:rFonts w:ascii="SimSun" w:hAnsi="SimSun" w:cs="SimSun"/>
          <w:color w:val="000000"/>
          <w:sz w:val="28"/>
          <w:szCs w:val="28"/>
        </w:rPr>
        <w:t>······</w:t>
      </w:r>
      <w:r w:rsidRPr="000B35E3">
        <w:rPr>
          <w:rFonts w:ascii="SimSun" w:hAnsi="SimSun" w:cs="SimSun"/>
          <w:color w:val="000000"/>
          <w:sz w:val="28"/>
          <w:szCs w:val="28"/>
        </w:rPr>
        <w:t>，肾者，作强之官，伎巧出焉。三焦者，决渎之官，水道出焉。膀胱者，州都之官，津液藏焉，气化则能出矣。</w:t>
      </w:r>
      <w:r w:rsidRPr="000B35E3">
        <w:rPr>
          <w:rFonts w:ascii="SimSun" w:hAnsi="SimSun" w:cs="SimSun"/>
          <w:color w:val="000000"/>
          <w:sz w:val="28"/>
          <w:szCs w:val="28"/>
        </w:rPr>
        <w:t>”</w:t>
      </w:r>
      <w:r w:rsidRPr="000B35E3">
        <w:rPr>
          <w:rFonts w:ascii="SimSun" w:hAnsi="SimSun" w:cs="SimSun"/>
          <w:color w:val="000000"/>
          <w:sz w:val="28"/>
          <w:szCs w:val="28"/>
        </w:rPr>
        <w:t>《素问</w:t>
      </w:r>
      <w:r w:rsidRPr="000B35E3">
        <w:rPr>
          <w:rFonts w:ascii="SimSun" w:hAnsi="SimSun" w:cs="SimSun"/>
          <w:color w:val="000000"/>
          <w:sz w:val="28"/>
          <w:szCs w:val="28"/>
        </w:rPr>
        <w:t>·</w:t>
      </w:r>
      <w:r w:rsidRPr="000B35E3">
        <w:rPr>
          <w:rFonts w:ascii="SimSun" w:hAnsi="SimSun" w:cs="SimSun"/>
          <w:color w:val="000000"/>
          <w:sz w:val="28"/>
          <w:szCs w:val="28"/>
        </w:rPr>
        <w:t>经脉别论》：</w:t>
      </w:r>
      <w:r w:rsidRPr="000B35E3">
        <w:rPr>
          <w:rFonts w:ascii="SimSun" w:hAnsi="SimSun" w:cs="SimSun"/>
          <w:color w:val="000000"/>
          <w:sz w:val="28"/>
          <w:szCs w:val="28"/>
        </w:rPr>
        <w:t>“</w:t>
      </w:r>
      <w:r w:rsidRPr="000B35E3">
        <w:rPr>
          <w:rFonts w:ascii="SimSun" w:hAnsi="SimSun" w:cs="SimSun"/>
          <w:color w:val="000000"/>
          <w:sz w:val="28"/>
          <w:szCs w:val="28"/>
        </w:rPr>
        <w:t>食气入胃，散精于肝，淫气于筋</w:t>
      </w:r>
      <w:r w:rsidRPr="000B35E3">
        <w:rPr>
          <w:rFonts w:ascii="SimSun" w:hAnsi="SimSun" w:cs="SimSun"/>
          <w:color w:val="000000"/>
          <w:sz w:val="28"/>
          <w:szCs w:val="28"/>
        </w:rPr>
        <w:t>······</w:t>
      </w:r>
      <w:r w:rsidRPr="000B35E3">
        <w:rPr>
          <w:rFonts w:ascii="SimSun" w:hAnsi="SimSun" w:cs="SimSun"/>
          <w:color w:val="000000"/>
          <w:sz w:val="28"/>
          <w:szCs w:val="28"/>
        </w:rPr>
        <w:t>。脉气流经，经气归于肺，肺朝百脉，输精于皮毛。饮入于胃，游溢精气，上输于脾，脾气散精，上归于肺，通调水道，下输膀胱。</w:t>
      </w:r>
      <w:r w:rsidRPr="000B35E3">
        <w:rPr>
          <w:rFonts w:ascii="SimSun" w:hAnsi="SimSun" w:cs="SimSun"/>
          <w:color w:val="000000"/>
          <w:sz w:val="28"/>
          <w:szCs w:val="28"/>
        </w:rPr>
        <w:t>”</w:t>
      </w:r>
      <w:r w:rsidRPr="000B35E3">
        <w:rPr>
          <w:rFonts w:ascii="SimSun" w:hAnsi="SimSun" w:cs="SimSun"/>
          <w:color w:val="000000"/>
          <w:sz w:val="28"/>
          <w:szCs w:val="28"/>
        </w:rPr>
        <w:t>。</w:t>
      </w:r>
    </w:p>
    <w:p w:rsidR="000B35E3" w:rsidRPr="000B35E3" w:rsidRDefault="000B35E3" w:rsidP="000B35E3">
      <w:pPr>
        <w:pStyle w:val="Default"/>
        <w:rPr>
          <w:rFonts w:ascii="SimSun" w:hAnsi="SimSun" w:cs="SimSun"/>
          <w:sz w:val="28"/>
          <w:szCs w:val="28"/>
        </w:rPr>
      </w:pPr>
      <w:r w:rsidRPr="000B35E3">
        <w:rPr>
          <w:rFonts w:ascii="SimSun" w:hAnsi="SimSun" w:cs="SimSun"/>
          <w:sz w:val="28"/>
          <w:szCs w:val="28"/>
        </w:rPr>
        <w:t>从中医角度去认识癌性腹水，我们可以将它看作是</w:t>
      </w:r>
      <w:r w:rsidRPr="000B35E3">
        <w:rPr>
          <w:rFonts w:ascii="SimSun" w:hAnsi="SimSun" w:cs="SimSun"/>
          <w:sz w:val="28"/>
          <w:szCs w:val="28"/>
        </w:rPr>
        <w:t>“</w:t>
      </w:r>
      <w:r w:rsidRPr="000B35E3">
        <w:rPr>
          <w:rFonts w:ascii="SimSun" w:hAnsi="SimSun" w:cs="SimSun"/>
          <w:sz w:val="28"/>
          <w:szCs w:val="28"/>
        </w:rPr>
        <w:t>内生水邪</w:t>
      </w:r>
      <w:r w:rsidRPr="000B35E3">
        <w:rPr>
          <w:rFonts w:ascii="SimSun" w:hAnsi="SimSun" w:cs="SimSun"/>
          <w:sz w:val="28"/>
          <w:szCs w:val="28"/>
        </w:rPr>
        <w:t>”</w:t>
      </w:r>
      <w:r w:rsidRPr="000B35E3">
        <w:rPr>
          <w:rFonts w:ascii="SimSun" w:hAnsi="SimSun" w:cs="SimSun"/>
          <w:sz w:val="28"/>
          <w:szCs w:val="28"/>
        </w:rPr>
        <w:t>，它的发生主要责之于肺、脾、肾三脏的功能失调，同时也涉及了膀胱及三焦的功能不能正常发挥。以人体部位分三焦，肺属上焦，脾属中焦，肾属下焦。腹部可以大致划分为中下二焦。那么癌性腹水主要责之于脾肾的功能失调。另外，中医对三焦的认识，还有功能之三焦的相关理论，它主要是元气通行，以及水液运行的道路。在这里，我主要将癌性腹水的中医发病机制从</w:t>
      </w:r>
      <w:r>
        <w:rPr>
          <w:sz w:val="28"/>
          <w:szCs w:val="28"/>
        </w:rPr>
        <w:t>脾肾阳气不足的方面进行阐述。在祖国传统医学理论里，脾胃为</w:t>
      </w:r>
      <w:r>
        <w:rPr>
          <w:sz w:val="28"/>
          <w:szCs w:val="28"/>
        </w:rPr>
        <w:t>“</w:t>
      </w:r>
      <w:r>
        <w:rPr>
          <w:sz w:val="28"/>
          <w:szCs w:val="28"/>
        </w:rPr>
        <w:t>后天之本</w:t>
      </w:r>
      <w:r>
        <w:rPr>
          <w:sz w:val="28"/>
          <w:szCs w:val="28"/>
        </w:rPr>
        <w:t>”</w:t>
      </w:r>
      <w:r>
        <w:rPr>
          <w:sz w:val="28"/>
          <w:szCs w:val="28"/>
        </w:rPr>
        <w:t>；脾主运化，包括运化水谷及运化水液两个方面。运化水液，也有学者称作运化水湿。是指脾有对水液的吸收、转输和布散作用。当脾的功能能正常发挥的时候，就能防止水液在体内发生不正常的停滞，也就能防止湿、饮、痰等内邪的生成；当脾的功能不能正常发挥的时候，到了一定程度就将导致湿、饮、痰等内邪的产生，并最终发生水肿。所以古有《素问</w:t>
      </w:r>
      <w:r>
        <w:rPr>
          <w:sz w:val="28"/>
          <w:szCs w:val="28"/>
        </w:rPr>
        <w:t>·</w:t>
      </w:r>
      <w:r>
        <w:rPr>
          <w:sz w:val="28"/>
          <w:szCs w:val="28"/>
        </w:rPr>
        <w:t>至真要大论》：</w:t>
      </w:r>
      <w:r>
        <w:rPr>
          <w:sz w:val="28"/>
          <w:szCs w:val="28"/>
        </w:rPr>
        <w:t>“</w:t>
      </w:r>
      <w:r>
        <w:rPr>
          <w:sz w:val="28"/>
          <w:szCs w:val="28"/>
        </w:rPr>
        <w:t>诸湿肿满，皆属于脾</w:t>
      </w:r>
      <w:r>
        <w:rPr>
          <w:sz w:val="28"/>
          <w:szCs w:val="28"/>
        </w:rPr>
        <w:t>”</w:t>
      </w:r>
      <w:r>
        <w:rPr>
          <w:sz w:val="28"/>
          <w:szCs w:val="28"/>
        </w:rPr>
        <w:t>的论述。而我们还需要认识到脾之所以能有效的运化水液，除了有其它脏腑的协调作用外，脾自身的阳气即我们通常所说的脾阳是发挥了举足轻重的作用的。肾为</w:t>
      </w:r>
      <w:r>
        <w:rPr>
          <w:sz w:val="28"/>
          <w:szCs w:val="28"/>
        </w:rPr>
        <w:t>“</w:t>
      </w:r>
      <w:r>
        <w:rPr>
          <w:sz w:val="28"/>
          <w:szCs w:val="28"/>
        </w:rPr>
        <w:t>先天之本</w:t>
      </w:r>
      <w:r>
        <w:rPr>
          <w:sz w:val="28"/>
          <w:szCs w:val="28"/>
        </w:rPr>
        <w:t>”</w:t>
      </w:r>
      <w:r>
        <w:rPr>
          <w:sz w:val="28"/>
          <w:szCs w:val="28"/>
        </w:rPr>
        <w:t>，主藏精，主水，肾中精气的气化功能，对于体内津液的输布和排泄，维持体内津液的代谢平衡，起着非常重要的调节作用。所以古有《素问</w:t>
      </w:r>
      <w:r>
        <w:rPr>
          <w:sz w:val="28"/>
          <w:szCs w:val="28"/>
        </w:rPr>
        <w:t>·</w:t>
      </w:r>
      <w:r>
        <w:rPr>
          <w:sz w:val="28"/>
          <w:szCs w:val="28"/>
        </w:rPr>
        <w:t>逆调论》：</w:t>
      </w:r>
      <w:r>
        <w:rPr>
          <w:sz w:val="28"/>
          <w:szCs w:val="28"/>
        </w:rPr>
        <w:t>“</w:t>
      </w:r>
      <w:r>
        <w:rPr>
          <w:sz w:val="28"/>
          <w:szCs w:val="28"/>
        </w:rPr>
        <w:t>肾者水脏，主津液</w:t>
      </w:r>
      <w:r>
        <w:rPr>
          <w:sz w:val="28"/>
          <w:szCs w:val="28"/>
        </w:rPr>
        <w:t>”</w:t>
      </w:r>
      <w:r>
        <w:rPr>
          <w:sz w:val="28"/>
          <w:szCs w:val="28"/>
        </w:rPr>
        <w:t>的论述。而肾的气化作用也是肾阳的重要作用的体现。还有就是膀胱对尿液的排泄与三焦对水液的运行都与肾之阳气密切相关。临床上我们经过观察发现，许多的恶性肿瘤患者在其病程的中晚期都会表现出不同程度的阳气虚的症状，如面色恍白、气短懒言、恶风、</w:t>
      </w:r>
      <w:r>
        <w:rPr>
          <w:sz w:val="28"/>
          <w:szCs w:val="28"/>
        </w:rPr>
        <w:lastRenderedPageBreak/>
        <w:t>畏寒、全身乏力、腰膝酸软等等。而合并癌性腹水的患者也多表现为脾肾阳虚的证侯。这与肿瘤自身的疾病特点不无关系。首先，恶性肿瘤是一类全身性的消耗性疾病，它会消耗人体大量的正气；其次，恶性肿瘤在其疾病演变过程中会产生大量的病理产物，我们可以将这些病理产物看作是</w:t>
      </w:r>
      <w:r>
        <w:rPr>
          <w:sz w:val="28"/>
          <w:szCs w:val="28"/>
        </w:rPr>
        <w:t>“</w:t>
      </w:r>
      <w:r>
        <w:rPr>
          <w:sz w:val="28"/>
          <w:szCs w:val="28"/>
        </w:rPr>
        <w:t>内生邪气</w:t>
      </w:r>
      <w:r>
        <w:rPr>
          <w:sz w:val="28"/>
          <w:szCs w:val="28"/>
        </w:rPr>
        <w:t>”</w:t>
      </w:r>
      <w:r>
        <w:rPr>
          <w:sz w:val="28"/>
          <w:szCs w:val="28"/>
        </w:rPr>
        <w:t>，内邪一方面会消耗正气，另一方面也会促进疾病的进展；再次，癌性腹水作为严重的并发症之一，它的发生主要责之于脾肾阳气不足，因为脾作为</w:t>
      </w:r>
      <w:r>
        <w:rPr>
          <w:sz w:val="28"/>
          <w:szCs w:val="28"/>
        </w:rPr>
        <w:t>“</w:t>
      </w:r>
      <w:r>
        <w:rPr>
          <w:sz w:val="28"/>
          <w:szCs w:val="28"/>
        </w:rPr>
        <w:t>后天之本</w:t>
      </w:r>
      <w:r>
        <w:rPr>
          <w:sz w:val="28"/>
          <w:szCs w:val="28"/>
        </w:rPr>
        <w:t>”</w:t>
      </w:r>
      <w:r>
        <w:rPr>
          <w:sz w:val="28"/>
          <w:szCs w:val="28"/>
        </w:rPr>
        <w:t>、肾作为</w:t>
      </w:r>
      <w:r>
        <w:rPr>
          <w:sz w:val="28"/>
          <w:szCs w:val="28"/>
        </w:rPr>
        <w:t>“</w:t>
      </w:r>
      <w:r>
        <w:rPr>
          <w:sz w:val="28"/>
          <w:szCs w:val="28"/>
        </w:rPr>
        <w:t>先天之本</w:t>
      </w:r>
      <w:r>
        <w:rPr>
          <w:sz w:val="28"/>
          <w:szCs w:val="28"/>
        </w:rPr>
        <w:t>”</w:t>
      </w:r>
      <w:r>
        <w:rPr>
          <w:sz w:val="28"/>
          <w:szCs w:val="28"/>
        </w:rPr>
        <w:t>，二者的阳气被消耗过度，必然导致水</w:t>
      </w:r>
      <w:r w:rsidRPr="000B35E3">
        <w:rPr>
          <w:rFonts w:ascii="SimSun" w:hAnsi="SimSun" w:cs="SimSun"/>
          <w:sz w:val="28"/>
          <w:szCs w:val="28"/>
        </w:rPr>
        <w:t>液的吸收，输布，代谢失衡。所以，从中医角度出发，我们需要注重治本</w:t>
      </w:r>
      <w:r w:rsidRPr="000B35E3">
        <w:rPr>
          <w:rFonts w:ascii="SimSun" w:hAnsi="SimSun" w:cs="SimSun"/>
          <w:sz w:val="28"/>
          <w:szCs w:val="28"/>
        </w:rPr>
        <w:t>——</w:t>
      </w:r>
      <w:r w:rsidRPr="000B35E3">
        <w:rPr>
          <w:rFonts w:ascii="SimSun" w:hAnsi="SimSun" w:cs="SimSun"/>
          <w:sz w:val="28"/>
          <w:szCs w:val="28"/>
        </w:rPr>
        <w:t>温补脾肾，正所谓正本清源。</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另外，医圣张仲景在《伤寒杂病论》提到：</w:t>
      </w:r>
      <w:r w:rsidRPr="000B35E3">
        <w:rPr>
          <w:rFonts w:ascii="SimSun" w:hAnsi="SimSun" w:cs="SimSun"/>
          <w:color w:val="000000"/>
          <w:sz w:val="28"/>
          <w:szCs w:val="28"/>
        </w:rPr>
        <w:t>“</w:t>
      </w:r>
      <w:r w:rsidRPr="000B35E3">
        <w:rPr>
          <w:rFonts w:ascii="SimSun" w:hAnsi="SimSun" w:cs="SimSun"/>
          <w:color w:val="000000"/>
          <w:sz w:val="28"/>
          <w:szCs w:val="28"/>
        </w:rPr>
        <w:t>病痰饮者，当以温药和之</w:t>
      </w:r>
      <w:r w:rsidRPr="000B35E3">
        <w:rPr>
          <w:rFonts w:ascii="SimSun" w:hAnsi="SimSun" w:cs="SimSun"/>
          <w:color w:val="000000"/>
          <w:sz w:val="28"/>
          <w:szCs w:val="28"/>
        </w:rPr>
        <w:t>”</w:t>
      </w:r>
      <w:r w:rsidRPr="000B35E3">
        <w:rPr>
          <w:rFonts w:ascii="SimSun" w:hAnsi="SimSun" w:cs="SimSun"/>
          <w:color w:val="000000"/>
          <w:sz w:val="28"/>
          <w:szCs w:val="28"/>
        </w:rPr>
        <w:t>。虽说痰饮与癌性腹水在本质上有一些差别，但是从病邪的阴阳属性划分的话，它们都应该属于是阴邪，所以受到这样的启发，温补脾肾之阳气也是可行的治疗癌性腹水的方法之一。</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3.2</w:t>
      </w:r>
      <w:r w:rsidRPr="000B35E3">
        <w:rPr>
          <w:rFonts w:ascii="SimSun" w:hAnsi="SimSun" w:cs="SimSun"/>
          <w:color w:val="000000"/>
          <w:sz w:val="28"/>
          <w:szCs w:val="28"/>
        </w:rPr>
        <w:t>．温补脾肾方处方依据：</w:t>
      </w:r>
    </w:p>
    <w:p w:rsidR="000B35E3" w:rsidRPr="000B35E3" w:rsidRDefault="000B35E3" w:rsidP="000B35E3">
      <w:pPr>
        <w:pStyle w:val="Default"/>
        <w:rPr>
          <w:rFonts w:ascii="SimSun" w:hAnsi="SimSun" w:cs="SimSun"/>
          <w:sz w:val="28"/>
          <w:szCs w:val="28"/>
        </w:rPr>
      </w:pPr>
      <w:r w:rsidRPr="000B35E3">
        <w:rPr>
          <w:rFonts w:ascii="SimSun" w:hAnsi="SimSun" w:cs="SimSun"/>
          <w:sz w:val="28"/>
          <w:szCs w:val="28"/>
        </w:rPr>
        <w:t>传统中药及方剂理论</w:t>
      </w:r>
      <w:r w:rsidRPr="000B35E3">
        <w:rPr>
          <w:rFonts w:ascii="SimSun" w:hAnsi="SimSun" w:cs="SimSun"/>
          <w:sz w:val="14"/>
          <w:szCs w:val="14"/>
        </w:rPr>
        <w:t>（</w:t>
      </w:r>
      <w:r w:rsidRPr="000B35E3">
        <w:rPr>
          <w:rFonts w:ascii="SimSun" w:hAnsi="SimSun" w:cs="SimSun"/>
          <w:sz w:val="14"/>
          <w:szCs w:val="14"/>
        </w:rPr>
        <w:t>13</w:t>
      </w:r>
      <w:r w:rsidRPr="000B35E3">
        <w:rPr>
          <w:rFonts w:ascii="SimSun" w:hAnsi="SimSun" w:cs="SimSun"/>
          <w:sz w:val="14"/>
          <w:szCs w:val="14"/>
        </w:rPr>
        <w:t>）</w:t>
      </w:r>
      <w:r w:rsidRPr="000B35E3">
        <w:rPr>
          <w:rFonts w:ascii="SimSun" w:hAnsi="SimSun" w:cs="SimSun"/>
          <w:sz w:val="28"/>
          <w:szCs w:val="28"/>
        </w:rPr>
        <w:t>基础：温补脾肾方中干姜、白术作为温补脾阳的药对，它们是医圣张仲景所著《伤寒杂病论》之温补脾阳名方</w:t>
      </w:r>
      <w:r w:rsidRPr="000B35E3">
        <w:rPr>
          <w:rFonts w:ascii="SimSun" w:hAnsi="SimSun" w:cs="SimSun"/>
          <w:sz w:val="28"/>
          <w:szCs w:val="28"/>
        </w:rPr>
        <w:t>——</w:t>
      </w:r>
      <w:r w:rsidRPr="000B35E3">
        <w:rPr>
          <w:rFonts w:ascii="SimSun" w:hAnsi="SimSun" w:cs="SimSun"/>
          <w:sz w:val="28"/>
          <w:szCs w:val="28"/>
        </w:rPr>
        <w:t>理</w:t>
      </w:r>
      <w:r>
        <w:rPr>
          <w:sz w:val="28"/>
          <w:szCs w:val="28"/>
        </w:rPr>
        <w:t>中丸之中的主要药对。《神农本草经》记载：</w:t>
      </w:r>
      <w:r>
        <w:rPr>
          <w:sz w:val="28"/>
          <w:szCs w:val="28"/>
        </w:rPr>
        <w:t>“</w:t>
      </w:r>
      <w:r>
        <w:rPr>
          <w:sz w:val="28"/>
          <w:szCs w:val="28"/>
        </w:rPr>
        <w:t>干姜，主胸闷咳逆上气，温中，止血，出汗，逐风湿痹，肠辟下痢</w:t>
      </w:r>
      <w:r>
        <w:rPr>
          <w:sz w:val="28"/>
          <w:szCs w:val="28"/>
        </w:rPr>
        <w:t>···”</w:t>
      </w:r>
      <w:r>
        <w:rPr>
          <w:sz w:val="28"/>
          <w:szCs w:val="28"/>
        </w:rPr>
        <w:t>；《珍珠囊》：</w:t>
      </w:r>
      <w:r>
        <w:rPr>
          <w:sz w:val="28"/>
          <w:szCs w:val="28"/>
        </w:rPr>
        <w:t>“</w:t>
      </w:r>
      <w:r>
        <w:rPr>
          <w:sz w:val="28"/>
          <w:szCs w:val="28"/>
        </w:rPr>
        <w:t>干姜其用有四，通心助阳，一也；去脏腑沉寒痼疾，二也；发诸经之寒气，三也；治感寒腹痛，四也。</w:t>
      </w:r>
      <w:r>
        <w:rPr>
          <w:sz w:val="28"/>
          <w:szCs w:val="28"/>
        </w:rPr>
        <w:t>”</w:t>
      </w:r>
      <w:r>
        <w:rPr>
          <w:sz w:val="28"/>
          <w:szCs w:val="28"/>
        </w:rPr>
        <w:t>《本草求真》</w:t>
      </w:r>
      <w:r>
        <w:rPr>
          <w:rFonts w:ascii="Times New Roman" w:hAnsi="Times New Roman" w:cs="Times New Roman"/>
          <w:sz w:val="28"/>
          <w:szCs w:val="28"/>
        </w:rPr>
        <w:t>:</w:t>
      </w:r>
      <w:r>
        <w:rPr>
          <w:sz w:val="28"/>
          <w:szCs w:val="28"/>
        </w:rPr>
        <w:t>“</w:t>
      </w:r>
      <w:r>
        <w:rPr>
          <w:sz w:val="28"/>
          <w:szCs w:val="28"/>
        </w:rPr>
        <w:t>干姜，大热无毒，守而不走，凡胃中虚冷，元阳欲绝，合以附子同投，则能回阳立效，故书有附子无姜不热句，仲景四逆、白通、姜附汤皆用之。且同五味则能通肺气而治寒嗽，同白术则能燥湿而补脾，</w:t>
      </w:r>
      <w:r>
        <w:rPr>
          <w:sz w:val="28"/>
          <w:szCs w:val="28"/>
        </w:rPr>
        <w:t>···”</w:t>
      </w:r>
      <w:r>
        <w:rPr>
          <w:sz w:val="28"/>
          <w:szCs w:val="28"/>
        </w:rPr>
        <w:t>《神农本草经》载：</w:t>
      </w:r>
      <w:r>
        <w:rPr>
          <w:sz w:val="28"/>
          <w:szCs w:val="28"/>
        </w:rPr>
        <w:t>“</w:t>
      </w:r>
      <w:r>
        <w:rPr>
          <w:sz w:val="28"/>
          <w:szCs w:val="28"/>
        </w:rPr>
        <w:t>白术，主风寒湿痹，死肌，痉，疸，止汗，除热，消食。</w:t>
      </w:r>
      <w:r>
        <w:rPr>
          <w:sz w:val="28"/>
          <w:szCs w:val="28"/>
        </w:rPr>
        <w:t>”</w:t>
      </w:r>
      <w:r>
        <w:rPr>
          <w:sz w:val="28"/>
          <w:szCs w:val="28"/>
        </w:rPr>
        <w:t>《本草汇言》：</w:t>
      </w:r>
      <w:r>
        <w:rPr>
          <w:sz w:val="28"/>
          <w:szCs w:val="28"/>
        </w:rPr>
        <w:t>“</w:t>
      </w:r>
      <w:r>
        <w:rPr>
          <w:sz w:val="28"/>
          <w:szCs w:val="28"/>
        </w:rPr>
        <w:t>白术，乃扶植脾胃，散湿除痹，消食除痞之要药。脾虚不健，术能补之；胃虚不纳，术能助之。</w:t>
      </w:r>
      <w:r>
        <w:rPr>
          <w:sz w:val="28"/>
          <w:szCs w:val="28"/>
        </w:rPr>
        <w:t>”</w:t>
      </w:r>
      <w:r>
        <w:rPr>
          <w:sz w:val="28"/>
          <w:szCs w:val="28"/>
        </w:rPr>
        <w:t>仙茅，仙灵脾是四川省中西医结合医院肿瘤科老一代专家经过多年临床经验总结出的温补肾阳的药对，以此两味药为主药的</w:t>
      </w:r>
      <w:r>
        <w:rPr>
          <w:sz w:val="28"/>
          <w:szCs w:val="28"/>
        </w:rPr>
        <w:t>“</w:t>
      </w:r>
      <w:r>
        <w:rPr>
          <w:sz w:val="28"/>
          <w:szCs w:val="28"/>
        </w:rPr>
        <w:t>双仙胶囊</w:t>
      </w:r>
      <w:r>
        <w:rPr>
          <w:sz w:val="28"/>
          <w:szCs w:val="28"/>
        </w:rPr>
        <w:t>”</w:t>
      </w:r>
      <w:r>
        <w:rPr>
          <w:sz w:val="28"/>
          <w:szCs w:val="28"/>
        </w:rPr>
        <w:t>在多</w:t>
      </w:r>
      <w:r>
        <w:rPr>
          <w:sz w:val="28"/>
          <w:szCs w:val="28"/>
        </w:rPr>
        <w:lastRenderedPageBreak/>
        <w:t>年的临床应用中获得了不少肿瘤患者的好评，《本草纲目》：</w:t>
      </w:r>
      <w:r>
        <w:rPr>
          <w:sz w:val="28"/>
          <w:szCs w:val="28"/>
        </w:rPr>
        <w:t>“</w:t>
      </w:r>
      <w:r>
        <w:rPr>
          <w:sz w:val="28"/>
          <w:szCs w:val="28"/>
        </w:rPr>
        <w:t>仙茅，性热。补三焦、命火之药也。惟阳弱精寒，禀赋素怯者宜之。若体壮阳火炽盛者，服之反能动火。《本草正义》：</w:t>
      </w:r>
      <w:r>
        <w:rPr>
          <w:sz w:val="28"/>
          <w:szCs w:val="28"/>
        </w:rPr>
        <w:t>“</w:t>
      </w:r>
      <w:r>
        <w:rPr>
          <w:sz w:val="28"/>
          <w:szCs w:val="28"/>
        </w:rPr>
        <w:t>仙茅乃补阳温肾之专药，亦兼能祛除寒痹，与巴戟天、仙灵脾相类，而猛烈又过之。</w:t>
      </w:r>
      <w:r>
        <w:rPr>
          <w:sz w:val="28"/>
          <w:szCs w:val="28"/>
        </w:rPr>
        <w:t>”</w:t>
      </w:r>
      <w:r>
        <w:rPr>
          <w:sz w:val="28"/>
          <w:szCs w:val="28"/>
        </w:rPr>
        <w:t>《神农本草经》：</w:t>
      </w:r>
      <w:r>
        <w:rPr>
          <w:sz w:val="28"/>
          <w:szCs w:val="28"/>
        </w:rPr>
        <w:t>“</w:t>
      </w:r>
      <w:r>
        <w:rPr>
          <w:sz w:val="28"/>
          <w:szCs w:val="28"/>
        </w:rPr>
        <w:t>仙灵脾，主阴痿绝伤，茎中痛。利小便，益气力，强志。</w:t>
      </w:r>
      <w:r>
        <w:rPr>
          <w:sz w:val="28"/>
          <w:szCs w:val="28"/>
        </w:rPr>
        <w:t>”</w:t>
      </w:r>
      <w:r>
        <w:rPr>
          <w:sz w:val="28"/>
          <w:szCs w:val="28"/>
        </w:rPr>
        <w:t>《日华子本草》：</w:t>
      </w:r>
      <w:r>
        <w:rPr>
          <w:sz w:val="28"/>
          <w:szCs w:val="28"/>
        </w:rPr>
        <w:t>“</w:t>
      </w:r>
      <w:r>
        <w:rPr>
          <w:sz w:val="28"/>
          <w:szCs w:val="28"/>
        </w:rPr>
        <w:t>一切冷风劳气，筋骨挛急，四肢不仁，补腰膝。</w:t>
      </w:r>
      <w:r>
        <w:rPr>
          <w:sz w:val="28"/>
          <w:szCs w:val="28"/>
        </w:rPr>
        <w:t>”</w:t>
      </w:r>
      <w:r>
        <w:rPr>
          <w:sz w:val="28"/>
          <w:szCs w:val="28"/>
        </w:rPr>
        <w:t>《名医别录》：</w:t>
      </w:r>
      <w:r>
        <w:rPr>
          <w:sz w:val="28"/>
          <w:szCs w:val="28"/>
        </w:rPr>
        <w:t>“</w:t>
      </w:r>
      <w:r>
        <w:rPr>
          <w:sz w:val="28"/>
          <w:szCs w:val="28"/>
        </w:rPr>
        <w:t>肉桂，主温中，利肝肺气，心腹寒热，冷疾，霍乱转筋，头痛，腰痛，汗出，止烦</w:t>
      </w:r>
      <w:r>
        <w:rPr>
          <w:sz w:val="28"/>
          <w:szCs w:val="28"/>
        </w:rPr>
        <w:t>···</w:t>
      </w:r>
      <w:r>
        <w:rPr>
          <w:sz w:val="28"/>
          <w:szCs w:val="28"/>
        </w:rPr>
        <w:t>通血脉，理疏不足，宣导百药。</w:t>
      </w:r>
      <w:r>
        <w:rPr>
          <w:sz w:val="28"/>
          <w:szCs w:val="28"/>
        </w:rPr>
        <w:t>”</w:t>
      </w:r>
      <w:r>
        <w:rPr>
          <w:sz w:val="28"/>
          <w:szCs w:val="28"/>
        </w:rPr>
        <w:t>《本草求真》：</w:t>
      </w:r>
      <w:r>
        <w:rPr>
          <w:sz w:val="28"/>
          <w:szCs w:val="28"/>
        </w:rPr>
        <w:t>“</w:t>
      </w:r>
      <w:r>
        <w:rPr>
          <w:sz w:val="28"/>
          <w:szCs w:val="28"/>
        </w:rPr>
        <w:t>肉桂，大补命门相火，益阳治阴。凡沉寒痼疾、营卫风寒、阳虚自汗、腹中冷痛、咳逆结气、脾虚恶食、湿盛泄泻、血脉不通、胎衣不下、目赤肿痛、因寒因滞而得者，用此治无不效。</w:t>
      </w:r>
      <w:r>
        <w:rPr>
          <w:sz w:val="28"/>
          <w:szCs w:val="28"/>
        </w:rPr>
        <w:t>”</w:t>
      </w:r>
      <w:r>
        <w:rPr>
          <w:sz w:val="28"/>
          <w:szCs w:val="28"/>
        </w:rPr>
        <w:t>《名医别录》：</w:t>
      </w:r>
      <w:r>
        <w:rPr>
          <w:sz w:val="28"/>
          <w:szCs w:val="28"/>
        </w:rPr>
        <w:t>“</w:t>
      </w:r>
      <w:r>
        <w:rPr>
          <w:sz w:val="28"/>
          <w:szCs w:val="28"/>
        </w:rPr>
        <w:t>干地，主男子五劳七伤，女子伤中，胞漏下血。</w:t>
      </w:r>
      <w:r>
        <w:rPr>
          <w:sz w:val="28"/>
          <w:szCs w:val="28"/>
        </w:rPr>
        <w:t>”</w:t>
      </w:r>
      <w:r>
        <w:rPr>
          <w:sz w:val="28"/>
          <w:szCs w:val="28"/>
        </w:rPr>
        <w:t>《药类法象》：</w:t>
      </w:r>
      <w:r>
        <w:rPr>
          <w:sz w:val="28"/>
          <w:szCs w:val="28"/>
        </w:rPr>
        <w:t>“</w:t>
      </w:r>
      <w:r>
        <w:rPr>
          <w:sz w:val="28"/>
          <w:szCs w:val="28"/>
        </w:rPr>
        <w:t>干地，凉血，补血，补肾水真阴不足。</w:t>
      </w:r>
      <w:r>
        <w:rPr>
          <w:sz w:val="28"/>
          <w:szCs w:val="28"/>
        </w:rPr>
        <w:t>”</w:t>
      </w:r>
      <w:r>
        <w:rPr>
          <w:sz w:val="28"/>
          <w:szCs w:val="28"/>
        </w:rPr>
        <w:t>在此方中配伍干地黄用意一方面是遵循中医基础理论之阴阳互根互助的理论；也来源于张景岳</w:t>
      </w:r>
      <w:r w:rsidRPr="000B35E3">
        <w:rPr>
          <w:rFonts w:ascii="SimSun" w:hAnsi="SimSun" w:cs="SimSun"/>
          <w:sz w:val="28"/>
          <w:szCs w:val="28"/>
        </w:rPr>
        <w:t>在对仲景名方</w:t>
      </w:r>
      <w:r w:rsidRPr="000B35E3">
        <w:rPr>
          <w:rFonts w:ascii="SimSun" w:hAnsi="SimSun" w:cs="SimSun"/>
          <w:sz w:val="28"/>
          <w:szCs w:val="28"/>
        </w:rPr>
        <w:t>“</w:t>
      </w:r>
      <w:r w:rsidRPr="000B35E3">
        <w:rPr>
          <w:rFonts w:ascii="SimSun" w:hAnsi="SimSun" w:cs="SimSun"/>
          <w:sz w:val="28"/>
          <w:szCs w:val="28"/>
        </w:rPr>
        <w:t>肾气丸</w:t>
      </w:r>
      <w:r w:rsidRPr="000B35E3">
        <w:rPr>
          <w:rFonts w:ascii="SimSun" w:hAnsi="SimSun" w:cs="SimSun"/>
          <w:sz w:val="28"/>
          <w:szCs w:val="28"/>
        </w:rPr>
        <w:t>”</w:t>
      </w:r>
      <w:r w:rsidRPr="000B35E3">
        <w:rPr>
          <w:rFonts w:ascii="SimSun" w:hAnsi="SimSun" w:cs="SimSun"/>
          <w:sz w:val="28"/>
          <w:szCs w:val="28"/>
        </w:rPr>
        <w:t>做分析时所言：</w:t>
      </w:r>
      <w:r w:rsidRPr="000B35E3">
        <w:rPr>
          <w:rFonts w:ascii="SimSun" w:hAnsi="SimSun" w:cs="SimSun"/>
          <w:sz w:val="28"/>
          <w:szCs w:val="28"/>
        </w:rPr>
        <w:t>“</w:t>
      </w:r>
      <w:r w:rsidRPr="000B35E3">
        <w:rPr>
          <w:rFonts w:ascii="SimSun" w:hAnsi="SimSun" w:cs="SimSun"/>
          <w:sz w:val="28"/>
          <w:szCs w:val="28"/>
        </w:rPr>
        <w:t>善补阳者，必于阴中求阳，则阳得阴助而生化无穷。</w:t>
      </w:r>
      <w:r w:rsidRPr="000B35E3">
        <w:rPr>
          <w:rFonts w:ascii="SimSun" w:hAnsi="SimSun" w:cs="SimSun"/>
          <w:sz w:val="28"/>
          <w:szCs w:val="28"/>
        </w:rPr>
        <w:t>”</w:t>
      </w:r>
      <w:r w:rsidRPr="000B35E3">
        <w:rPr>
          <w:rFonts w:ascii="SimSun" w:hAnsi="SimSun" w:cs="SimSun"/>
          <w:sz w:val="28"/>
          <w:szCs w:val="28"/>
        </w:rPr>
        <w:t>现行的中药教材</w:t>
      </w:r>
      <w:r w:rsidRPr="000B35E3">
        <w:rPr>
          <w:rFonts w:ascii="SimSun" w:hAnsi="SimSun" w:cs="SimSun"/>
          <w:sz w:val="14"/>
          <w:szCs w:val="14"/>
        </w:rPr>
        <w:t>（</w:t>
      </w:r>
      <w:r w:rsidRPr="000B35E3">
        <w:rPr>
          <w:rFonts w:ascii="SimSun" w:hAnsi="SimSun" w:cs="SimSun"/>
          <w:sz w:val="14"/>
          <w:szCs w:val="14"/>
        </w:rPr>
        <w:t>14</w:t>
      </w:r>
      <w:r w:rsidRPr="000B35E3">
        <w:rPr>
          <w:rFonts w:ascii="SimSun" w:hAnsi="SimSun" w:cs="SimSun"/>
          <w:sz w:val="14"/>
          <w:szCs w:val="14"/>
        </w:rPr>
        <w:t>）</w:t>
      </w:r>
      <w:r w:rsidRPr="000B35E3">
        <w:rPr>
          <w:rFonts w:ascii="SimSun" w:hAnsi="SimSun" w:cs="SimSun"/>
          <w:sz w:val="28"/>
          <w:szCs w:val="28"/>
        </w:rPr>
        <w:t>中对上述中药做了如下概括：干姜</w:t>
      </w:r>
      <w:r w:rsidRPr="000B35E3">
        <w:rPr>
          <w:rFonts w:ascii="SimSun" w:hAnsi="SimSun" w:cs="SimSun"/>
          <w:sz w:val="28"/>
          <w:szCs w:val="28"/>
        </w:rPr>
        <w:t>——</w:t>
      </w:r>
      <w:r w:rsidRPr="000B35E3">
        <w:rPr>
          <w:rFonts w:ascii="SimSun" w:hAnsi="SimSun" w:cs="SimSun"/>
          <w:sz w:val="28"/>
          <w:szCs w:val="28"/>
        </w:rPr>
        <w:t>辛、热；归脾、胃、心、肺经；温中散寒，回阳通脉，温肺化饮。白术</w:t>
      </w:r>
      <w:r w:rsidRPr="000B35E3">
        <w:rPr>
          <w:rFonts w:ascii="SimSun" w:hAnsi="SimSun" w:cs="SimSun"/>
          <w:sz w:val="28"/>
          <w:szCs w:val="28"/>
        </w:rPr>
        <w:t>——</w:t>
      </w:r>
      <w:r w:rsidRPr="000B35E3">
        <w:rPr>
          <w:rFonts w:ascii="SimSun" w:hAnsi="SimSun" w:cs="SimSun"/>
          <w:sz w:val="28"/>
          <w:szCs w:val="28"/>
        </w:rPr>
        <w:t>苦、甘、温；归脾、胃经；补气健脾，燥湿利水，固表止汗，安胎。仙茅</w:t>
      </w:r>
      <w:r w:rsidRPr="000B35E3">
        <w:rPr>
          <w:rFonts w:ascii="SimSun" w:hAnsi="SimSun" w:cs="SimSun"/>
          <w:sz w:val="28"/>
          <w:szCs w:val="28"/>
        </w:rPr>
        <w:t>——</w:t>
      </w:r>
      <w:r w:rsidRPr="000B35E3">
        <w:rPr>
          <w:rFonts w:ascii="SimSun" w:hAnsi="SimSun" w:cs="SimSun"/>
          <w:sz w:val="28"/>
          <w:szCs w:val="28"/>
        </w:rPr>
        <w:t>辛，热；归肾、肝、脾经；温肾壮阳，强筋骨，祛寒湿，温脾止泻。仙灵脾</w:t>
      </w:r>
      <w:r w:rsidRPr="000B35E3">
        <w:rPr>
          <w:rFonts w:ascii="SimSun" w:hAnsi="SimSun" w:cs="SimSun"/>
          <w:sz w:val="28"/>
          <w:szCs w:val="28"/>
        </w:rPr>
        <w:t>——</w:t>
      </w:r>
      <w:r w:rsidRPr="000B35E3">
        <w:rPr>
          <w:rFonts w:ascii="SimSun" w:hAnsi="SimSun" w:cs="SimSun"/>
          <w:sz w:val="28"/>
          <w:szCs w:val="28"/>
        </w:rPr>
        <w:t>辛、甘、温；归肝、肾经；温肾壮阳，强筋骨，祛风湿。肉桂</w:t>
      </w:r>
      <w:r w:rsidRPr="000B35E3">
        <w:rPr>
          <w:rFonts w:ascii="SimSun" w:hAnsi="SimSun" w:cs="SimSun"/>
          <w:sz w:val="28"/>
          <w:szCs w:val="28"/>
        </w:rPr>
        <w:t>——</w:t>
      </w:r>
      <w:r w:rsidRPr="000B35E3">
        <w:rPr>
          <w:rFonts w:ascii="SimSun" w:hAnsi="SimSun" w:cs="SimSun"/>
          <w:sz w:val="28"/>
          <w:szCs w:val="28"/>
        </w:rPr>
        <w:t>辛、甘、热；归肾、脾、心、肝经；补火助阳，散寒止痛，温经通脉。干地黄</w:t>
      </w:r>
      <w:r w:rsidRPr="000B35E3">
        <w:rPr>
          <w:rFonts w:ascii="SimSun" w:hAnsi="SimSun" w:cs="SimSun"/>
          <w:sz w:val="28"/>
          <w:szCs w:val="28"/>
        </w:rPr>
        <w:t>——</w:t>
      </w:r>
      <w:r w:rsidRPr="000B35E3">
        <w:rPr>
          <w:rFonts w:ascii="SimSun" w:hAnsi="SimSun" w:cs="SimSun"/>
          <w:sz w:val="28"/>
          <w:szCs w:val="28"/>
        </w:rPr>
        <w:t>甘、苦、寒；归心、肝、肾经；清热凉血，养阴生津。六味药物相配，共凑温补脾肾之功。</w:t>
      </w:r>
    </w:p>
    <w:p w:rsidR="000B35E3" w:rsidRPr="000B35E3" w:rsidRDefault="000B35E3" w:rsidP="000B35E3">
      <w:pPr>
        <w:pStyle w:val="Default"/>
        <w:rPr>
          <w:rFonts w:ascii="SimSun" w:hAnsi="SimSun" w:cs="SimSun"/>
          <w:sz w:val="28"/>
          <w:szCs w:val="28"/>
        </w:rPr>
      </w:pPr>
      <w:r w:rsidRPr="000B35E3">
        <w:rPr>
          <w:rFonts w:ascii="SimSun" w:hAnsi="SimSun" w:cs="SimSun"/>
          <w:sz w:val="28"/>
          <w:szCs w:val="28"/>
        </w:rPr>
        <w:t>现代药理研究：干姜</w:t>
      </w:r>
      <w:r w:rsidRPr="000B35E3">
        <w:rPr>
          <w:rFonts w:ascii="SimSun" w:hAnsi="SimSun" w:cs="SimSun"/>
          <w:sz w:val="14"/>
          <w:szCs w:val="14"/>
        </w:rPr>
        <w:t>（</w:t>
      </w:r>
      <w:r w:rsidRPr="000B35E3">
        <w:rPr>
          <w:rFonts w:ascii="SimSun" w:hAnsi="SimSun" w:cs="SimSun"/>
          <w:sz w:val="14"/>
          <w:szCs w:val="14"/>
        </w:rPr>
        <w:t>15</w:t>
      </w:r>
      <w:r w:rsidRPr="000B35E3">
        <w:rPr>
          <w:rFonts w:ascii="SimSun" w:hAnsi="SimSun" w:cs="SimSun"/>
          <w:sz w:val="14"/>
          <w:szCs w:val="14"/>
        </w:rPr>
        <w:t>）</w:t>
      </w:r>
      <w:r w:rsidRPr="000B35E3">
        <w:rPr>
          <w:rFonts w:ascii="SimSun" w:hAnsi="SimSun" w:cs="SimSun"/>
          <w:sz w:val="28"/>
          <w:szCs w:val="28"/>
        </w:rPr>
        <w:t>主要含挥发油，油中的主要成分是姜烯、水芹烯等；本品浸剂具有显著止呕作用，对胃粘膜有保护作用，并能抑制胃酸</w:t>
      </w:r>
      <w:r>
        <w:rPr>
          <w:sz w:val="28"/>
          <w:szCs w:val="28"/>
        </w:rPr>
        <w:t>分泌。干姜的乙醇提取物能兴奋心脏，有强心作用。干姜的醚提取物和水提取物都有明显镇痛、抗炎作用。干姜水提取物及干姜挥发油有抗血小板聚集，抑制血栓形成作用。干姜醚提取物有</w:t>
      </w:r>
      <w:r>
        <w:rPr>
          <w:sz w:val="28"/>
          <w:szCs w:val="28"/>
        </w:rPr>
        <w:lastRenderedPageBreak/>
        <w:t>抗缺氧作用。姜烯酮有升压作用。干姜的多种成分有镇静、催眠作用。此外，有降血脂、保肝、利胆作用。白术</w:t>
      </w:r>
      <w:r>
        <w:rPr>
          <w:sz w:val="14"/>
          <w:szCs w:val="14"/>
        </w:rPr>
        <w:t>（</w:t>
      </w:r>
      <w:r>
        <w:rPr>
          <w:sz w:val="14"/>
          <w:szCs w:val="14"/>
        </w:rPr>
        <w:t>16</w:t>
      </w:r>
      <w:r>
        <w:rPr>
          <w:sz w:val="14"/>
          <w:szCs w:val="14"/>
        </w:rPr>
        <w:t>）</w:t>
      </w:r>
      <w:r>
        <w:rPr>
          <w:sz w:val="28"/>
          <w:szCs w:val="28"/>
        </w:rPr>
        <w:t>主要含挥发油，其主要成分为苍术酮、苍术醇、白术内酯等。尚含炔类、维生素</w:t>
      </w:r>
      <w:r>
        <w:rPr>
          <w:rFonts w:ascii="Times New Roman" w:hAnsi="Times New Roman" w:cs="Times New Roman"/>
          <w:sz w:val="28"/>
          <w:szCs w:val="28"/>
        </w:rPr>
        <w:t>A</w:t>
      </w:r>
      <w:r>
        <w:rPr>
          <w:sz w:val="28"/>
          <w:szCs w:val="28"/>
        </w:rPr>
        <w:t>等。白术煎剂有强壮、调节胃肠运动、利尿、降血糖、保肝、抗凝、扩张血管、降压、抑制细菌和真菌等作用。白术多糖能增强免疫功能。白术挥发油有抗肿瘤作用。白术醇提取物和醚提取物有抑制子宫平滑肌作用。仙茅主要含石蒜碱、丝兰皂苷元、生物碱等。仙茅</w:t>
      </w:r>
      <w:r>
        <w:rPr>
          <w:sz w:val="14"/>
          <w:szCs w:val="14"/>
        </w:rPr>
        <w:t>（</w:t>
      </w:r>
      <w:r>
        <w:rPr>
          <w:sz w:val="14"/>
          <w:szCs w:val="14"/>
        </w:rPr>
        <w:t>17</w:t>
      </w:r>
      <w:r>
        <w:rPr>
          <w:sz w:val="14"/>
          <w:szCs w:val="14"/>
        </w:rPr>
        <w:t>）</w:t>
      </w:r>
      <w:r>
        <w:rPr>
          <w:sz w:val="28"/>
          <w:szCs w:val="28"/>
        </w:rPr>
        <w:t>能增强机体免疫功能、抗缺氧、抗高温、镇静、抗惊厥、抗炎和雄性激素样作用。亦有显著的镇静、解热作用。所含石蒜碱，对癌细胞的糖代谢有一定的干扰作用。水煎剂可升高</w:t>
      </w:r>
      <w:r>
        <w:rPr>
          <w:rFonts w:ascii="Times New Roman" w:hAnsi="Times New Roman" w:cs="Times New Roman"/>
          <w:sz w:val="28"/>
          <w:szCs w:val="28"/>
        </w:rPr>
        <w:t>N</w:t>
      </w:r>
      <w:r>
        <w:rPr>
          <w:sz w:val="28"/>
          <w:szCs w:val="28"/>
        </w:rPr>
        <w:t>a</w:t>
      </w:r>
      <w:r>
        <w:rPr>
          <w:sz w:val="28"/>
          <w:szCs w:val="28"/>
        </w:rPr>
        <w:t>﹢、</w:t>
      </w:r>
      <w:r>
        <w:rPr>
          <w:sz w:val="28"/>
          <w:szCs w:val="28"/>
        </w:rPr>
        <w:t>K</w:t>
      </w:r>
      <w:r>
        <w:rPr>
          <w:sz w:val="28"/>
          <w:szCs w:val="28"/>
        </w:rPr>
        <w:t>﹢</w:t>
      </w:r>
      <w:r>
        <w:rPr>
          <w:sz w:val="28"/>
          <w:szCs w:val="28"/>
        </w:rPr>
        <w:t>-ATP</w:t>
      </w:r>
      <w:r>
        <w:rPr>
          <w:sz w:val="28"/>
          <w:szCs w:val="28"/>
        </w:rPr>
        <w:t>酶的活性。仙灵脾</w:t>
      </w:r>
      <w:r>
        <w:rPr>
          <w:sz w:val="14"/>
          <w:szCs w:val="14"/>
        </w:rPr>
        <w:t>（</w:t>
      </w:r>
      <w:r>
        <w:rPr>
          <w:sz w:val="14"/>
          <w:szCs w:val="14"/>
        </w:rPr>
        <w:t>18</w:t>
      </w:r>
      <w:r>
        <w:rPr>
          <w:sz w:val="14"/>
          <w:szCs w:val="14"/>
        </w:rPr>
        <w:t>）</w:t>
      </w:r>
      <w:r>
        <w:rPr>
          <w:sz w:val="28"/>
          <w:szCs w:val="28"/>
        </w:rPr>
        <w:t>主要含淫羊藿苷等黄酮苷、甾醇、多糖、生物碱、挥发油、维生素</w:t>
      </w:r>
      <w:r>
        <w:rPr>
          <w:sz w:val="28"/>
          <w:szCs w:val="28"/>
        </w:rPr>
        <w:t>E</w:t>
      </w:r>
      <w:r>
        <w:rPr>
          <w:sz w:val="28"/>
          <w:szCs w:val="28"/>
        </w:rPr>
        <w:t>等。仙灵脾煎剂及醇浸出液有降压、强心、抗心律失常、镇咳、祛痰、平喘、抗炎、抗衰老等作用。并且具有增强免疫力的作用。此外，仙灵脾还有降血糖、降血脂、预防骨质疏松、抗缺氧等作用。肉桂</w:t>
      </w:r>
      <w:r>
        <w:rPr>
          <w:sz w:val="14"/>
          <w:szCs w:val="14"/>
        </w:rPr>
        <w:t>（</w:t>
      </w:r>
      <w:r>
        <w:rPr>
          <w:sz w:val="14"/>
          <w:szCs w:val="14"/>
        </w:rPr>
        <w:t>19</w:t>
      </w:r>
      <w:r>
        <w:rPr>
          <w:sz w:val="14"/>
          <w:szCs w:val="14"/>
        </w:rPr>
        <w:t>）</w:t>
      </w:r>
      <w:r>
        <w:rPr>
          <w:sz w:val="28"/>
          <w:szCs w:val="28"/>
        </w:rPr>
        <w:t>主要含挥发油（桂皮油），油中主要成分是桂皮醛，其它尚含肉桂醇等等。肉桂的水煎剂对外周血管有扩张作用，促进血液循环、抗心肌缺血、抑制血小板聚集、抗凝血酶、保护肾上腺皮质功能作用。其水提取物和醚提取物有保护胃黏膜和抗溃疡作用，缓解胃肠痉挛疼痛。桂皮油、桂皮醛、肉桂酸钠有镇静、镇痛、解热和抗惊厥作用。此外，还有抗肿瘤、降血压、促进胆汁分泌作用。干地黄</w:t>
      </w:r>
      <w:r>
        <w:rPr>
          <w:sz w:val="14"/>
          <w:szCs w:val="14"/>
        </w:rPr>
        <w:t>（</w:t>
      </w:r>
      <w:r>
        <w:rPr>
          <w:sz w:val="14"/>
          <w:szCs w:val="14"/>
        </w:rPr>
        <w:t>20</w:t>
      </w:r>
      <w:r>
        <w:rPr>
          <w:sz w:val="14"/>
          <w:szCs w:val="14"/>
        </w:rPr>
        <w:t>）</w:t>
      </w:r>
      <w:r>
        <w:rPr>
          <w:sz w:val="28"/>
          <w:szCs w:val="28"/>
        </w:rPr>
        <w:t>主要含环烯醚萜，单萜及其苷类等。能增强机体免疫功能、抗衰老、</w:t>
      </w:r>
      <w:r w:rsidRPr="000B35E3">
        <w:rPr>
          <w:rFonts w:ascii="SimSun" w:hAnsi="SimSun" w:cs="SimSun"/>
          <w:sz w:val="28"/>
          <w:szCs w:val="28"/>
        </w:rPr>
        <w:t>保护肾功能、促进血细胞增殖等。</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3.3</w:t>
      </w:r>
      <w:r w:rsidRPr="000B35E3">
        <w:rPr>
          <w:rFonts w:ascii="SimSun" w:hAnsi="SimSun" w:cs="SimSun"/>
          <w:color w:val="000000"/>
          <w:sz w:val="28"/>
          <w:szCs w:val="28"/>
        </w:rPr>
        <w:t>．联合腹腔化疗的思路及依据：</w:t>
      </w:r>
    </w:p>
    <w:p w:rsidR="000B35E3" w:rsidRPr="000B35E3" w:rsidRDefault="000B35E3" w:rsidP="000B35E3">
      <w:pPr>
        <w:widowControl w:val="0"/>
        <w:autoSpaceDE w:val="0"/>
        <w:autoSpaceDN w:val="0"/>
        <w:snapToGrid/>
        <w:spacing w:after="0"/>
        <w:rPr>
          <w:rFonts w:ascii="SimSun" w:hAnsi="SimSun" w:cs="SimSun"/>
          <w:color w:val="000000"/>
          <w:sz w:val="28"/>
          <w:szCs w:val="28"/>
        </w:rPr>
      </w:pPr>
      <w:r w:rsidRPr="000B35E3">
        <w:rPr>
          <w:rFonts w:ascii="SimSun" w:hAnsi="SimSun" w:cs="SimSun"/>
          <w:color w:val="000000"/>
          <w:sz w:val="28"/>
          <w:szCs w:val="28"/>
        </w:rPr>
        <w:t>虽然现代医学对癌性腹水的发病机制尚未完全阐释清楚，但是也取得了很大的进展。在大量的基础理论研究与临床研究以及现代物理、化学、生物等相关基础学科的支撑下，对癌性腹水的治疗手段也在不断的探索与进步中。</w:t>
      </w:r>
    </w:p>
    <w:p w:rsidR="000B35E3" w:rsidRPr="000B35E3" w:rsidRDefault="000B35E3" w:rsidP="000B35E3">
      <w:pPr>
        <w:pStyle w:val="Default"/>
        <w:rPr>
          <w:rFonts w:ascii="SimSun" w:hAnsi="SimSun" w:cs="SimSun"/>
          <w:sz w:val="28"/>
          <w:szCs w:val="28"/>
        </w:rPr>
      </w:pPr>
      <w:r w:rsidRPr="000B35E3">
        <w:rPr>
          <w:rFonts w:ascii="SimSun" w:hAnsi="SimSun" w:cs="SimSun"/>
          <w:sz w:val="28"/>
          <w:szCs w:val="28"/>
        </w:rPr>
        <w:t>癌性腹水作为恶性肿瘤的并发症之一，为了更好的认识它。我们首先还得了解一下现代医学对恶性肿瘤的基本认识。首先，病理学</w:t>
      </w:r>
      <w:r w:rsidRPr="000B35E3">
        <w:rPr>
          <w:rFonts w:ascii="SimSun" w:hAnsi="SimSun" w:cs="SimSun"/>
          <w:sz w:val="14"/>
          <w:szCs w:val="14"/>
        </w:rPr>
        <w:t>（</w:t>
      </w:r>
      <w:r w:rsidRPr="000B35E3">
        <w:rPr>
          <w:rFonts w:ascii="SimSun" w:hAnsi="SimSun" w:cs="SimSun"/>
          <w:sz w:val="14"/>
          <w:szCs w:val="14"/>
        </w:rPr>
        <w:t>21</w:t>
      </w:r>
      <w:r w:rsidRPr="000B35E3">
        <w:rPr>
          <w:rFonts w:ascii="SimSun" w:hAnsi="SimSun" w:cs="SimSun"/>
          <w:sz w:val="14"/>
          <w:szCs w:val="14"/>
        </w:rPr>
        <w:t>）</w:t>
      </w:r>
      <w:r w:rsidRPr="000B35E3">
        <w:rPr>
          <w:rFonts w:ascii="SimSun" w:hAnsi="SimSun" w:cs="SimSun"/>
          <w:sz w:val="28"/>
          <w:szCs w:val="28"/>
        </w:rPr>
        <w:lastRenderedPageBreak/>
        <w:t>中肿瘤的概念是：肿瘤是机体在内外各种致瘤因素作用下，局部组织的某一个细胞在基因水平上失去对其生长和分化的正常调控，导致克隆性异常增生而形成的新生物。其次，根据肿瘤的生物学特性将其对身体危害性的不同，一般将肿瘤分为良性和恶性两大类。所有的恶性肿瘤总称为癌症。具有局部浸润性和远处转移能力是恶性肿瘤最重要的生物学特性，并且是导致患者死亡的主要原因。而局部浸润和远处转移也是众多恶性肿瘤引起癌性腹水的重要原因之一。现代肿瘤学</w:t>
      </w:r>
      <w:r w:rsidRPr="000B35E3">
        <w:rPr>
          <w:rFonts w:ascii="SimSun" w:hAnsi="SimSun" w:cs="SimSun"/>
          <w:sz w:val="14"/>
          <w:szCs w:val="14"/>
        </w:rPr>
        <w:t>（</w:t>
      </w:r>
      <w:r w:rsidRPr="000B35E3">
        <w:rPr>
          <w:rFonts w:ascii="SimSun" w:hAnsi="SimSun" w:cs="SimSun"/>
          <w:sz w:val="14"/>
          <w:szCs w:val="14"/>
        </w:rPr>
        <w:t>22</w:t>
      </w:r>
      <w:r w:rsidRPr="000B35E3">
        <w:rPr>
          <w:rFonts w:ascii="SimSun" w:hAnsi="SimSun" w:cs="SimSun"/>
          <w:sz w:val="14"/>
          <w:szCs w:val="14"/>
        </w:rPr>
        <w:t>）</w:t>
      </w:r>
      <w:r w:rsidRPr="000B35E3">
        <w:rPr>
          <w:rFonts w:ascii="SimSun" w:hAnsi="SimSun" w:cs="SimSun"/>
          <w:sz w:val="28"/>
          <w:szCs w:val="28"/>
        </w:rPr>
        <w:t>根据恶性肿瘤的生物学特性，以及细胞分子生物学理论与技术的迅猛发展所奠定的良好基础，提倡综合治疗模式。主要包括手术、化疗、放疗、生物治疗、中医治疗、辅助治疗等等。所以，从现代医学角度针对癌性腹水的治疗的思路如下：首先，针对恶性肿瘤而言，它是一类全身性的疾病，其内科领域的治疗则多以全身用药为主，辅以局部治疗；化疗作为全身治疗的主要手段之一，已经在肿瘤的治疗中存在及发展了近七十年了。所以大部分患者都会接受化学治疗；其次，作为</w:t>
      </w:r>
      <w:r>
        <w:rPr>
          <w:sz w:val="28"/>
          <w:szCs w:val="28"/>
        </w:rPr>
        <w:t>多种恶性肿瘤中晚期严重并发症之一的癌性腹水，在治疗上除了全身治疗，</w:t>
      </w:r>
      <w:r w:rsidRPr="000B35E3">
        <w:rPr>
          <w:rFonts w:ascii="SimSun" w:hAnsi="SimSun" w:cs="SimSun"/>
          <w:sz w:val="28"/>
          <w:szCs w:val="28"/>
        </w:rPr>
        <w:t>局部治疗也是一个重要的手段；再次，很大一部分患者在出现癌性腹水的时候全身状况已经比较差，并且在之前的治疗过程中，大多数都已经接受过标准疗程甚至过度的全身化疗。大多数患者已经不能够耐受由于全身化疗而引起的毒副作用。所以，局部的治疗手段则开始成为主要的治疗方法之一。腹腔灌注化疗作为一种局部治疗的方法被大量的应用于临床针对癌性腹水的治疗中，并且在过去几十年中开展了广发的研究，许多临床研究资料显示了其有效性，而且其毒副反应相对较少、较轻，易于被患者接受。这些都提示我们在面对恶性肿瘤的时候需要从多种不同的角度去认识它，现代医学对恶性肿瘤的生物学行为有了相当程度的认识，我们在制定治疗方案时就应该充分的考虑，所以联合腹腔化疗是控制癌性腹水的重要一环。之所以选择顺铂作为腹腔灌注化疗的药物，以及将疗程定为</w:t>
      </w:r>
      <w:r w:rsidRPr="000B35E3">
        <w:rPr>
          <w:rFonts w:ascii="Times New Roman" w:hAnsi="Times New Roman" w:cs="Times New Roman"/>
          <w:sz w:val="28"/>
          <w:szCs w:val="28"/>
        </w:rPr>
        <w:t>10</w:t>
      </w:r>
      <w:r w:rsidRPr="000B35E3">
        <w:rPr>
          <w:rFonts w:ascii="SimSun" w:hAnsi="SimSun" w:cs="SimSun"/>
          <w:sz w:val="28"/>
          <w:szCs w:val="28"/>
        </w:rPr>
        <w:t>天一次，共做</w:t>
      </w:r>
      <w:r w:rsidRPr="000B35E3">
        <w:rPr>
          <w:rFonts w:ascii="Times New Roman" w:hAnsi="Times New Roman" w:cs="Times New Roman"/>
          <w:sz w:val="28"/>
          <w:szCs w:val="28"/>
        </w:rPr>
        <w:t>3</w:t>
      </w:r>
      <w:r w:rsidRPr="000B35E3">
        <w:rPr>
          <w:rFonts w:ascii="SimSun" w:hAnsi="SimSun" w:cs="SimSun"/>
          <w:sz w:val="28"/>
          <w:szCs w:val="28"/>
        </w:rPr>
        <w:t>次，也是参考众多腹腔灌注化疗的文献报导（本课题的综述二里面已经有相关</w:t>
      </w:r>
      <w:r w:rsidRPr="000B35E3">
        <w:rPr>
          <w:rFonts w:ascii="SimSun" w:hAnsi="SimSun" w:cs="SimSun"/>
          <w:sz w:val="28"/>
          <w:szCs w:val="28"/>
        </w:rPr>
        <w:lastRenderedPageBreak/>
        <w:t>文献），结合顺铂的药理学特点，以及课题实施的环境和患者自身的身体状况等因素而制定的。</w:t>
      </w:r>
    </w:p>
    <w:p w:rsidR="008C1FFD" w:rsidRPr="008C1FFD" w:rsidRDefault="000B35E3" w:rsidP="008C1FFD">
      <w:pPr>
        <w:pStyle w:val="Default"/>
        <w:rPr>
          <w:rFonts w:ascii="SimSun" w:hAnsi="SimSun" w:cs="SimSun"/>
          <w:sz w:val="28"/>
          <w:szCs w:val="28"/>
        </w:rPr>
      </w:pPr>
      <w:r w:rsidRPr="000B35E3">
        <w:rPr>
          <w:rFonts w:ascii="SimSun" w:hAnsi="SimSun" w:cs="SimSun"/>
          <w:sz w:val="28"/>
          <w:szCs w:val="28"/>
        </w:rPr>
        <w:t>另外，在进行本课题研究前所查阅的大多数文献资料中，从中医温补脾肾法角度出发，</w:t>
      </w:r>
      <w:r>
        <w:rPr>
          <w:sz w:val="28"/>
          <w:szCs w:val="28"/>
        </w:rPr>
        <w:t>治疗肿瘤的报道还相对较少，因为过去中医治疗肿瘤的研究主要集中在清热解毒</w:t>
      </w:r>
      <w:r>
        <w:rPr>
          <w:sz w:val="14"/>
          <w:szCs w:val="14"/>
        </w:rPr>
        <w:t>(23-24)</w:t>
      </w:r>
      <w:r>
        <w:rPr>
          <w:sz w:val="28"/>
          <w:szCs w:val="28"/>
        </w:rPr>
        <w:t>、活血化瘀</w:t>
      </w:r>
      <w:r>
        <w:rPr>
          <w:sz w:val="14"/>
          <w:szCs w:val="14"/>
        </w:rPr>
        <w:t>(25-26)</w:t>
      </w:r>
      <w:r>
        <w:rPr>
          <w:sz w:val="28"/>
          <w:szCs w:val="28"/>
        </w:rPr>
        <w:t>、化痰散结</w:t>
      </w:r>
      <w:r>
        <w:rPr>
          <w:sz w:val="14"/>
          <w:szCs w:val="14"/>
        </w:rPr>
        <w:t>(27)</w:t>
      </w:r>
      <w:r>
        <w:rPr>
          <w:sz w:val="28"/>
          <w:szCs w:val="28"/>
        </w:rPr>
        <w:t>、扶正祛邪</w:t>
      </w:r>
      <w:r>
        <w:rPr>
          <w:sz w:val="14"/>
          <w:szCs w:val="14"/>
        </w:rPr>
        <w:t>(28-29)</w:t>
      </w:r>
      <w:r>
        <w:rPr>
          <w:sz w:val="28"/>
          <w:szCs w:val="28"/>
        </w:rPr>
        <w:t>等方面。随着近年来中医对肿瘤认识的深入，温阳法治疗肿瘤的思路已经逐渐开始受到重视，也有一些医家开始作这方面的探索，也有部分医家做了一些临床研究，李永健</w:t>
      </w:r>
      <w:r>
        <w:rPr>
          <w:sz w:val="14"/>
          <w:szCs w:val="14"/>
        </w:rPr>
        <w:t>（</w:t>
      </w:r>
      <w:r>
        <w:rPr>
          <w:sz w:val="14"/>
          <w:szCs w:val="14"/>
        </w:rPr>
        <w:t>30</w:t>
      </w:r>
      <w:r>
        <w:rPr>
          <w:sz w:val="14"/>
          <w:szCs w:val="14"/>
        </w:rPr>
        <w:t>）</w:t>
      </w:r>
      <w:r>
        <w:rPr>
          <w:sz w:val="28"/>
          <w:szCs w:val="28"/>
        </w:rPr>
        <w:t>等在温阳法在肿瘤治疗中的应用与思考一文中提到温阳法在治疗肝癌、肠癌、肺癌、癌性腹水、癌性疼痛中显示了积极</w:t>
      </w:r>
      <w:r w:rsidR="008C1FFD">
        <w:rPr>
          <w:sz w:val="28"/>
          <w:szCs w:val="28"/>
        </w:rPr>
        <w:t>的作用，并且呼吁应该重视温阳法治疗恶性肿瘤，不可盲目忌用温阳药，</w:t>
      </w:r>
      <w:r w:rsidR="008C1FFD" w:rsidRPr="008C1FFD">
        <w:rPr>
          <w:rFonts w:ascii="SimSun" w:hAnsi="SimSun" w:cs="SimSun"/>
          <w:sz w:val="28"/>
          <w:szCs w:val="28"/>
        </w:rPr>
        <w:t>妄投清热解毒药。邸若虹</w:t>
      </w:r>
      <w:r w:rsidR="008C1FFD" w:rsidRPr="008C1FFD">
        <w:rPr>
          <w:rFonts w:ascii="SimSun" w:hAnsi="SimSun" w:cs="SimSun"/>
          <w:sz w:val="14"/>
          <w:szCs w:val="14"/>
        </w:rPr>
        <w:t>（</w:t>
      </w:r>
      <w:r w:rsidR="008C1FFD" w:rsidRPr="008C1FFD">
        <w:rPr>
          <w:rFonts w:ascii="SimSun" w:hAnsi="SimSun" w:cs="SimSun"/>
          <w:sz w:val="14"/>
          <w:szCs w:val="14"/>
        </w:rPr>
        <w:t>31</w:t>
      </w:r>
      <w:r w:rsidR="008C1FFD" w:rsidRPr="008C1FFD">
        <w:rPr>
          <w:rFonts w:ascii="SimSun" w:hAnsi="SimSun" w:cs="SimSun"/>
          <w:sz w:val="14"/>
          <w:szCs w:val="14"/>
        </w:rPr>
        <w:t>）</w:t>
      </w:r>
      <w:r w:rsidR="008C1FFD" w:rsidRPr="008C1FFD">
        <w:rPr>
          <w:rFonts w:ascii="SimSun" w:hAnsi="SimSun" w:cs="SimSun"/>
          <w:sz w:val="28"/>
          <w:szCs w:val="28"/>
        </w:rPr>
        <w:t>等做了有关温阳法治疗肿瘤的相关文献研究，其中现代文献研究中提到张建敏等以温补肾阳为大法治疗恶性肿瘤，周文波等以温阳法治疗恶性肿瘤及癌性腹水、癌性疼痛，吴志雄</w:t>
      </w:r>
      <w:r w:rsidR="008C1FFD" w:rsidRPr="008C1FFD">
        <w:rPr>
          <w:rFonts w:ascii="SimSun" w:hAnsi="SimSun" w:cs="SimSun"/>
          <w:sz w:val="14"/>
          <w:szCs w:val="14"/>
        </w:rPr>
        <w:t>（</w:t>
      </w:r>
      <w:r w:rsidR="008C1FFD" w:rsidRPr="008C1FFD">
        <w:rPr>
          <w:rFonts w:ascii="SimSun" w:hAnsi="SimSun" w:cs="SimSun"/>
          <w:sz w:val="14"/>
          <w:szCs w:val="14"/>
        </w:rPr>
        <w:t>32</w:t>
      </w:r>
      <w:r w:rsidR="008C1FFD" w:rsidRPr="008C1FFD">
        <w:rPr>
          <w:rFonts w:ascii="SimSun" w:hAnsi="SimSun" w:cs="SimSun"/>
          <w:sz w:val="14"/>
          <w:szCs w:val="14"/>
        </w:rPr>
        <w:t>）</w:t>
      </w:r>
      <w:r w:rsidR="008C1FFD" w:rsidRPr="008C1FFD">
        <w:rPr>
          <w:rFonts w:ascii="SimSun" w:hAnsi="SimSun" w:cs="SimSun"/>
          <w:sz w:val="28"/>
          <w:szCs w:val="28"/>
        </w:rPr>
        <w:t>等运用温阳散寒药治疗恶性肿瘤等也取得了不错的效果。丰富了温阳法治疗恶性肿瘤的理论与实践经验。叶峥嵘</w:t>
      </w:r>
      <w:r w:rsidR="008C1FFD" w:rsidRPr="008C1FFD">
        <w:rPr>
          <w:rFonts w:ascii="SimSun" w:hAnsi="SimSun" w:cs="SimSun"/>
          <w:sz w:val="14"/>
          <w:szCs w:val="14"/>
        </w:rPr>
        <w:t>（</w:t>
      </w:r>
      <w:r w:rsidR="008C1FFD" w:rsidRPr="008C1FFD">
        <w:rPr>
          <w:rFonts w:ascii="SimSun" w:hAnsi="SimSun" w:cs="SimSun"/>
          <w:sz w:val="14"/>
          <w:szCs w:val="14"/>
        </w:rPr>
        <w:t>33</w:t>
      </w:r>
      <w:r w:rsidR="008C1FFD" w:rsidRPr="008C1FFD">
        <w:rPr>
          <w:rFonts w:ascii="SimSun" w:hAnsi="SimSun" w:cs="SimSun"/>
          <w:sz w:val="14"/>
          <w:szCs w:val="14"/>
        </w:rPr>
        <w:t>）</w:t>
      </w:r>
      <w:r w:rsidR="008C1FFD" w:rsidRPr="008C1FFD">
        <w:rPr>
          <w:rFonts w:ascii="SimSun" w:hAnsi="SimSun" w:cs="SimSun"/>
          <w:sz w:val="28"/>
          <w:szCs w:val="28"/>
        </w:rPr>
        <w:t>等在温阳法治疗肿瘤的临床与基础研究进展中提到孙秉严从</w:t>
      </w:r>
      <w:r w:rsidR="008C1FFD" w:rsidRPr="008C1FFD">
        <w:rPr>
          <w:rFonts w:ascii="SimSun" w:hAnsi="SimSun" w:cs="SimSun"/>
          <w:sz w:val="28"/>
          <w:szCs w:val="28"/>
        </w:rPr>
        <w:t>1000</w:t>
      </w:r>
      <w:r w:rsidR="008C1FFD" w:rsidRPr="008C1FFD">
        <w:rPr>
          <w:rFonts w:ascii="SimSun" w:hAnsi="SimSun" w:cs="SimSun"/>
          <w:sz w:val="28"/>
          <w:szCs w:val="28"/>
        </w:rPr>
        <w:t>多例肿瘤患者中总结出肿瘤病人寒性体质占总数的</w:t>
      </w:r>
      <w:r w:rsidR="008C1FFD" w:rsidRPr="008C1FFD">
        <w:rPr>
          <w:rFonts w:ascii="SimSun" w:hAnsi="SimSun" w:cs="SimSun"/>
          <w:sz w:val="28"/>
          <w:szCs w:val="28"/>
        </w:rPr>
        <w:t>80%</w:t>
      </w:r>
      <w:r w:rsidR="008C1FFD" w:rsidRPr="008C1FFD">
        <w:rPr>
          <w:rFonts w:ascii="SimSun" w:hAnsi="SimSun" w:cs="SimSun"/>
          <w:sz w:val="28"/>
          <w:szCs w:val="28"/>
        </w:rPr>
        <w:t>，认为阳气虚弱、寒凝瘀滞是肿瘤发病的重要病机，韦云</w:t>
      </w:r>
      <w:r w:rsidR="008C1FFD" w:rsidRPr="008C1FFD">
        <w:rPr>
          <w:rFonts w:ascii="SimSun" w:hAnsi="SimSun" w:cs="SimSun"/>
          <w:sz w:val="14"/>
          <w:szCs w:val="14"/>
        </w:rPr>
        <w:t>（</w:t>
      </w:r>
      <w:r w:rsidR="008C1FFD" w:rsidRPr="008C1FFD">
        <w:rPr>
          <w:rFonts w:ascii="SimSun" w:hAnsi="SimSun" w:cs="SimSun"/>
          <w:sz w:val="14"/>
          <w:szCs w:val="14"/>
        </w:rPr>
        <w:t>34</w:t>
      </w:r>
      <w:r w:rsidR="008C1FFD" w:rsidRPr="008C1FFD">
        <w:rPr>
          <w:rFonts w:ascii="SimSun" w:hAnsi="SimSun" w:cs="SimSun"/>
          <w:sz w:val="14"/>
          <w:szCs w:val="14"/>
        </w:rPr>
        <w:t>）</w:t>
      </w:r>
      <w:r w:rsidR="008C1FFD" w:rsidRPr="008C1FFD">
        <w:rPr>
          <w:rFonts w:ascii="SimSun" w:hAnsi="SimSun" w:cs="SimSun"/>
          <w:sz w:val="28"/>
          <w:szCs w:val="28"/>
        </w:rPr>
        <w:t>等通过对</w:t>
      </w:r>
      <w:r w:rsidR="008C1FFD" w:rsidRPr="008C1FFD">
        <w:rPr>
          <w:rFonts w:ascii="SimSun" w:hAnsi="SimSun" w:cs="SimSun"/>
          <w:sz w:val="28"/>
          <w:szCs w:val="28"/>
        </w:rPr>
        <w:t>100</w:t>
      </w:r>
      <w:r w:rsidR="008C1FFD" w:rsidRPr="008C1FFD">
        <w:rPr>
          <w:rFonts w:ascii="SimSun" w:hAnsi="SimSun" w:cs="SimSun"/>
          <w:sz w:val="28"/>
          <w:szCs w:val="28"/>
        </w:rPr>
        <w:t>例恶性肿瘤死亡患者进行回顾性调查分析发现大多数的中医症候特点属于正虚邪实、阳气虚损多于阴血亏虚。杨玲</w:t>
      </w:r>
      <w:r w:rsidR="008C1FFD" w:rsidRPr="008C1FFD">
        <w:rPr>
          <w:rFonts w:ascii="SimSun" w:hAnsi="SimSun" w:cs="SimSun"/>
          <w:sz w:val="14"/>
          <w:szCs w:val="14"/>
        </w:rPr>
        <w:t>（</w:t>
      </w:r>
      <w:r w:rsidR="008C1FFD" w:rsidRPr="008C1FFD">
        <w:rPr>
          <w:rFonts w:ascii="SimSun" w:hAnsi="SimSun" w:cs="SimSun"/>
          <w:sz w:val="14"/>
          <w:szCs w:val="14"/>
        </w:rPr>
        <w:t>35</w:t>
      </w:r>
      <w:r w:rsidR="008C1FFD" w:rsidRPr="008C1FFD">
        <w:rPr>
          <w:rFonts w:ascii="SimSun" w:hAnsi="SimSun" w:cs="SimSun"/>
          <w:sz w:val="14"/>
          <w:szCs w:val="14"/>
        </w:rPr>
        <w:t>）</w:t>
      </w:r>
      <w:r w:rsidR="008C1FFD" w:rsidRPr="008C1FFD">
        <w:rPr>
          <w:rFonts w:ascii="SimSun" w:hAnsi="SimSun" w:cs="SimSun"/>
          <w:sz w:val="28"/>
          <w:szCs w:val="28"/>
        </w:rPr>
        <w:t>等对</w:t>
      </w:r>
      <w:r w:rsidR="008C1FFD" w:rsidRPr="008C1FFD">
        <w:rPr>
          <w:rFonts w:ascii="SimSun" w:hAnsi="SimSun" w:cs="SimSun"/>
          <w:sz w:val="28"/>
          <w:szCs w:val="28"/>
        </w:rPr>
        <w:t>207</w:t>
      </w:r>
      <w:r w:rsidR="008C1FFD" w:rsidRPr="008C1FFD">
        <w:rPr>
          <w:rFonts w:ascii="SimSun" w:hAnsi="SimSun" w:cs="SimSun"/>
          <w:sz w:val="28"/>
          <w:szCs w:val="28"/>
        </w:rPr>
        <w:t>例恶性肿瘤患者研究发现，</w:t>
      </w:r>
      <w:r w:rsidR="008C1FFD" w:rsidRPr="008C1FFD">
        <w:rPr>
          <w:rFonts w:ascii="SimSun" w:hAnsi="SimSun" w:cs="SimSun"/>
          <w:sz w:val="28"/>
          <w:szCs w:val="28"/>
        </w:rPr>
        <w:t>73.4%</w:t>
      </w:r>
      <w:r w:rsidR="008C1FFD" w:rsidRPr="008C1FFD">
        <w:rPr>
          <w:rFonts w:ascii="SimSun" w:hAnsi="SimSun" w:cs="SimSun"/>
          <w:sz w:val="28"/>
          <w:szCs w:val="28"/>
        </w:rPr>
        <w:t>的患者属于阳虚型。并且关于温阳法治疗恶性肿瘤的基础研究也在进行，也取得了一定的进展。即便如此，温阳法治疗恶性肿瘤还是在中医治疗恶性肿瘤的整体中处于较偏的位置，而温补脾肾法治疗癌性腹水的临床研究也还较少。所以，我们需要有所突破，做一些相对较新的尝试。</w:t>
      </w:r>
    </w:p>
    <w:p w:rsidR="000B35E3" w:rsidRDefault="008C1FFD" w:rsidP="008C1FFD">
      <w:pPr>
        <w:spacing w:line="220" w:lineRule="atLeast"/>
        <w:ind w:firstLineChars="200" w:firstLine="560"/>
        <w:rPr>
          <w:rFonts w:ascii="SimSun" w:hAnsi="SimSun" w:cs="SimSun" w:hint="eastAsia"/>
          <w:color w:val="000000"/>
          <w:sz w:val="28"/>
          <w:szCs w:val="28"/>
        </w:rPr>
      </w:pPr>
      <w:r w:rsidRPr="008C1FFD">
        <w:rPr>
          <w:rFonts w:ascii="SimSun" w:hAnsi="SimSun" w:cs="SimSun"/>
          <w:color w:val="000000"/>
          <w:sz w:val="28"/>
          <w:szCs w:val="28"/>
        </w:rPr>
        <w:t>综上几个方面所述以及临床观察，以中医之温补脾肾法联合腹腔化疗为整体思路。在中医整体观的指导下，以中药口服作为全身调节的一个手段，再联合腹腔的局部化疗，这样中西医在治疗上的</w:t>
      </w:r>
      <w:r w:rsidRPr="008C1FFD">
        <w:rPr>
          <w:rFonts w:ascii="SimSun" w:hAnsi="SimSun" w:cs="SimSun"/>
          <w:color w:val="000000"/>
          <w:sz w:val="28"/>
          <w:szCs w:val="28"/>
        </w:rPr>
        <w:lastRenderedPageBreak/>
        <w:t>结合，整体治疗与局部治疗的结合，以期能对癌性腹水的治疗产生比较好的协同作用。让患者能从治疗中获益。</w:t>
      </w:r>
    </w:p>
    <w:p w:rsidR="008C1FFD" w:rsidRDefault="008C1FFD" w:rsidP="008C1FFD">
      <w:pPr>
        <w:pStyle w:val="Default"/>
        <w:ind w:firstLineChars="750" w:firstLine="2400"/>
        <w:rPr>
          <w:sz w:val="32"/>
          <w:szCs w:val="32"/>
        </w:rPr>
      </w:pPr>
      <w:r>
        <w:rPr>
          <w:sz w:val="32"/>
          <w:szCs w:val="32"/>
        </w:rPr>
        <w:t>第二部分临床研究</w:t>
      </w:r>
    </w:p>
    <w:p w:rsidR="008C1FFD" w:rsidRDefault="008C1FFD" w:rsidP="008C1FFD">
      <w:pPr>
        <w:pStyle w:val="Default"/>
        <w:rPr>
          <w:rFonts w:ascii="SimSun" w:hAnsi="SimSun" w:cs="SimSun"/>
          <w:sz w:val="28"/>
          <w:szCs w:val="28"/>
        </w:rPr>
      </w:pPr>
      <w:r>
        <w:rPr>
          <w:rFonts w:ascii="SimSun" w:hAnsi="SimSun" w:cs="SimSun"/>
          <w:sz w:val="28"/>
          <w:szCs w:val="28"/>
        </w:rPr>
        <w:t>1</w:t>
      </w:r>
      <w:r>
        <w:rPr>
          <w:rFonts w:ascii="SimSun" w:hAnsi="SimSun" w:cs="SimSun"/>
          <w:sz w:val="28"/>
          <w:szCs w:val="28"/>
        </w:rPr>
        <w:t>．病例来源</w:t>
      </w:r>
    </w:p>
    <w:p w:rsidR="008C1FFD" w:rsidRDefault="008C1FFD" w:rsidP="008C1FFD">
      <w:pPr>
        <w:pStyle w:val="Default"/>
        <w:rPr>
          <w:rFonts w:ascii="SimSun" w:hAnsi="SimSun" w:cs="SimSun"/>
          <w:sz w:val="28"/>
          <w:szCs w:val="28"/>
        </w:rPr>
      </w:pPr>
      <w:r>
        <w:rPr>
          <w:rFonts w:ascii="SimSun" w:hAnsi="SimSun" w:cs="SimSun"/>
          <w:sz w:val="28"/>
          <w:szCs w:val="28"/>
        </w:rPr>
        <w:t>所有纳入本研究课题的患者均是来自四川省中西医结合医院肿瘤科</w:t>
      </w:r>
      <w:r>
        <w:rPr>
          <w:rFonts w:ascii="Times New Roman" w:hAnsi="Times New Roman" w:cs="Times New Roman"/>
          <w:sz w:val="28"/>
          <w:szCs w:val="28"/>
        </w:rPr>
        <w:t>2011</w:t>
      </w:r>
      <w:r>
        <w:rPr>
          <w:rFonts w:ascii="SimSun" w:hAnsi="SimSun" w:cs="SimSun"/>
          <w:sz w:val="28"/>
          <w:szCs w:val="28"/>
        </w:rPr>
        <w:t>年</w:t>
      </w:r>
      <w:r>
        <w:rPr>
          <w:rFonts w:ascii="Times New Roman" w:hAnsi="Times New Roman" w:cs="Times New Roman"/>
          <w:sz w:val="28"/>
          <w:szCs w:val="28"/>
        </w:rPr>
        <w:t>06</w:t>
      </w:r>
      <w:r>
        <w:rPr>
          <w:rFonts w:ascii="SimSun" w:hAnsi="SimSun" w:cs="SimSun"/>
          <w:sz w:val="28"/>
          <w:szCs w:val="28"/>
        </w:rPr>
        <w:t>月</w:t>
      </w:r>
      <w:r>
        <w:rPr>
          <w:rFonts w:ascii="SimSun" w:hAnsi="SimSun" w:cs="SimSun"/>
          <w:sz w:val="28"/>
          <w:szCs w:val="28"/>
        </w:rPr>
        <w:t>—</w:t>
      </w:r>
      <w:r>
        <w:rPr>
          <w:rFonts w:ascii="Times New Roman" w:hAnsi="Times New Roman" w:cs="Times New Roman"/>
          <w:sz w:val="28"/>
          <w:szCs w:val="28"/>
        </w:rPr>
        <w:t>2012</w:t>
      </w:r>
      <w:r>
        <w:rPr>
          <w:rFonts w:ascii="SimSun" w:hAnsi="SimSun" w:cs="SimSun"/>
          <w:sz w:val="28"/>
          <w:szCs w:val="28"/>
        </w:rPr>
        <w:t>年</w:t>
      </w:r>
      <w:r>
        <w:rPr>
          <w:rFonts w:ascii="Times New Roman" w:hAnsi="Times New Roman" w:cs="Times New Roman"/>
          <w:sz w:val="28"/>
          <w:szCs w:val="28"/>
        </w:rPr>
        <w:t>02</w:t>
      </w:r>
      <w:r>
        <w:rPr>
          <w:rFonts w:ascii="SimSun" w:hAnsi="SimSun" w:cs="SimSun"/>
          <w:sz w:val="28"/>
          <w:szCs w:val="28"/>
        </w:rPr>
        <w:t>月的住院病人，均经三级医院确诊为恶性肿瘤患者，均有病理学依据。</w:t>
      </w:r>
    </w:p>
    <w:p w:rsidR="008C1FFD" w:rsidRDefault="008C1FFD" w:rsidP="008C1FFD">
      <w:pPr>
        <w:pStyle w:val="Default"/>
        <w:rPr>
          <w:rFonts w:ascii="SimSun" w:hAnsi="SimSun" w:cs="SimSun"/>
          <w:sz w:val="28"/>
          <w:szCs w:val="28"/>
        </w:rPr>
      </w:pPr>
      <w:r>
        <w:rPr>
          <w:rFonts w:ascii="SimSun" w:hAnsi="SimSun" w:cs="SimSun"/>
          <w:sz w:val="28"/>
          <w:szCs w:val="28"/>
        </w:rPr>
        <w:t>2</w:t>
      </w:r>
      <w:r>
        <w:rPr>
          <w:rFonts w:ascii="SimSun" w:hAnsi="SimSun" w:cs="SimSun"/>
          <w:sz w:val="28"/>
          <w:szCs w:val="28"/>
        </w:rPr>
        <w:t>．诊断标准</w:t>
      </w:r>
      <w:r>
        <w:rPr>
          <w:rFonts w:ascii="SimSun" w:hAnsi="SimSun" w:cs="SimSun"/>
          <w:sz w:val="28"/>
          <w:szCs w:val="28"/>
        </w:rPr>
        <w:t>*</w:t>
      </w:r>
      <w:r>
        <w:rPr>
          <w:rFonts w:ascii="SimSun" w:hAnsi="SimSun" w:cs="SimSun"/>
          <w:sz w:val="28"/>
          <w:szCs w:val="28"/>
        </w:rPr>
        <w:t>：</w:t>
      </w:r>
    </w:p>
    <w:p w:rsidR="008C1FFD" w:rsidRDefault="008C1FFD" w:rsidP="008C1FFD">
      <w:pPr>
        <w:pStyle w:val="Default"/>
        <w:spacing w:after="293"/>
        <w:rPr>
          <w:rFonts w:ascii="SimSun" w:hAnsi="SimSun" w:cs="SimSun"/>
          <w:sz w:val="28"/>
          <w:szCs w:val="28"/>
        </w:rPr>
      </w:pPr>
      <w:r>
        <w:rPr>
          <w:rFonts w:ascii="Times New Roman" w:hAnsi="Times New Roman" w:cs="Times New Roman"/>
          <w:sz w:val="28"/>
          <w:szCs w:val="28"/>
        </w:rPr>
        <w:t xml:space="preserve">1. </w:t>
      </w:r>
      <w:r>
        <w:rPr>
          <w:rFonts w:ascii="SimSun" w:hAnsi="SimSun" w:cs="SimSun"/>
          <w:sz w:val="28"/>
          <w:szCs w:val="28"/>
        </w:rPr>
        <w:t>恶性肿瘤患者，有三级医院病理学诊断依据；</w:t>
      </w:r>
    </w:p>
    <w:p w:rsidR="008C1FFD" w:rsidRDefault="008C1FFD" w:rsidP="008C1FFD">
      <w:pPr>
        <w:pStyle w:val="Default"/>
        <w:spacing w:after="293"/>
        <w:rPr>
          <w:rFonts w:ascii="SimSun" w:hAnsi="SimSun" w:cs="SimSun"/>
          <w:sz w:val="28"/>
          <w:szCs w:val="28"/>
        </w:rPr>
      </w:pPr>
      <w:r>
        <w:rPr>
          <w:rFonts w:ascii="Times New Roman" w:hAnsi="Times New Roman" w:cs="Times New Roman"/>
          <w:sz w:val="28"/>
          <w:szCs w:val="28"/>
        </w:rPr>
        <w:t xml:space="preserve">2. </w:t>
      </w:r>
      <w:r>
        <w:rPr>
          <w:rFonts w:ascii="SimSun" w:hAnsi="SimSun" w:cs="SimSun"/>
          <w:sz w:val="28"/>
          <w:szCs w:val="28"/>
        </w:rPr>
        <w:t>经腹部</w:t>
      </w:r>
      <w:r>
        <w:rPr>
          <w:rFonts w:ascii="Times New Roman" w:hAnsi="Times New Roman" w:cs="Times New Roman"/>
          <w:sz w:val="28"/>
          <w:szCs w:val="28"/>
        </w:rPr>
        <w:t>CT</w:t>
      </w:r>
      <w:r>
        <w:rPr>
          <w:rFonts w:ascii="SimSun" w:hAnsi="SimSun" w:cs="SimSun"/>
          <w:sz w:val="28"/>
          <w:szCs w:val="28"/>
        </w:rPr>
        <w:t>、</w:t>
      </w:r>
      <w:r>
        <w:rPr>
          <w:rFonts w:ascii="Times New Roman" w:hAnsi="Times New Roman" w:cs="Times New Roman"/>
          <w:sz w:val="28"/>
          <w:szCs w:val="28"/>
        </w:rPr>
        <w:t>B</w:t>
      </w:r>
      <w:r>
        <w:rPr>
          <w:rFonts w:ascii="SimSun" w:hAnsi="SimSun" w:cs="SimSun"/>
          <w:sz w:val="28"/>
          <w:szCs w:val="28"/>
        </w:rPr>
        <w:t>超或彩超检查证实腹腔内有腹水；</w:t>
      </w:r>
    </w:p>
    <w:p w:rsidR="008C1FFD" w:rsidRDefault="008C1FFD" w:rsidP="008C1FFD">
      <w:pPr>
        <w:pStyle w:val="Default"/>
        <w:spacing w:after="293"/>
        <w:rPr>
          <w:rFonts w:ascii="SimSun" w:hAnsi="SimSun" w:cs="SimSun"/>
          <w:sz w:val="28"/>
          <w:szCs w:val="28"/>
        </w:rPr>
      </w:pPr>
      <w:r>
        <w:rPr>
          <w:rFonts w:ascii="Times New Roman" w:hAnsi="Times New Roman" w:cs="Times New Roman"/>
          <w:sz w:val="28"/>
          <w:szCs w:val="28"/>
        </w:rPr>
        <w:t xml:space="preserve">3. </w:t>
      </w:r>
      <w:r>
        <w:rPr>
          <w:rFonts w:ascii="SimSun" w:hAnsi="SimSun" w:cs="SimSun"/>
          <w:sz w:val="28"/>
          <w:szCs w:val="28"/>
        </w:rPr>
        <w:t>腹腔积液标本送检，提示发现恶性肿瘤细胞；</w:t>
      </w:r>
    </w:p>
    <w:p w:rsidR="008C1FFD" w:rsidRDefault="008C1FFD" w:rsidP="008C1FFD">
      <w:pPr>
        <w:pStyle w:val="Default"/>
        <w:spacing w:after="293"/>
        <w:rPr>
          <w:rFonts w:ascii="SimSun" w:hAnsi="SimSun" w:cs="SimSun"/>
          <w:sz w:val="28"/>
          <w:szCs w:val="28"/>
        </w:rPr>
      </w:pPr>
      <w:r>
        <w:rPr>
          <w:rFonts w:ascii="Times New Roman" w:hAnsi="Times New Roman" w:cs="Times New Roman"/>
          <w:sz w:val="28"/>
          <w:szCs w:val="28"/>
        </w:rPr>
        <w:t xml:space="preserve">4. </w:t>
      </w:r>
      <w:r>
        <w:rPr>
          <w:rFonts w:ascii="SimSun" w:hAnsi="SimSun" w:cs="SimSun"/>
          <w:sz w:val="28"/>
          <w:szCs w:val="28"/>
        </w:rPr>
        <w:t>腹水外观为血性（排除结核病史）；</w:t>
      </w:r>
    </w:p>
    <w:p w:rsidR="008C1FFD" w:rsidRDefault="008C1FFD" w:rsidP="008C1FFD">
      <w:pPr>
        <w:pStyle w:val="Default"/>
        <w:rPr>
          <w:rFonts w:ascii="SimSun" w:hAnsi="SimSun" w:cs="SimSun"/>
          <w:sz w:val="28"/>
          <w:szCs w:val="28"/>
        </w:rPr>
      </w:pPr>
      <w:r>
        <w:rPr>
          <w:rFonts w:ascii="Times New Roman" w:hAnsi="Times New Roman" w:cs="Times New Roman"/>
          <w:sz w:val="28"/>
          <w:szCs w:val="28"/>
        </w:rPr>
        <w:t xml:space="preserve">5. </w:t>
      </w:r>
      <w:r>
        <w:rPr>
          <w:rFonts w:ascii="SimSun" w:hAnsi="SimSun" w:cs="SimSun"/>
          <w:sz w:val="28"/>
          <w:szCs w:val="28"/>
        </w:rPr>
        <w:t>腹水外观为浆液性，生化检查提示腹水／血清</w:t>
      </w:r>
      <w:r>
        <w:rPr>
          <w:rFonts w:ascii="Times New Roman" w:hAnsi="Times New Roman" w:cs="Times New Roman"/>
          <w:sz w:val="28"/>
          <w:szCs w:val="28"/>
        </w:rPr>
        <w:t>LDH</w:t>
      </w:r>
      <w:r>
        <w:rPr>
          <w:rFonts w:ascii="SimSun" w:hAnsi="SimSun" w:cs="SimSun"/>
          <w:sz w:val="28"/>
          <w:szCs w:val="28"/>
        </w:rPr>
        <w:t>比值大于</w:t>
      </w:r>
      <w:r>
        <w:rPr>
          <w:rFonts w:ascii="Times New Roman" w:hAnsi="Times New Roman" w:cs="Times New Roman"/>
          <w:sz w:val="28"/>
          <w:szCs w:val="28"/>
        </w:rPr>
        <w:t>1.0</w:t>
      </w:r>
      <w:r>
        <w:rPr>
          <w:rFonts w:ascii="SimSun" w:hAnsi="SimSun" w:cs="SimSun"/>
          <w:sz w:val="28"/>
          <w:szCs w:val="28"/>
        </w:rPr>
        <w:t>；或腹水／血清蛋白比值大于</w:t>
      </w:r>
      <w:r>
        <w:rPr>
          <w:rFonts w:ascii="Times New Roman" w:hAnsi="Times New Roman" w:cs="Times New Roman"/>
          <w:sz w:val="28"/>
          <w:szCs w:val="28"/>
        </w:rPr>
        <w:t>1.0</w:t>
      </w:r>
      <w:r>
        <w:rPr>
          <w:rFonts w:ascii="SimSun" w:hAnsi="SimSun" w:cs="SimSun"/>
          <w:sz w:val="28"/>
          <w:szCs w:val="28"/>
        </w:rPr>
        <w:t>。</w:t>
      </w:r>
    </w:p>
    <w:p w:rsidR="008C1FFD" w:rsidRDefault="008C1FFD" w:rsidP="008C1FFD">
      <w:pPr>
        <w:pStyle w:val="Default"/>
        <w:rPr>
          <w:rFonts w:ascii="SimSun" w:hAnsi="SimSun" w:cs="SimSun"/>
          <w:sz w:val="28"/>
          <w:szCs w:val="28"/>
        </w:rPr>
      </w:pPr>
    </w:p>
    <w:p w:rsidR="008C1FFD" w:rsidRDefault="008C1FFD" w:rsidP="008C1FFD">
      <w:pPr>
        <w:pStyle w:val="Default"/>
        <w:rPr>
          <w:rFonts w:ascii="SimSun" w:hAnsi="SimSun" w:cs="SimSun"/>
          <w:sz w:val="28"/>
          <w:szCs w:val="28"/>
        </w:rPr>
      </w:pPr>
      <w:r>
        <w:rPr>
          <w:rFonts w:ascii="SimSun" w:hAnsi="SimSun" w:cs="SimSun"/>
          <w:sz w:val="28"/>
          <w:szCs w:val="28"/>
        </w:rPr>
        <w:t>注：只要同时满足</w:t>
      </w:r>
      <w:r>
        <w:rPr>
          <w:rFonts w:ascii="Times New Roman" w:hAnsi="Times New Roman" w:cs="Times New Roman"/>
          <w:sz w:val="28"/>
          <w:szCs w:val="28"/>
        </w:rPr>
        <w:t>1</w:t>
      </w:r>
      <w:r>
        <w:rPr>
          <w:rFonts w:ascii="SimSun" w:hAnsi="SimSun" w:cs="SimSun"/>
          <w:sz w:val="28"/>
          <w:szCs w:val="28"/>
        </w:rPr>
        <w:t>、</w:t>
      </w:r>
      <w:r>
        <w:rPr>
          <w:rFonts w:ascii="Times New Roman" w:hAnsi="Times New Roman" w:cs="Times New Roman"/>
          <w:sz w:val="28"/>
          <w:szCs w:val="28"/>
        </w:rPr>
        <w:t>2</w:t>
      </w:r>
      <w:r>
        <w:rPr>
          <w:rFonts w:ascii="SimSun" w:hAnsi="SimSun" w:cs="SimSun"/>
          <w:sz w:val="28"/>
          <w:szCs w:val="28"/>
        </w:rPr>
        <w:t>项和</w:t>
      </w:r>
      <w:r>
        <w:rPr>
          <w:rFonts w:ascii="Times New Roman" w:hAnsi="Times New Roman" w:cs="Times New Roman"/>
          <w:sz w:val="28"/>
          <w:szCs w:val="28"/>
        </w:rPr>
        <w:t>3</w:t>
      </w:r>
      <w:r>
        <w:rPr>
          <w:rFonts w:ascii="SimSun" w:hAnsi="SimSun" w:cs="SimSun"/>
          <w:sz w:val="28"/>
          <w:szCs w:val="28"/>
        </w:rPr>
        <w:t>、</w:t>
      </w:r>
      <w:r>
        <w:rPr>
          <w:rFonts w:ascii="Times New Roman" w:hAnsi="Times New Roman" w:cs="Times New Roman"/>
          <w:sz w:val="28"/>
          <w:szCs w:val="28"/>
        </w:rPr>
        <w:t>4</w:t>
      </w:r>
      <w:r>
        <w:rPr>
          <w:rFonts w:ascii="SimSun" w:hAnsi="SimSun" w:cs="SimSun"/>
          <w:sz w:val="28"/>
          <w:szCs w:val="28"/>
        </w:rPr>
        <w:t>、</w:t>
      </w:r>
      <w:r>
        <w:rPr>
          <w:rFonts w:ascii="Times New Roman" w:hAnsi="Times New Roman" w:cs="Times New Roman"/>
          <w:sz w:val="28"/>
          <w:szCs w:val="28"/>
        </w:rPr>
        <w:t>5</w:t>
      </w:r>
      <w:r>
        <w:rPr>
          <w:rFonts w:ascii="SimSun" w:hAnsi="SimSun" w:cs="SimSun"/>
          <w:sz w:val="28"/>
          <w:szCs w:val="28"/>
        </w:rPr>
        <w:t>项中任意一项即可诊断为癌性腹水。</w:t>
      </w:r>
    </w:p>
    <w:p w:rsidR="008C1FFD" w:rsidRDefault="008C1FFD" w:rsidP="008C1FFD">
      <w:pPr>
        <w:pStyle w:val="Default"/>
        <w:rPr>
          <w:rFonts w:ascii="SimSun" w:hAnsi="SimSun" w:cs="SimSun"/>
          <w:sz w:val="28"/>
          <w:szCs w:val="28"/>
        </w:rPr>
      </w:pPr>
      <w:r>
        <w:rPr>
          <w:rFonts w:ascii="Times New Roman" w:hAnsi="Times New Roman" w:cs="Times New Roman"/>
          <w:sz w:val="28"/>
          <w:szCs w:val="28"/>
        </w:rPr>
        <w:t>*</w:t>
      </w:r>
      <w:r>
        <w:rPr>
          <w:rFonts w:ascii="SimSun" w:hAnsi="SimSun" w:cs="SimSun"/>
          <w:sz w:val="28"/>
          <w:szCs w:val="28"/>
        </w:rPr>
        <w:t>上述癌性腹水的诊断标准参考高文斌</w:t>
      </w:r>
      <w:r>
        <w:rPr>
          <w:rFonts w:ascii="SimSun" w:hAnsi="SimSun" w:cs="SimSun"/>
          <w:sz w:val="14"/>
          <w:szCs w:val="14"/>
        </w:rPr>
        <w:t>（</w:t>
      </w:r>
      <w:r>
        <w:rPr>
          <w:rFonts w:ascii="SimSun" w:hAnsi="SimSun" w:cs="SimSun"/>
          <w:sz w:val="14"/>
          <w:szCs w:val="14"/>
        </w:rPr>
        <w:t>36</w:t>
      </w:r>
      <w:r>
        <w:rPr>
          <w:rFonts w:ascii="SimSun" w:hAnsi="SimSun" w:cs="SimSun"/>
          <w:sz w:val="14"/>
          <w:szCs w:val="14"/>
        </w:rPr>
        <w:t>）</w:t>
      </w:r>
      <w:r>
        <w:rPr>
          <w:rFonts w:ascii="SimSun" w:hAnsi="SimSun" w:cs="SimSun"/>
          <w:sz w:val="28"/>
          <w:szCs w:val="28"/>
        </w:rPr>
        <w:t>等主编的由人民军医出版社出版的《肿瘤并发症的诊断与治疗》一书，并结合临床实际而制定。</w:t>
      </w:r>
    </w:p>
    <w:p w:rsidR="008C1FFD" w:rsidRDefault="008C1FFD" w:rsidP="008C1FFD">
      <w:pPr>
        <w:pStyle w:val="Default"/>
        <w:rPr>
          <w:rFonts w:ascii="SimSun" w:hAnsi="SimSun" w:cs="SimSun"/>
          <w:sz w:val="28"/>
          <w:szCs w:val="28"/>
        </w:rPr>
      </w:pPr>
      <w:r>
        <w:rPr>
          <w:rFonts w:ascii="SimSun" w:hAnsi="SimSun" w:cs="SimSun"/>
          <w:sz w:val="28"/>
          <w:szCs w:val="28"/>
        </w:rPr>
        <w:t>3</w:t>
      </w:r>
      <w:r>
        <w:rPr>
          <w:rFonts w:ascii="SimSun" w:hAnsi="SimSun" w:cs="SimSun"/>
          <w:sz w:val="28"/>
          <w:szCs w:val="28"/>
        </w:rPr>
        <w:t>．纳入标准：</w:t>
      </w:r>
    </w:p>
    <w:p w:rsidR="008C1FFD" w:rsidRDefault="008C1FFD" w:rsidP="008C1FFD">
      <w:pPr>
        <w:pStyle w:val="Default"/>
        <w:rPr>
          <w:rFonts w:ascii="SimSun" w:hAnsi="SimSun" w:cs="SimSun"/>
          <w:sz w:val="28"/>
          <w:szCs w:val="28"/>
        </w:rPr>
      </w:pPr>
      <w:r>
        <w:rPr>
          <w:rFonts w:ascii="Times New Roman" w:hAnsi="Times New Roman" w:cs="Times New Roman"/>
          <w:sz w:val="28"/>
          <w:szCs w:val="28"/>
        </w:rPr>
        <w:t xml:space="preserve">1. </w:t>
      </w:r>
      <w:r>
        <w:rPr>
          <w:rFonts w:ascii="SimSun" w:hAnsi="SimSun" w:cs="SimSun"/>
          <w:sz w:val="28"/>
          <w:szCs w:val="28"/>
        </w:rPr>
        <w:t>病例均经病理确诊为胃癌、肝癌、结肠癌、胰腺癌、卵巢癌、宫颈癌、子宫内膜癌（病理类型不限）；</w:t>
      </w:r>
    </w:p>
    <w:p w:rsidR="008C1FFD" w:rsidRPr="008C1FFD" w:rsidRDefault="008C1FFD" w:rsidP="008C1FFD">
      <w:pPr>
        <w:widowControl w:val="0"/>
        <w:autoSpaceDE w:val="0"/>
        <w:autoSpaceDN w:val="0"/>
        <w:snapToGrid/>
        <w:spacing w:after="0"/>
        <w:rPr>
          <w:rFonts w:ascii="Times New Roman" w:hAnsi="Times New Roman" w:cs="Times New Roman"/>
          <w:color w:val="000000"/>
          <w:sz w:val="24"/>
          <w:szCs w:val="24"/>
        </w:rPr>
      </w:pP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2. </w:t>
      </w:r>
      <w:r w:rsidRPr="008C1FFD">
        <w:rPr>
          <w:rFonts w:ascii="SimSun" w:hAnsi="SimSun" w:cs="SimSun"/>
          <w:color w:val="000000"/>
          <w:sz w:val="28"/>
          <w:szCs w:val="28"/>
        </w:rPr>
        <w:t>预计生存期</w:t>
      </w:r>
      <w:r w:rsidRPr="008C1FFD">
        <w:rPr>
          <w:rFonts w:ascii="Times New Roman" w:hAnsi="Times New Roman" w:cs="Times New Roman"/>
          <w:color w:val="000000"/>
          <w:sz w:val="28"/>
          <w:szCs w:val="28"/>
        </w:rPr>
        <w:t>&gt;2</w:t>
      </w:r>
      <w:r w:rsidRPr="008C1FFD">
        <w:rPr>
          <w:rFonts w:ascii="SimSun" w:hAnsi="SimSun" w:cs="SimSun"/>
          <w:color w:val="000000"/>
          <w:sz w:val="28"/>
          <w:szCs w:val="28"/>
        </w:rPr>
        <w:t>个月；</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3. </w:t>
      </w:r>
      <w:r w:rsidRPr="008C1FFD">
        <w:rPr>
          <w:rFonts w:ascii="SimSun" w:hAnsi="SimSun" w:cs="SimSun"/>
          <w:color w:val="000000"/>
          <w:sz w:val="28"/>
          <w:szCs w:val="28"/>
        </w:rPr>
        <w:t>均接受过全身化疗，近一个月内未再接受全身化疗，或腹腔灌注</w:t>
      </w:r>
      <w:r w:rsidRPr="008C1FFD">
        <w:rPr>
          <w:rFonts w:ascii="SimSun" w:hAnsi="SimSun" w:cs="SimSun"/>
          <w:color w:val="000000"/>
          <w:sz w:val="28"/>
          <w:szCs w:val="28"/>
        </w:rPr>
        <w:lastRenderedPageBreak/>
        <w:t>化疗，局部放疗，免疫治疗等；</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4. </w:t>
      </w:r>
      <w:r w:rsidRPr="008C1FFD">
        <w:rPr>
          <w:rFonts w:ascii="SimSun" w:hAnsi="SimSun" w:cs="SimSun"/>
          <w:color w:val="000000"/>
          <w:sz w:val="28"/>
          <w:szCs w:val="28"/>
        </w:rPr>
        <w:t>经腹部</w:t>
      </w:r>
      <w:r w:rsidRPr="008C1FFD">
        <w:rPr>
          <w:rFonts w:ascii="Times New Roman" w:hAnsi="Times New Roman" w:cs="Times New Roman"/>
          <w:color w:val="000000"/>
          <w:sz w:val="28"/>
          <w:szCs w:val="28"/>
        </w:rPr>
        <w:t>CT</w:t>
      </w:r>
      <w:r w:rsidRPr="008C1FFD">
        <w:rPr>
          <w:rFonts w:ascii="SimSun" w:hAnsi="SimSun" w:cs="SimSun"/>
          <w:color w:val="000000"/>
          <w:sz w:val="28"/>
          <w:szCs w:val="28"/>
        </w:rPr>
        <w:t>、</w:t>
      </w:r>
      <w:r w:rsidRPr="008C1FFD">
        <w:rPr>
          <w:rFonts w:ascii="Times New Roman" w:hAnsi="Times New Roman" w:cs="Times New Roman"/>
          <w:color w:val="000000"/>
          <w:sz w:val="28"/>
          <w:szCs w:val="28"/>
        </w:rPr>
        <w:t>B</w:t>
      </w:r>
      <w:r w:rsidRPr="008C1FFD">
        <w:rPr>
          <w:rFonts w:ascii="SimSun" w:hAnsi="SimSun" w:cs="SimSun"/>
          <w:color w:val="000000"/>
          <w:sz w:val="28"/>
          <w:szCs w:val="28"/>
        </w:rPr>
        <w:t>超或彩超检查证实腹腔内有中到大量腹水；</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5. </w:t>
      </w:r>
      <w:r w:rsidRPr="008C1FFD">
        <w:rPr>
          <w:rFonts w:ascii="SimSun" w:hAnsi="SimSun" w:cs="SimSun"/>
          <w:color w:val="000000"/>
          <w:sz w:val="28"/>
          <w:szCs w:val="28"/>
        </w:rPr>
        <w:t>符合癌性腹水的诊断标准；</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6. </w:t>
      </w:r>
      <w:r w:rsidRPr="008C1FFD">
        <w:rPr>
          <w:rFonts w:ascii="SimSun" w:hAnsi="SimSun" w:cs="SimSun"/>
          <w:color w:val="000000"/>
          <w:sz w:val="28"/>
          <w:szCs w:val="28"/>
        </w:rPr>
        <w:t>同意接受腹腔灌注化疗，拒绝全身化疗，生物治疗等，并且同意接受口服中药治疗；</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7. </w:t>
      </w:r>
      <w:r w:rsidRPr="008C1FFD">
        <w:rPr>
          <w:rFonts w:ascii="SimSun" w:hAnsi="SimSun" w:cs="SimSun"/>
          <w:color w:val="000000"/>
          <w:sz w:val="28"/>
          <w:szCs w:val="28"/>
        </w:rPr>
        <w:t>无明确腹腔化疗禁忌症（明显肝肾功能损害、严重心肺疾患、肠梗阻等）；</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8. </w:t>
      </w:r>
      <w:r w:rsidRPr="008C1FFD">
        <w:rPr>
          <w:rFonts w:ascii="SimSun" w:hAnsi="SimSun" w:cs="SimSun"/>
          <w:color w:val="000000"/>
          <w:sz w:val="28"/>
          <w:szCs w:val="28"/>
        </w:rPr>
        <w:t>从未使用过顺铂行腹腔灌注化疗；</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9. KPS</w:t>
      </w:r>
      <w:r w:rsidRPr="008C1FFD">
        <w:rPr>
          <w:rFonts w:ascii="SimSun" w:hAnsi="SimSun" w:cs="SimSun"/>
          <w:color w:val="000000"/>
          <w:sz w:val="28"/>
          <w:szCs w:val="28"/>
        </w:rPr>
        <w:t>评分</w:t>
      </w:r>
      <w:r w:rsidRPr="008C1FFD">
        <w:rPr>
          <w:rFonts w:ascii="SimSun" w:hAnsi="SimSun" w:cs="SimSun"/>
          <w:color w:val="000000"/>
          <w:sz w:val="28"/>
          <w:szCs w:val="28"/>
        </w:rPr>
        <w:t>≥</w:t>
      </w:r>
      <w:r w:rsidRPr="008C1FFD">
        <w:rPr>
          <w:rFonts w:ascii="Times New Roman" w:hAnsi="Times New Roman" w:cs="Times New Roman"/>
          <w:color w:val="000000"/>
          <w:sz w:val="28"/>
          <w:szCs w:val="28"/>
        </w:rPr>
        <w:t>50</w:t>
      </w:r>
      <w:r w:rsidRPr="008C1FFD">
        <w:rPr>
          <w:rFonts w:ascii="SimSun" w:hAnsi="SimSun" w:cs="SimSun"/>
          <w:color w:val="000000"/>
          <w:sz w:val="28"/>
          <w:szCs w:val="28"/>
        </w:rPr>
        <w:t>分；</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10. </w:t>
      </w:r>
      <w:r w:rsidRPr="008C1FFD">
        <w:rPr>
          <w:rFonts w:ascii="SimSun" w:hAnsi="SimSun" w:cs="SimSun"/>
          <w:color w:val="000000"/>
          <w:sz w:val="28"/>
          <w:szCs w:val="28"/>
        </w:rPr>
        <w:t>符合伦理委员会要求，自愿接受治疗，签署知情同意书。</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Times New Roman" w:hAnsi="Times New Roman" w:cs="Times New Roman"/>
          <w:color w:val="000000"/>
          <w:sz w:val="28"/>
          <w:szCs w:val="28"/>
        </w:rPr>
        <w:t xml:space="preserve">11. </w:t>
      </w:r>
      <w:r w:rsidRPr="008C1FFD">
        <w:rPr>
          <w:rFonts w:ascii="SimSun" w:hAnsi="SimSun" w:cs="SimSun"/>
          <w:color w:val="000000"/>
          <w:sz w:val="28"/>
          <w:szCs w:val="28"/>
        </w:rPr>
        <w:t>接受治疗期间未再口服其它中药汤剂或散剂的治疗。</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4</w:t>
      </w:r>
      <w:r w:rsidRPr="008C1FFD">
        <w:rPr>
          <w:rFonts w:ascii="SimSun" w:hAnsi="SimSun" w:cs="SimSun"/>
          <w:color w:val="000000"/>
          <w:sz w:val="28"/>
          <w:szCs w:val="28"/>
        </w:rPr>
        <w:t>．排除标准：</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1. </w:t>
      </w:r>
      <w:r w:rsidRPr="008C1FFD">
        <w:rPr>
          <w:rFonts w:ascii="SimSun" w:hAnsi="SimSun" w:cs="SimSun"/>
          <w:color w:val="000000"/>
          <w:sz w:val="28"/>
          <w:szCs w:val="28"/>
        </w:rPr>
        <w:t>未经病理确诊患者；</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2. </w:t>
      </w:r>
      <w:r w:rsidRPr="008C1FFD">
        <w:rPr>
          <w:rFonts w:ascii="SimSun" w:hAnsi="SimSun" w:cs="SimSun"/>
          <w:color w:val="000000"/>
          <w:sz w:val="28"/>
          <w:szCs w:val="28"/>
        </w:rPr>
        <w:t>预计生存期</w:t>
      </w:r>
      <w:r w:rsidRPr="008C1FFD">
        <w:rPr>
          <w:rFonts w:ascii="Times New Roman" w:hAnsi="Times New Roman" w:cs="Times New Roman"/>
          <w:color w:val="000000"/>
          <w:sz w:val="28"/>
          <w:szCs w:val="28"/>
        </w:rPr>
        <w:t>&lt;2</w:t>
      </w:r>
      <w:r w:rsidRPr="008C1FFD">
        <w:rPr>
          <w:rFonts w:ascii="SimSun" w:hAnsi="SimSun" w:cs="SimSun"/>
          <w:color w:val="000000"/>
          <w:sz w:val="28"/>
          <w:szCs w:val="28"/>
        </w:rPr>
        <w:t>个月；</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3. </w:t>
      </w:r>
      <w:r w:rsidRPr="008C1FFD">
        <w:rPr>
          <w:rFonts w:ascii="SimSun" w:hAnsi="SimSun" w:cs="SimSun"/>
          <w:color w:val="000000"/>
          <w:sz w:val="28"/>
          <w:szCs w:val="28"/>
        </w:rPr>
        <w:t>虽然有病理学诊断依据，但是属于胃癌、肝癌、结肠癌、胰腺癌、卵巢癌、子宫内膜癌及宫颈癌以外的肿瘤患者；</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4. </w:t>
      </w:r>
      <w:r w:rsidRPr="008C1FFD">
        <w:rPr>
          <w:rFonts w:ascii="SimSun" w:hAnsi="SimSun" w:cs="SimSun"/>
          <w:color w:val="000000"/>
          <w:sz w:val="28"/>
          <w:szCs w:val="28"/>
        </w:rPr>
        <w:t>未接受过全身化疗，或在一个月内接受过全身化疗，或腹腔灌注化疗，局部放疗，生物治疗，腹腔热疗等；</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Times New Roman" w:hAnsi="Times New Roman" w:cs="Times New Roman"/>
          <w:color w:val="000000"/>
          <w:sz w:val="28"/>
          <w:szCs w:val="28"/>
        </w:rPr>
        <w:t>5. KPS</w:t>
      </w:r>
      <w:r w:rsidRPr="008C1FFD">
        <w:rPr>
          <w:rFonts w:ascii="SimSun" w:hAnsi="SimSun" w:cs="SimSun"/>
          <w:color w:val="000000"/>
          <w:sz w:val="28"/>
          <w:szCs w:val="28"/>
        </w:rPr>
        <w:t>评分</w:t>
      </w:r>
      <w:r w:rsidRPr="008C1FFD">
        <w:rPr>
          <w:rFonts w:ascii="Times New Roman" w:hAnsi="Times New Roman" w:cs="Times New Roman"/>
          <w:color w:val="000000"/>
          <w:sz w:val="28"/>
          <w:szCs w:val="28"/>
        </w:rPr>
        <w:t>&lt;50</w:t>
      </w:r>
      <w:r w:rsidRPr="008C1FFD">
        <w:rPr>
          <w:rFonts w:ascii="SimSun" w:hAnsi="SimSun" w:cs="SimSun"/>
          <w:color w:val="000000"/>
          <w:sz w:val="28"/>
          <w:szCs w:val="28"/>
        </w:rPr>
        <w:t>分；</w:t>
      </w:r>
    </w:p>
    <w:p w:rsidR="008C1FFD" w:rsidRPr="008C1FFD" w:rsidRDefault="008C1FFD" w:rsidP="008C1FFD">
      <w:pPr>
        <w:widowControl w:val="0"/>
        <w:autoSpaceDE w:val="0"/>
        <w:autoSpaceDN w:val="0"/>
        <w:snapToGrid/>
        <w:spacing w:after="0"/>
        <w:rPr>
          <w:rFonts w:ascii="Times New Roman" w:hAnsi="Times New Roman" w:cs="Times New Roman"/>
          <w:color w:val="000000"/>
          <w:sz w:val="24"/>
          <w:szCs w:val="24"/>
        </w:rPr>
      </w:pP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6. </w:t>
      </w:r>
      <w:r w:rsidRPr="008C1FFD">
        <w:rPr>
          <w:rFonts w:ascii="SimSun" w:hAnsi="SimSun" w:cs="SimSun"/>
          <w:color w:val="000000"/>
          <w:sz w:val="28"/>
          <w:szCs w:val="28"/>
        </w:rPr>
        <w:t>肝肾功能明显异常，无法接受腹腔化疗；</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lastRenderedPageBreak/>
        <w:t xml:space="preserve">7. </w:t>
      </w:r>
      <w:r w:rsidRPr="008C1FFD">
        <w:rPr>
          <w:rFonts w:ascii="SimSun" w:hAnsi="SimSun" w:cs="SimSun"/>
          <w:color w:val="000000"/>
          <w:sz w:val="28"/>
          <w:szCs w:val="28"/>
        </w:rPr>
        <w:t>曾经使用过顺铂行腹腔灌注化疗；</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8. </w:t>
      </w:r>
      <w:r w:rsidRPr="008C1FFD">
        <w:rPr>
          <w:rFonts w:ascii="SimSun" w:hAnsi="SimSun" w:cs="SimSun"/>
          <w:color w:val="000000"/>
          <w:sz w:val="28"/>
          <w:szCs w:val="28"/>
        </w:rPr>
        <w:t>不接受腹腔灌注化疗，不愿意口服中药；</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9. </w:t>
      </w:r>
      <w:r w:rsidRPr="008C1FFD">
        <w:rPr>
          <w:rFonts w:ascii="SimSun" w:hAnsi="SimSun" w:cs="SimSun"/>
          <w:color w:val="000000"/>
          <w:sz w:val="28"/>
          <w:szCs w:val="28"/>
        </w:rPr>
        <w:t>经腹部</w:t>
      </w:r>
      <w:r w:rsidRPr="008C1FFD">
        <w:rPr>
          <w:rFonts w:ascii="Times New Roman" w:hAnsi="Times New Roman" w:cs="Times New Roman"/>
          <w:color w:val="000000"/>
          <w:sz w:val="28"/>
          <w:szCs w:val="28"/>
        </w:rPr>
        <w:t>CT</w:t>
      </w:r>
      <w:r w:rsidRPr="008C1FFD">
        <w:rPr>
          <w:rFonts w:ascii="SimSun" w:hAnsi="SimSun" w:cs="SimSun"/>
          <w:color w:val="000000"/>
          <w:sz w:val="28"/>
          <w:szCs w:val="28"/>
        </w:rPr>
        <w:t>、</w:t>
      </w:r>
      <w:r w:rsidRPr="008C1FFD">
        <w:rPr>
          <w:rFonts w:ascii="Times New Roman" w:hAnsi="Times New Roman" w:cs="Times New Roman"/>
          <w:color w:val="000000"/>
          <w:sz w:val="28"/>
          <w:szCs w:val="28"/>
        </w:rPr>
        <w:t>B</w:t>
      </w:r>
      <w:r w:rsidRPr="008C1FFD">
        <w:rPr>
          <w:rFonts w:ascii="SimSun" w:hAnsi="SimSun" w:cs="SimSun"/>
          <w:color w:val="000000"/>
          <w:sz w:val="28"/>
          <w:szCs w:val="28"/>
        </w:rPr>
        <w:t>超或彩超检查未发现腹水，或仅有少量腹水；</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10. </w:t>
      </w:r>
      <w:r w:rsidRPr="008C1FFD">
        <w:rPr>
          <w:rFonts w:ascii="SimSun" w:hAnsi="SimSun" w:cs="SimSun"/>
          <w:color w:val="000000"/>
          <w:sz w:val="28"/>
          <w:szCs w:val="28"/>
        </w:rPr>
        <w:t>经</w:t>
      </w:r>
      <w:r w:rsidRPr="008C1FFD">
        <w:rPr>
          <w:rFonts w:ascii="Times New Roman" w:hAnsi="Times New Roman" w:cs="Times New Roman"/>
          <w:color w:val="000000"/>
          <w:sz w:val="28"/>
          <w:szCs w:val="28"/>
        </w:rPr>
        <w:t>B</w:t>
      </w:r>
      <w:r w:rsidRPr="008C1FFD">
        <w:rPr>
          <w:rFonts w:ascii="SimSun" w:hAnsi="SimSun" w:cs="SimSun"/>
          <w:color w:val="000000"/>
          <w:sz w:val="28"/>
          <w:szCs w:val="28"/>
        </w:rPr>
        <w:t>超或彩超检查提示腹水为包裹性积液者；</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11. </w:t>
      </w:r>
      <w:r w:rsidRPr="008C1FFD">
        <w:rPr>
          <w:rFonts w:ascii="SimSun" w:hAnsi="SimSun" w:cs="SimSun"/>
          <w:color w:val="000000"/>
          <w:sz w:val="28"/>
          <w:szCs w:val="28"/>
        </w:rPr>
        <w:t>腹水标本经三次送检均不符合癌性腹水诊断标准；</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12. </w:t>
      </w:r>
      <w:r w:rsidRPr="008C1FFD">
        <w:rPr>
          <w:rFonts w:ascii="SimSun" w:hAnsi="SimSun" w:cs="SimSun"/>
          <w:color w:val="000000"/>
          <w:sz w:val="28"/>
          <w:szCs w:val="28"/>
        </w:rPr>
        <w:t>患者合并严重心脏病，恶性肿瘤以外的严重肝脏疾病，肾脏疾病，代谢紊乱等；</w:t>
      </w:r>
    </w:p>
    <w:p w:rsidR="008C1FFD" w:rsidRPr="008C1FFD" w:rsidRDefault="008C1FFD" w:rsidP="008C1FFD">
      <w:pPr>
        <w:widowControl w:val="0"/>
        <w:autoSpaceDE w:val="0"/>
        <w:autoSpaceDN w:val="0"/>
        <w:snapToGrid/>
        <w:spacing w:after="293"/>
        <w:rPr>
          <w:rFonts w:ascii="SimSun" w:hAnsi="SimSun" w:cs="SimSun"/>
          <w:color w:val="000000"/>
          <w:sz w:val="28"/>
          <w:szCs w:val="28"/>
        </w:rPr>
      </w:pPr>
      <w:r w:rsidRPr="008C1FFD">
        <w:rPr>
          <w:rFonts w:ascii="Times New Roman" w:hAnsi="Times New Roman" w:cs="Times New Roman"/>
          <w:color w:val="000000"/>
          <w:sz w:val="28"/>
          <w:szCs w:val="28"/>
        </w:rPr>
        <w:t xml:space="preserve">13. </w:t>
      </w:r>
      <w:r w:rsidRPr="008C1FFD">
        <w:rPr>
          <w:rFonts w:ascii="SimSun" w:hAnsi="SimSun" w:cs="SimSun"/>
          <w:color w:val="000000"/>
          <w:sz w:val="28"/>
          <w:szCs w:val="28"/>
        </w:rPr>
        <w:t>有腹腔灌注化疗禁忌症者；</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Times New Roman" w:hAnsi="Times New Roman" w:cs="Times New Roman"/>
          <w:color w:val="000000"/>
          <w:sz w:val="28"/>
          <w:szCs w:val="28"/>
        </w:rPr>
        <w:t xml:space="preserve">14. </w:t>
      </w:r>
      <w:r w:rsidRPr="008C1FFD">
        <w:rPr>
          <w:rFonts w:ascii="SimSun" w:hAnsi="SimSun" w:cs="SimSun"/>
          <w:color w:val="000000"/>
          <w:sz w:val="28"/>
          <w:szCs w:val="28"/>
        </w:rPr>
        <w:t>正在口服其它中药汤剂或散剂。</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5</w:t>
      </w:r>
      <w:r w:rsidRPr="008C1FFD">
        <w:rPr>
          <w:rFonts w:ascii="SimSun" w:hAnsi="SimSun" w:cs="SimSun"/>
          <w:color w:val="000000"/>
          <w:sz w:val="28"/>
          <w:szCs w:val="28"/>
        </w:rPr>
        <w:t>．终止研究标准：</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Times New Roman" w:hAnsi="Times New Roman" w:cs="Times New Roman"/>
          <w:color w:val="000000"/>
          <w:sz w:val="28"/>
          <w:szCs w:val="28"/>
        </w:rPr>
        <w:t>1</w:t>
      </w:r>
      <w:r w:rsidRPr="008C1FFD">
        <w:rPr>
          <w:rFonts w:ascii="SimSun" w:hAnsi="SimSun" w:cs="SimSun"/>
          <w:color w:val="000000"/>
          <w:sz w:val="28"/>
          <w:szCs w:val="28"/>
        </w:rPr>
        <w:t>．出现了严重的肝肾功能损害，不能继续接受腹腔灌注化疗；</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Times New Roman" w:hAnsi="Times New Roman" w:cs="Times New Roman"/>
          <w:color w:val="000000"/>
          <w:sz w:val="28"/>
          <w:szCs w:val="28"/>
        </w:rPr>
        <w:t>2</w:t>
      </w:r>
      <w:r w:rsidRPr="008C1FFD">
        <w:rPr>
          <w:rFonts w:ascii="SimSun" w:hAnsi="SimSun" w:cs="SimSun"/>
          <w:color w:val="000000"/>
          <w:sz w:val="28"/>
          <w:szCs w:val="28"/>
        </w:rPr>
        <w:t>．出现了严重的骨髓抑制，不能继续接受腹腔灌注化疗；</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Times New Roman" w:hAnsi="Times New Roman" w:cs="Times New Roman"/>
          <w:color w:val="000000"/>
          <w:sz w:val="28"/>
          <w:szCs w:val="28"/>
        </w:rPr>
        <w:t>3</w:t>
      </w:r>
      <w:r w:rsidRPr="008C1FFD">
        <w:rPr>
          <w:rFonts w:ascii="SimSun" w:hAnsi="SimSun" w:cs="SimSun"/>
          <w:color w:val="000000"/>
          <w:sz w:val="28"/>
          <w:szCs w:val="28"/>
        </w:rPr>
        <w:t>．患者在实验过程中因自身因素不愿意继续进行相关临床实验，向主管医生提出退出请求者；</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Times New Roman" w:hAnsi="Times New Roman" w:cs="Times New Roman"/>
          <w:color w:val="000000"/>
          <w:sz w:val="28"/>
          <w:szCs w:val="28"/>
        </w:rPr>
        <w:t>4</w:t>
      </w:r>
      <w:r w:rsidRPr="008C1FFD">
        <w:rPr>
          <w:rFonts w:ascii="SimSun" w:hAnsi="SimSun" w:cs="SimSun"/>
          <w:color w:val="000000"/>
          <w:sz w:val="28"/>
          <w:szCs w:val="28"/>
        </w:rPr>
        <w:t>．在两个腹腔灌注化疗间隔期之间，未到下次腹腔引流开始日期时，患者即出现大量腹水需行腹腔引流者；</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 xml:space="preserve">5. </w:t>
      </w:r>
      <w:r w:rsidRPr="008C1FFD">
        <w:rPr>
          <w:rFonts w:ascii="SimSun" w:hAnsi="SimSun" w:cs="SimSun"/>
          <w:color w:val="000000"/>
          <w:sz w:val="28"/>
          <w:szCs w:val="28"/>
        </w:rPr>
        <w:t>腹腔化疗期间出现了药物难以控制的呕吐反应；</w:t>
      </w:r>
    </w:p>
    <w:p w:rsidR="008C1FFD" w:rsidRPr="008C1FFD" w:rsidRDefault="008C1FFD" w:rsidP="008C1FFD">
      <w:pPr>
        <w:spacing w:line="220" w:lineRule="atLeast"/>
        <w:ind w:firstLineChars="200" w:firstLine="560"/>
        <w:rPr>
          <w:rFonts w:ascii="SimSun" w:hAnsi="SimSun" w:cs="SimSun" w:hint="eastAsia"/>
          <w:sz w:val="28"/>
          <w:szCs w:val="28"/>
        </w:rPr>
      </w:pPr>
      <w:r w:rsidRPr="008C1FFD">
        <w:rPr>
          <w:rFonts w:ascii="SimSun" w:hAnsi="SimSun" w:cs="SimSun"/>
          <w:color w:val="000000"/>
          <w:sz w:val="28"/>
          <w:szCs w:val="28"/>
        </w:rPr>
        <w:t xml:space="preserve">6. </w:t>
      </w:r>
      <w:r w:rsidRPr="008C1FFD">
        <w:rPr>
          <w:rFonts w:ascii="SimSun" w:hAnsi="SimSun" w:cs="SimSun"/>
          <w:color w:val="000000"/>
          <w:sz w:val="28"/>
          <w:szCs w:val="28"/>
        </w:rPr>
        <w:t>接受会干扰腹腔化疗结果的药物治疗（如口服化疗药、口服分子靶向药物治疗等）。</w:t>
      </w:r>
    </w:p>
    <w:p w:rsidR="008C1FFD" w:rsidRPr="008C1FFD" w:rsidRDefault="008C1FFD" w:rsidP="008C1FFD">
      <w:pPr>
        <w:widowControl w:val="0"/>
        <w:autoSpaceDE w:val="0"/>
        <w:autoSpaceDN w:val="0"/>
        <w:snapToGrid/>
        <w:spacing w:after="0"/>
        <w:rPr>
          <w:rFonts w:ascii="宋体" w:eastAsia="宋体" w:hAnsiTheme="minorHAnsi" w:cs="宋体"/>
          <w:color w:val="000000"/>
          <w:sz w:val="28"/>
          <w:szCs w:val="28"/>
        </w:rPr>
      </w:pPr>
      <w:r w:rsidRPr="008C1FFD">
        <w:rPr>
          <w:rFonts w:ascii="宋体" w:eastAsia="宋体" w:hAnsiTheme="minorHAnsi" w:cs="宋体"/>
          <w:color w:val="000000"/>
          <w:sz w:val="28"/>
          <w:szCs w:val="28"/>
        </w:rPr>
        <w:t>6</w:t>
      </w:r>
      <w:r w:rsidRPr="008C1FFD">
        <w:rPr>
          <w:rFonts w:ascii="宋体" w:eastAsia="宋体" w:hAnsiTheme="minorHAnsi" w:cs="宋体" w:hint="eastAsia"/>
          <w:color w:val="000000"/>
          <w:sz w:val="28"/>
          <w:szCs w:val="28"/>
        </w:rPr>
        <w:t>．脱落病例：</w:t>
      </w:r>
    </w:p>
    <w:p w:rsidR="008C1FFD" w:rsidRPr="008C1FFD" w:rsidRDefault="008C1FFD" w:rsidP="008C1FFD">
      <w:pPr>
        <w:widowControl w:val="0"/>
        <w:autoSpaceDE w:val="0"/>
        <w:autoSpaceDN w:val="0"/>
        <w:snapToGrid/>
        <w:spacing w:after="293"/>
        <w:rPr>
          <w:rFonts w:ascii="宋体" w:eastAsia="宋体" w:hAnsi="Times New Roman" w:cs="宋体"/>
          <w:color w:val="000000"/>
          <w:sz w:val="28"/>
          <w:szCs w:val="28"/>
        </w:rPr>
      </w:pPr>
      <w:r w:rsidRPr="008C1FFD">
        <w:rPr>
          <w:rFonts w:ascii="Times New Roman" w:eastAsia="宋体" w:hAnsi="Times New Roman" w:cs="Times New Roman"/>
          <w:color w:val="000000"/>
          <w:sz w:val="28"/>
          <w:szCs w:val="28"/>
        </w:rPr>
        <w:t xml:space="preserve">1. </w:t>
      </w:r>
      <w:r w:rsidRPr="008C1FFD">
        <w:rPr>
          <w:rFonts w:ascii="宋体" w:eastAsia="宋体" w:hAnsi="Times New Roman" w:cs="宋体" w:hint="eastAsia"/>
          <w:color w:val="000000"/>
          <w:sz w:val="28"/>
          <w:szCs w:val="28"/>
        </w:rPr>
        <w:t>未接受完整数据记录者；</w:t>
      </w:r>
    </w:p>
    <w:p w:rsidR="008C1FFD" w:rsidRPr="008C1FFD" w:rsidRDefault="008C1FFD" w:rsidP="008C1FFD">
      <w:pPr>
        <w:widowControl w:val="0"/>
        <w:autoSpaceDE w:val="0"/>
        <w:autoSpaceDN w:val="0"/>
        <w:snapToGrid/>
        <w:spacing w:after="0"/>
        <w:rPr>
          <w:rFonts w:ascii="宋体" w:eastAsia="宋体" w:hAnsi="Times New Roman" w:cs="宋体"/>
          <w:color w:val="000000"/>
          <w:sz w:val="28"/>
          <w:szCs w:val="28"/>
        </w:rPr>
      </w:pPr>
      <w:r w:rsidRPr="008C1FFD">
        <w:rPr>
          <w:rFonts w:ascii="Times New Roman" w:eastAsia="宋体" w:hAnsi="Times New Roman" w:cs="Times New Roman"/>
          <w:color w:val="000000"/>
          <w:sz w:val="28"/>
          <w:szCs w:val="28"/>
        </w:rPr>
        <w:t xml:space="preserve">2. </w:t>
      </w:r>
      <w:r w:rsidRPr="008C1FFD">
        <w:rPr>
          <w:rFonts w:ascii="宋体" w:eastAsia="宋体" w:hAnsi="Times New Roman" w:cs="宋体" w:hint="eastAsia"/>
          <w:color w:val="000000"/>
          <w:sz w:val="28"/>
          <w:szCs w:val="28"/>
        </w:rPr>
        <w:t>未到研究终止日期死亡者；</w:t>
      </w:r>
    </w:p>
    <w:p w:rsidR="008C1FFD" w:rsidRPr="008C1FFD" w:rsidRDefault="008C1FFD" w:rsidP="008C1FFD">
      <w:pPr>
        <w:widowControl w:val="0"/>
        <w:autoSpaceDE w:val="0"/>
        <w:autoSpaceDN w:val="0"/>
        <w:snapToGrid/>
        <w:spacing w:after="0"/>
        <w:rPr>
          <w:rFonts w:ascii="宋体" w:eastAsia="宋体" w:hAnsi="Times New Roman" w:cs="宋体"/>
          <w:color w:val="000000"/>
          <w:sz w:val="28"/>
          <w:szCs w:val="28"/>
        </w:rPr>
      </w:pPr>
    </w:p>
    <w:p w:rsidR="008C1FFD" w:rsidRPr="008C1FFD" w:rsidRDefault="008C1FFD" w:rsidP="008C1FFD">
      <w:pPr>
        <w:widowControl w:val="0"/>
        <w:autoSpaceDE w:val="0"/>
        <w:autoSpaceDN w:val="0"/>
        <w:snapToGrid/>
        <w:spacing w:after="0"/>
        <w:rPr>
          <w:rFonts w:ascii="宋体" w:eastAsia="宋体" w:hAnsi="Times New Roman" w:cs="宋体"/>
          <w:color w:val="000000"/>
          <w:sz w:val="28"/>
          <w:szCs w:val="28"/>
        </w:rPr>
      </w:pPr>
      <w:r w:rsidRPr="008C1FFD">
        <w:rPr>
          <w:rFonts w:ascii="宋体" w:eastAsia="宋体" w:hAnsi="Times New Roman" w:cs="宋体"/>
          <w:color w:val="000000"/>
          <w:sz w:val="28"/>
          <w:szCs w:val="28"/>
        </w:rPr>
        <w:t>7</w:t>
      </w:r>
      <w:r w:rsidRPr="008C1FFD">
        <w:rPr>
          <w:rFonts w:ascii="宋体" w:eastAsia="宋体" w:hAnsi="Times New Roman" w:cs="宋体" w:hint="eastAsia"/>
          <w:color w:val="000000"/>
          <w:sz w:val="28"/>
          <w:szCs w:val="28"/>
        </w:rPr>
        <w:t>．检查癌性腹水的</w:t>
      </w:r>
      <w:r w:rsidRPr="008C1FFD">
        <w:rPr>
          <w:rFonts w:ascii="宋体" w:eastAsia="宋体" w:hAnsi="Times New Roman" w:cs="宋体"/>
          <w:color w:val="000000"/>
          <w:sz w:val="28"/>
          <w:szCs w:val="28"/>
        </w:rPr>
        <w:t>B</w:t>
      </w:r>
      <w:r w:rsidRPr="008C1FFD">
        <w:rPr>
          <w:rFonts w:ascii="宋体" w:eastAsia="宋体" w:hAnsi="Times New Roman" w:cs="宋体" w:hint="eastAsia"/>
          <w:color w:val="000000"/>
          <w:sz w:val="28"/>
          <w:szCs w:val="28"/>
        </w:rPr>
        <w:t>超操作规范及腹水量的评价标准：</w:t>
      </w:r>
    </w:p>
    <w:p w:rsidR="008C1FFD" w:rsidRPr="008C1FFD" w:rsidRDefault="008C1FFD" w:rsidP="008C1FFD">
      <w:pPr>
        <w:widowControl w:val="0"/>
        <w:autoSpaceDE w:val="0"/>
        <w:autoSpaceDN w:val="0"/>
        <w:snapToGrid/>
        <w:spacing w:after="0"/>
        <w:rPr>
          <w:rFonts w:ascii="宋体" w:eastAsia="宋体" w:hAnsi="Times New Roman" w:cs="宋体"/>
          <w:color w:val="000000"/>
          <w:sz w:val="28"/>
          <w:szCs w:val="28"/>
        </w:rPr>
      </w:pPr>
      <w:r w:rsidRPr="008C1FFD">
        <w:rPr>
          <w:rFonts w:ascii="宋体" w:eastAsia="宋体" w:hAnsi="Times New Roman" w:cs="宋体" w:hint="eastAsia"/>
          <w:color w:val="000000"/>
          <w:sz w:val="28"/>
          <w:szCs w:val="28"/>
        </w:rPr>
        <w:t>因为现在国际上并无癌性腹水定量的统一精确量化标准。在现阶段，</w:t>
      </w:r>
      <w:r w:rsidRPr="008C1FFD">
        <w:rPr>
          <w:rFonts w:ascii="宋体" w:eastAsia="宋体" w:hAnsi="Times New Roman" w:cs="宋体" w:hint="eastAsia"/>
          <w:color w:val="000000"/>
          <w:sz w:val="28"/>
          <w:szCs w:val="28"/>
        </w:rPr>
        <w:lastRenderedPageBreak/>
        <w:t>大多数有关癌性腹水的临床研究报告以及临床实际参考指标，大多以</w:t>
      </w:r>
      <w:r w:rsidRPr="008C1FFD">
        <w:rPr>
          <w:rFonts w:ascii="Times New Roman" w:eastAsia="宋体" w:hAnsi="Times New Roman" w:cs="Times New Roman"/>
          <w:color w:val="000000"/>
          <w:sz w:val="28"/>
          <w:szCs w:val="28"/>
        </w:rPr>
        <w:t>B</w:t>
      </w:r>
      <w:r w:rsidRPr="008C1FFD">
        <w:rPr>
          <w:rFonts w:ascii="宋体" w:eastAsia="宋体" w:hAnsi="Times New Roman" w:cs="宋体" w:hint="eastAsia"/>
          <w:color w:val="000000"/>
          <w:sz w:val="28"/>
          <w:szCs w:val="28"/>
        </w:rPr>
        <w:t>超下提示的腹水的最大暗区前后径作为估计癌性腹水量的指标。所以本课题根据文献资料及课题本身特点，也以治疗前后</w:t>
      </w:r>
      <w:r w:rsidRPr="008C1FFD">
        <w:rPr>
          <w:rFonts w:ascii="Times New Roman" w:eastAsia="宋体" w:hAnsi="Times New Roman" w:cs="Times New Roman"/>
          <w:color w:val="000000"/>
          <w:sz w:val="28"/>
          <w:szCs w:val="28"/>
        </w:rPr>
        <w:t>B</w:t>
      </w:r>
      <w:r w:rsidRPr="008C1FFD">
        <w:rPr>
          <w:rFonts w:ascii="宋体" w:eastAsia="宋体" w:hAnsi="Times New Roman" w:cs="宋体" w:hint="eastAsia"/>
          <w:color w:val="000000"/>
          <w:sz w:val="28"/>
          <w:szCs w:val="28"/>
        </w:rPr>
        <w:t>超检查结果作为癌性腹水控制的疗效评价标准。并对</w:t>
      </w:r>
      <w:r w:rsidRPr="008C1FFD">
        <w:rPr>
          <w:rFonts w:ascii="Times New Roman" w:eastAsia="宋体" w:hAnsi="Times New Roman" w:cs="Times New Roman"/>
          <w:color w:val="000000"/>
          <w:sz w:val="28"/>
          <w:szCs w:val="28"/>
        </w:rPr>
        <w:t>B</w:t>
      </w:r>
      <w:r w:rsidRPr="008C1FFD">
        <w:rPr>
          <w:rFonts w:ascii="宋体" w:eastAsia="宋体" w:hAnsi="Times New Roman" w:cs="宋体" w:hint="eastAsia"/>
          <w:color w:val="000000"/>
          <w:sz w:val="28"/>
          <w:szCs w:val="28"/>
        </w:rPr>
        <w:t>超检查作如下操作要求：患者在做</w:t>
      </w:r>
      <w:r w:rsidRPr="008C1FFD">
        <w:rPr>
          <w:rFonts w:ascii="Times New Roman" w:eastAsia="宋体" w:hAnsi="Times New Roman" w:cs="Times New Roman"/>
          <w:color w:val="000000"/>
          <w:sz w:val="28"/>
          <w:szCs w:val="28"/>
        </w:rPr>
        <w:t>B</w:t>
      </w:r>
      <w:r w:rsidRPr="008C1FFD">
        <w:rPr>
          <w:rFonts w:ascii="宋体" w:eastAsia="宋体" w:hAnsi="Times New Roman" w:cs="宋体" w:hint="eastAsia"/>
          <w:color w:val="000000"/>
          <w:sz w:val="28"/>
          <w:szCs w:val="28"/>
        </w:rPr>
        <w:t>超检查前，必需空腹</w:t>
      </w:r>
      <w:r w:rsidRPr="008C1FFD">
        <w:rPr>
          <w:rFonts w:ascii="Times New Roman" w:eastAsia="宋体" w:hAnsi="Times New Roman" w:cs="Times New Roman"/>
          <w:color w:val="000000"/>
          <w:sz w:val="28"/>
          <w:szCs w:val="28"/>
        </w:rPr>
        <w:t>8~12h</w:t>
      </w:r>
      <w:r w:rsidRPr="008C1FFD">
        <w:rPr>
          <w:rFonts w:ascii="宋体" w:eastAsia="宋体" w:hAnsi="Times New Roman" w:cs="宋体" w:hint="eastAsia"/>
          <w:color w:val="000000"/>
          <w:sz w:val="28"/>
          <w:szCs w:val="28"/>
        </w:rPr>
        <w:t>，检查时均采取统一的仰卧体位，超声检查室医生根据统一的操作流程进行检查。根据</w:t>
      </w:r>
      <w:r w:rsidRPr="008C1FFD">
        <w:rPr>
          <w:rFonts w:ascii="Times New Roman" w:eastAsia="宋体" w:hAnsi="Times New Roman" w:cs="Times New Roman"/>
          <w:color w:val="000000"/>
          <w:sz w:val="28"/>
          <w:szCs w:val="28"/>
        </w:rPr>
        <w:t>B</w:t>
      </w:r>
      <w:r w:rsidRPr="008C1FFD">
        <w:rPr>
          <w:rFonts w:ascii="宋体" w:eastAsia="宋体" w:hAnsi="Times New Roman" w:cs="宋体" w:hint="eastAsia"/>
          <w:color w:val="000000"/>
          <w:sz w:val="28"/>
          <w:szCs w:val="28"/>
        </w:rPr>
        <w:t>超检查的结果，我们结合相关文献</w:t>
      </w:r>
      <w:r w:rsidRPr="008C1FFD">
        <w:rPr>
          <w:rFonts w:ascii="宋体" w:eastAsia="宋体" w:hAnsi="Times New Roman" w:cs="宋体" w:hint="eastAsia"/>
          <w:color w:val="000000"/>
          <w:sz w:val="14"/>
          <w:szCs w:val="14"/>
        </w:rPr>
        <w:t>（</w:t>
      </w:r>
      <w:r w:rsidRPr="008C1FFD">
        <w:rPr>
          <w:rFonts w:ascii="宋体" w:eastAsia="宋体" w:hAnsi="Times New Roman" w:cs="宋体"/>
          <w:color w:val="000000"/>
          <w:sz w:val="14"/>
          <w:szCs w:val="14"/>
        </w:rPr>
        <w:t>37</w:t>
      </w:r>
      <w:r w:rsidRPr="008C1FFD">
        <w:rPr>
          <w:rFonts w:ascii="宋体" w:eastAsia="宋体" w:hAnsi="Times New Roman" w:cs="宋体" w:hint="eastAsia"/>
          <w:color w:val="000000"/>
          <w:sz w:val="14"/>
          <w:szCs w:val="14"/>
        </w:rPr>
        <w:t>）</w:t>
      </w:r>
      <w:r w:rsidRPr="008C1FFD">
        <w:rPr>
          <w:rFonts w:ascii="宋体" w:eastAsia="宋体" w:hAnsi="Times New Roman" w:cs="宋体" w:hint="eastAsia"/>
          <w:color w:val="000000"/>
          <w:sz w:val="28"/>
          <w:szCs w:val="28"/>
        </w:rPr>
        <w:t>报导及临床实际将液性暗区最大前后径在</w:t>
      </w:r>
      <w:r w:rsidRPr="008C1FFD">
        <w:rPr>
          <w:rFonts w:ascii="Times New Roman" w:eastAsia="宋体" w:hAnsi="Times New Roman" w:cs="Times New Roman"/>
          <w:color w:val="000000"/>
          <w:sz w:val="28"/>
          <w:szCs w:val="28"/>
        </w:rPr>
        <w:t>1.0~3.9cm</w:t>
      </w:r>
      <w:r w:rsidRPr="008C1FFD">
        <w:rPr>
          <w:rFonts w:ascii="宋体" w:eastAsia="宋体" w:hAnsi="Times New Roman" w:cs="宋体" w:hint="eastAsia"/>
          <w:color w:val="000000"/>
          <w:sz w:val="28"/>
          <w:szCs w:val="28"/>
        </w:rPr>
        <w:t>定为少量腹水（注：少量腹水患者不纳入本课题研究）；</w:t>
      </w:r>
      <w:r w:rsidRPr="008C1FFD">
        <w:rPr>
          <w:rFonts w:ascii="Times New Roman" w:eastAsia="宋体" w:hAnsi="Times New Roman" w:cs="Times New Roman"/>
          <w:color w:val="000000"/>
          <w:sz w:val="28"/>
          <w:szCs w:val="28"/>
        </w:rPr>
        <w:t>4.0~7.9cm</w:t>
      </w:r>
      <w:r w:rsidRPr="008C1FFD">
        <w:rPr>
          <w:rFonts w:ascii="宋体" w:eastAsia="宋体" w:hAnsi="Times New Roman" w:cs="宋体" w:hint="eastAsia"/>
          <w:color w:val="000000"/>
          <w:sz w:val="28"/>
          <w:szCs w:val="28"/>
        </w:rPr>
        <w:t>定为中量腹水；</w:t>
      </w:r>
      <w:r w:rsidRPr="008C1FFD">
        <w:rPr>
          <w:rFonts w:ascii="Times New Roman" w:eastAsia="宋体" w:hAnsi="Times New Roman" w:cs="Times New Roman"/>
          <w:color w:val="000000"/>
          <w:sz w:val="28"/>
          <w:szCs w:val="28"/>
        </w:rPr>
        <w:t>8.0cm</w:t>
      </w:r>
      <w:r w:rsidRPr="008C1FFD">
        <w:rPr>
          <w:rFonts w:ascii="宋体" w:eastAsia="宋体" w:hAnsi="Times New Roman" w:cs="宋体" w:hint="eastAsia"/>
          <w:color w:val="000000"/>
          <w:sz w:val="28"/>
          <w:szCs w:val="28"/>
        </w:rPr>
        <w:t>以上定为大量腹水。</w:t>
      </w:r>
    </w:p>
    <w:p w:rsidR="008C1FFD" w:rsidRDefault="008C1FFD" w:rsidP="008C1FFD">
      <w:pPr>
        <w:widowControl w:val="0"/>
        <w:autoSpaceDE w:val="0"/>
        <w:autoSpaceDN w:val="0"/>
        <w:snapToGrid/>
        <w:spacing w:after="0"/>
        <w:rPr>
          <w:rFonts w:ascii="宋体" w:eastAsia="宋体" w:hAnsi="Times New Roman" w:cs="宋体" w:hint="eastAsia"/>
          <w:color w:val="000000"/>
          <w:sz w:val="28"/>
          <w:szCs w:val="28"/>
        </w:rPr>
      </w:pPr>
      <w:r w:rsidRPr="008C1FFD">
        <w:rPr>
          <w:rFonts w:ascii="宋体" w:eastAsia="宋体" w:hAnsi="Times New Roman" w:cs="宋体"/>
          <w:color w:val="000000"/>
          <w:sz w:val="28"/>
          <w:szCs w:val="28"/>
        </w:rPr>
        <w:t>8</w:t>
      </w:r>
      <w:r w:rsidRPr="008C1FFD">
        <w:rPr>
          <w:rFonts w:ascii="宋体" w:eastAsia="宋体" w:hAnsi="Times New Roman" w:cs="宋体" w:hint="eastAsia"/>
          <w:color w:val="000000"/>
          <w:sz w:val="28"/>
          <w:szCs w:val="28"/>
        </w:rPr>
        <w:t>．技术路线图：</w:t>
      </w:r>
    </w:p>
    <w:p w:rsidR="008C1FFD" w:rsidRPr="008C1FFD" w:rsidRDefault="008C1FFD" w:rsidP="008C1FFD">
      <w:pPr>
        <w:widowControl w:val="0"/>
        <w:autoSpaceDE w:val="0"/>
        <w:autoSpaceDN w:val="0"/>
        <w:snapToGrid/>
        <w:spacing w:after="0"/>
        <w:rPr>
          <w:rFonts w:ascii="宋体" w:eastAsia="宋体" w:hAnsi="Times New Roman" w:cs="宋体"/>
          <w:color w:val="000000"/>
          <w:sz w:val="28"/>
          <w:szCs w:val="28"/>
        </w:rPr>
      </w:pPr>
    </w:p>
    <w:p w:rsidR="008C1FFD" w:rsidRPr="008C1FFD" w:rsidRDefault="008C1FFD" w:rsidP="008C1FFD">
      <w:pPr>
        <w:widowControl w:val="0"/>
        <w:autoSpaceDE w:val="0"/>
        <w:autoSpaceDN w:val="0"/>
        <w:snapToGrid/>
        <w:spacing w:after="0"/>
        <w:rPr>
          <w:rFonts w:ascii="宋体" w:eastAsia="宋体" w:hAnsiTheme="minorHAnsi"/>
          <w:sz w:val="28"/>
          <w:szCs w:val="28"/>
        </w:rPr>
      </w:pPr>
      <w:r w:rsidRPr="008C1FFD">
        <w:rPr>
          <w:rFonts w:ascii="宋体" w:eastAsia="宋体" w:hAnsiTheme="minorHAnsi"/>
          <w:sz w:val="28"/>
          <w:szCs w:val="28"/>
        </w:rPr>
        <w:t>9．研究方法：</w:t>
      </w:r>
    </w:p>
    <w:p w:rsidR="000B35E3" w:rsidRDefault="008C1FFD" w:rsidP="008C1FFD">
      <w:pPr>
        <w:spacing w:line="220" w:lineRule="atLeast"/>
        <w:ind w:firstLineChars="200" w:firstLine="560"/>
        <w:rPr>
          <w:rFonts w:ascii="SimSun" w:hAnsi="SimSun" w:cs="SimSun" w:hint="eastAsia"/>
          <w:sz w:val="28"/>
          <w:szCs w:val="28"/>
        </w:rPr>
      </w:pPr>
      <w:r w:rsidRPr="008C1FFD">
        <w:rPr>
          <w:rFonts w:ascii="Times New Roman" w:eastAsia="宋体" w:hAnsi="Times New Roman" w:cs="Times New Roman"/>
          <w:sz w:val="28"/>
          <w:szCs w:val="28"/>
        </w:rPr>
        <w:t>9.1</w:t>
      </w:r>
      <w:r w:rsidRPr="008C1FFD">
        <w:rPr>
          <w:rFonts w:ascii="宋体" w:eastAsia="宋体" w:hAnsi="Times New Roman" w:cs="宋体" w:hint="eastAsia"/>
          <w:sz w:val="28"/>
          <w:szCs w:val="28"/>
        </w:rPr>
        <w:t>．分组方法：研究遵循随机原则，将符合纳入标准的病例共</w:t>
      </w:r>
      <w:r w:rsidRPr="008C1FFD">
        <w:rPr>
          <w:rFonts w:ascii="Times New Roman" w:eastAsia="宋体" w:hAnsi="Times New Roman" w:cs="Times New Roman"/>
          <w:sz w:val="28"/>
          <w:szCs w:val="28"/>
        </w:rPr>
        <w:t>47</w:t>
      </w:r>
      <w:r w:rsidRPr="008C1FFD">
        <w:rPr>
          <w:rFonts w:ascii="宋体" w:eastAsia="宋体" w:hAnsi="Times New Roman" w:cs="宋体" w:hint="eastAsia"/>
          <w:sz w:val="28"/>
          <w:szCs w:val="28"/>
        </w:rPr>
        <w:t>例，采用</w:t>
      </w:r>
      <w:r w:rsidRPr="008C1FFD">
        <w:rPr>
          <w:rFonts w:ascii="Times New Roman" w:eastAsia="宋体" w:hAnsi="Times New Roman" w:cs="Times New Roman"/>
          <w:sz w:val="28"/>
          <w:szCs w:val="28"/>
        </w:rPr>
        <w:t>SAS</w:t>
      </w:r>
      <w:r w:rsidRPr="008C1FFD">
        <w:rPr>
          <w:rFonts w:ascii="宋体" w:eastAsia="宋体" w:hAnsi="Times New Roman" w:cs="宋体" w:hint="eastAsia"/>
          <w:sz w:val="28"/>
          <w:szCs w:val="28"/>
        </w:rPr>
        <w:t>软件随机分为治疗组与对照组，其中治疗组</w:t>
      </w:r>
      <w:r w:rsidRPr="008C1FFD">
        <w:rPr>
          <w:rFonts w:ascii="Times New Roman" w:eastAsia="宋体" w:hAnsi="Times New Roman" w:cs="Times New Roman"/>
          <w:sz w:val="28"/>
          <w:szCs w:val="28"/>
        </w:rPr>
        <w:t>24</w:t>
      </w:r>
      <w:r w:rsidRPr="008C1FFD">
        <w:rPr>
          <w:rFonts w:ascii="宋体" w:eastAsia="宋体" w:hAnsi="Times New Roman" w:cs="宋体" w:hint="eastAsia"/>
          <w:sz w:val="28"/>
          <w:szCs w:val="28"/>
        </w:rPr>
        <w:t>例；对照组</w:t>
      </w:r>
      <w:r w:rsidRPr="008C1FFD">
        <w:rPr>
          <w:rFonts w:ascii="Times New Roman" w:eastAsia="宋体" w:hAnsi="Times New Roman" w:cs="Times New Roman"/>
          <w:sz w:val="28"/>
          <w:szCs w:val="28"/>
        </w:rPr>
        <w:t>23</w:t>
      </w:r>
      <w:r w:rsidRPr="008C1FFD">
        <w:rPr>
          <w:rFonts w:ascii="宋体" w:eastAsia="宋体" w:hAnsi="Times New Roman" w:cs="宋体" w:hint="eastAsia"/>
          <w:sz w:val="28"/>
          <w:szCs w:val="28"/>
        </w:rPr>
        <w:t>例。</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Times New Roman" w:hAnsi="Times New Roman" w:cs="Times New Roman"/>
          <w:color w:val="000000"/>
          <w:sz w:val="28"/>
          <w:szCs w:val="28"/>
        </w:rPr>
        <w:t>9.2</w:t>
      </w:r>
      <w:r w:rsidRPr="008C1FFD">
        <w:rPr>
          <w:rFonts w:ascii="SimSun" w:hAnsi="SimSun" w:cs="SimSun"/>
          <w:color w:val="000000"/>
          <w:sz w:val="28"/>
          <w:szCs w:val="28"/>
        </w:rPr>
        <w:t>．治疗方法：</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Times New Roman" w:hAnsi="Times New Roman" w:cs="Times New Roman"/>
          <w:color w:val="000000"/>
          <w:sz w:val="28"/>
          <w:szCs w:val="28"/>
        </w:rPr>
        <w:t>9.2.1</w:t>
      </w:r>
      <w:r w:rsidRPr="008C1FFD">
        <w:rPr>
          <w:rFonts w:ascii="SimSun" w:hAnsi="SimSun" w:cs="SimSun"/>
          <w:color w:val="000000"/>
          <w:sz w:val="28"/>
          <w:szCs w:val="28"/>
        </w:rPr>
        <w:t>．治疗组：予代表中医温补脾肾法之温补脾肾方（具体处方为：干姜</w:t>
      </w:r>
      <w:r w:rsidRPr="008C1FFD">
        <w:rPr>
          <w:rFonts w:ascii="Times New Roman" w:hAnsi="Times New Roman" w:cs="Times New Roman"/>
          <w:color w:val="000000"/>
          <w:sz w:val="28"/>
          <w:szCs w:val="28"/>
        </w:rPr>
        <w:t>6g</w:t>
      </w:r>
      <w:r w:rsidRPr="008C1FFD">
        <w:rPr>
          <w:rFonts w:ascii="SimSun" w:hAnsi="SimSun" w:cs="SimSun"/>
          <w:color w:val="000000"/>
          <w:sz w:val="28"/>
          <w:szCs w:val="28"/>
        </w:rPr>
        <w:t>、白术</w:t>
      </w:r>
      <w:r w:rsidRPr="008C1FFD">
        <w:rPr>
          <w:rFonts w:ascii="Times New Roman" w:hAnsi="Times New Roman" w:cs="Times New Roman"/>
          <w:color w:val="000000"/>
          <w:sz w:val="28"/>
          <w:szCs w:val="28"/>
        </w:rPr>
        <w:t>30g</w:t>
      </w:r>
      <w:r w:rsidRPr="008C1FFD">
        <w:rPr>
          <w:rFonts w:ascii="SimSun" w:hAnsi="SimSun" w:cs="SimSun"/>
          <w:color w:val="000000"/>
          <w:sz w:val="28"/>
          <w:szCs w:val="28"/>
        </w:rPr>
        <w:t>、仙茅</w:t>
      </w:r>
      <w:r w:rsidRPr="008C1FFD">
        <w:rPr>
          <w:rFonts w:ascii="Times New Roman" w:hAnsi="Times New Roman" w:cs="Times New Roman"/>
          <w:color w:val="000000"/>
          <w:sz w:val="28"/>
          <w:szCs w:val="28"/>
        </w:rPr>
        <w:t>9g</w:t>
      </w:r>
      <w:r w:rsidRPr="008C1FFD">
        <w:rPr>
          <w:rFonts w:ascii="SimSun" w:hAnsi="SimSun" w:cs="SimSun"/>
          <w:color w:val="000000"/>
          <w:sz w:val="28"/>
          <w:szCs w:val="28"/>
        </w:rPr>
        <w:t>、仙灵脾</w:t>
      </w:r>
      <w:r w:rsidRPr="008C1FFD">
        <w:rPr>
          <w:rFonts w:ascii="Times New Roman" w:hAnsi="Times New Roman" w:cs="Times New Roman"/>
          <w:color w:val="000000"/>
          <w:sz w:val="28"/>
          <w:szCs w:val="28"/>
        </w:rPr>
        <w:t>9g</w:t>
      </w:r>
      <w:r w:rsidRPr="008C1FFD">
        <w:rPr>
          <w:rFonts w:ascii="SimSun" w:hAnsi="SimSun" w:cs="SimSun"/>
          <w:color w:val="000000"/>
          <w:sz w:val="28"/>
          <w:szCs w:val="28"/>
        </w:rPr>
        <w:t>、肉桂</w:t>
      </w:r>
      <w:r w:rsidRPr="008C1FFD">
        <w:rPr>
          <w:rFonts w:ascii="Times New Roman" w:hAnsi="Times New Roman" w:cs="Times New Roman"/>
          <w:color w:val="000000"/>
          <w:sz w:val="28"/>
          <w:szCs w:val="28"/>
        </w:rPr>
        <w:t>6g</w:t>
      </w:r>
      <w:r w:rsidRPr="008C1FFD">
        <w:rPr>
          <w:rFonts w:ascii="SimSun" w:hAnsi="SimSun" w:cs="SimSun"/>
          <w:color w:val="000000"/>
          <w:sz w:val="28"/>
          <w:szCs w:val="28"/>
        </w:rPr>
        <w:t>、干地黄</w:t>
      </w:r>
      <w:r w:rsidRPr="008C1FFD">
        <w:rPr>
          <w:rFonts w:ascii="Times New Roman" w:hAnsi="Times New Roman" w:cs="Times New Roman"/>
          <w:color w:val="000000"/>
          <w:sz w:val="28"/>
          <w:szCs w:val="28"/>
        </w:rPr>
        <w:t>15g</w:t>
      </w:r>
      <w:r w:rsidRPr="008C1FFD">
        <w:rPr>
          <w:rFonts w:ascii="SimSun" w:hAnsi="SimSun" w:cs="SimSun"/>
          <w:color w:val="000000"/>
          <w:sz w:val="28"/>
          <w:szCs w:val="28"/>
        </w:rPr>
        <w:t>。均采用免煎剂），</w:t>
      </w:r>
      <w:r w:rsidRPr="008C1FFD">
        <w:rPr>
          <w:rFonts w:ascii="Times New Roman" w:hAnsi="Times New Roman" w:cs="Times New Roman"/>
          <w:color w:val="000000"/>
          <w:sz w:val="28"/>
          <w:szCs w:val="28"/>
        </w:rPr>
        <w:t>1</w:t>
      </w:r>
      <w:r w:rsidRPr="008C1FFD">
        <w:rPr>
          <w:rFonts w:ascii="SimSun" w:hAnsi="SimSun" w:cs="SimSun"/>
          <w:color w:val="000000"/>
          <w:sz w:val="28"/>
          <w:szCs w:val="28"/>
        </w:rPr>
        <w:t>剂／天，每剂分为三等份，按早、中、晚三次在餐后一小时口服，即</w:t>
      </w:r>
      <w:r w:rsidRPr="008C1FFD">
        <w:rPr>
          <w:rFonts w:ascii="Times New Roman" w:hAnsi="Times New Roman" w:cs="Times New Roman"/>
          <w:color w:val="000000"/>
          <w:sz w:val="28"/>
          <w:szCs w:val="28"/>
        </w:rPr>
        <w:t>25</w:t>
      </w:r>
      <w:r w:rsidRPr="008C1FFD">
        <w:rPr>
          <w:rFonts w:ascii="SimSun" w:hAnsi="SimSun" w:cs="SimSun"/>
          <w:color w:val="000000"/>
          <w:sz w:val="28"/>
          <w:szCs w:val="28"/>
        </w:rPr>
        <w:t>g</w:t>
      </w:r>
      <w:r w:rsidRPr="008C1FFD">
        <w:rPr>
          <w:rFonts w:ascii="SimSun" w:hAnsi="SimSun" w:cs="SimSun"/>
          <w:color w:val="000000"/>
          <w:sz w:val="28"/>
          <w:szCs w:val="28"/>
        </w:rPr>
        <w:t>／次，每次以</w:t>
      </w:r>
      <w:r w:rsidRPr="008C1FFD">
        <w:rPr>
          <w:rFonts w:ascii="Times New Roman" w:hAnsi="Times New Roman" w:cs="Times New Roman"/>
          <w:color w:val="000000"/>
          <w:sz w:val="28"/>
          <w:szCs w:val="28"/>
        </w:rPr>
        <w:t>50ml</w:t>
      </w:r>
      <w:r w:rsidRPr="008C1FFD">
        <w:rPr>
          <w:rFonts w:ascii="SimSun" w:hAnsi="SimSun" w:cs="SimSun"/>
          <w:color w:val="000000"/>
          <w:sz w:val="28"/>
          <w:szCs w:val="28"/>
        </w:rPr>
        <w:t>左右的温开水调匀口服。同时联合腹腔灌注化疗（顺铂</w:t>
      </w:r>
      <w:r w:rsidRPr="008C1FFD">
        <w:rPr>
          <w:rFonts w:ascii="SimSun" w:hAnsi="SimSun" w:cs="SimSun"/>
          <w:color w:val="000000"/>
          <w:sz w:val="28"/>
          <w:szCs w:val="28"/>
        </w:rPr>
        <w:t>60mg</w:t>
      </w:r>
      <w:r w:rsidRPr="008C1FFD">
        <w:rPr>
          <w:rFonts w:ascii="SimSun" w:hAnsi="SimSun" w:cs="SimSun"/>
          <w:color w:val="000000"/>
          <w:sz w:val="28"/>
          <w:szCs w:val="28"/>
        </w:rPr>
        <w:t>／</w:t>
      </w:r>
      <w:r w:rsidRPr="008C1FFD">
        <w:rPr>
          <w:rFonts w:ascii="宋体" w:eastAsia="宋体" w:hAnsi="宋体" w:cs="宋体" w:hint="eastAsia"/>
          <w:color w:val="000000"/>
          <w:sz w:val="28"/>
          <w:szCs w:val="28"/>
        </w:rPr>
        <w:t>㎡</w:t>
      </w:r>
      <w:r w:rsidRPr="008C1FFD">
        <w:rPr>
          <w:rFonts w:ascii="Times New Roman" w:hAnsi="Times New Roman" w:cs="Times New Roman"/>
          <w:color w:val="000000"/>
          <w:sz w:val="28"/>
          <w:szCs w:val="28"/>
        </w:rPr>
        <w:t>+</w:t>
      </w:r>
      <w:r w:rsidRPr="008C1FFD">
        <w:rPr>
          <w:rFonts w:ascii="SimSun" w:hAnsi="SimSun" w:cs="SimSun"/>
          <w:color w:val="000000"/>
          <w:sz w:val="28"/>
          <w:szCs w:val="28"/>
        </w:rPr>
        <w:t>生理盐水</w:t>
      </w:r>
      <w:r w:rsidRPr="008C1FFD">
        <w:rPr>
          <w:rFonts w:ascii="Times New Roman" w:hAnsi="Times New Roman" w:cs="Times New Roman"/>
          <w:color w:val="000000"/>
          <w:sz w:val="28"/>
          <w:szCs w:val="28"/>
        </w:rPr>
        <w:t>1000ml</w:t>
      </w:r>
      <w:r w:rsidRPr="008C1FFD">
        <w:rPr>
          <w:rFonts w:ascii="SimSun" w:hAnsi="SimSun" w:cs="SimSun"/>
          <w:color w:val="000000"/>
          <w:sz w:val="28"/>
          <w:szCs w:val="28"/>
        </w:rPr>
        <w:t>）每</w:t>
      </w:r>
      <w:r w:rsidRPr="008C1FFD">
        <w:rPr>
          <w:rFonts w:ascii="Times New Roman" w:hAnsi="Times New Roman" w:cs="Times New Roman"/>
          <w:color w:val="000000"/>
          <w:sz w:val="28"/>
          <w:szCs w:val="28"/>
        </w:rPr>
        <w:t>10</w:t>
      </w:r>
      <w:r w:rsidRPr="008C1FFD">
        <w:rPr>
          <w:rFonts w:ascii="SimSun" w:hAnsi="SimSun" w:cs="SimSun"/>
          <w:color w:val="000000"/>
          <w:sz w:val="28"/>
          <w:szCs w:val="28"/>
        </w:rPr>
        <w:t>天一次。其中，温补脾肾散在首次灌注前三天开始口服，疗程为一个月。</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Times New Roman" w:hAnsi="Times New Roman" w:cs="Times New Roman"/>
          <w:color w:val="000000"/>
          <w:sz w:val="28"/>
          <w:szCs w:val="28"/>
        </w:rPr>
        <w:t>9.2.2</w:t>
      </w:r>
      <w:r w:rsidRPr="008C1FFD">
        <w:rPr>
          <w:rFonts w:ascii="SimSun" w:hAnsi="SimSun" w:cs="SimSun"/>
          <w:color w:val="000000"/>
          <w:sz w:val="28"/>
          <w:szCs w:val="28"/>
        </w:rPr>
        <w:t>．对照组：单纯采用腹腔灌注化疗（顺铂</w:t>
      </w:r>
      <w:r w:rsidRPr="008C1FFD">
        <w:rPr>
          <w:rFonts w:ascii="SimSun" w:hAnsi="SimSun" w:cs="SimSun"/>
          <w:color w:val="000000"/>
          <w:sz w:val="28"/>
          <w:szCs w:val="28"/>
        </w:rPr>
        <w:t>60mg</w:t>
      </w:r>
      <w:r w:rsidRPr="008C1FFD">
        <w:rPr>
          <w:rFonts w:ascii="SimSun" w:hAnsi="SimSun" w:cs="SimSun"/>
          <w:color w:val="000000"/>
          <w:sz w:val="28"/>
          <w:szCs w:val="28"/>
        </w:rPr>
        <w:t>／</w:t>
      </w:r>
      <w:r w:rsidRPr="008C1FFD">
        <w:rPr>
          <w:rFonts w:ascii="宋体" w:eastAsia="宋体" w:hAnsi="宋体" w:cs="宋体" w:hint="eastAsia"/>
          <w:color w:val="000000"/>
          <w:sz w:val="28"/>
          <w:szCs w:val="28"/>
        </w:rPr>
        <w:t>㎡</w:t>
      </w:r>
      <w:r w:rsidRPr="008C1FFD">
        <w:rPr>
          <w:rFonts w:ascii="Times New Roman" w:hAnsi="Times New Roman" w:cs="Times New Roman"/>
          <w:color w:val="000000"/>
          <w:sz w:val="28"/>
          <w:szCs w:val="28"/>
        </w:rPr>
        <w:t>+</w:t>
      </w:r>
      <w:r w:rsidRPr="008C1FFD">
        <w:rPr>
          <w:rFonts w:ascii="SimSun" w:hAnsi="SimSun" w:cs="SimSun"/>
          <w:color w:val="000000"/>
          <w:sz w:val="28"/>
          <w:szCs w:val="28"/>
        </w:rPr>
        <w:t>生理盐水</w:t>
      </w:r>
      <w:r w:rsidRPr="008C1FFD">
        <w:rPr>
          <w:rFonts w:ascii="Times New Roman" w:hAnsi="Times New Roman" w:cs="Times New Roman"/>
          <w:color w:val="000000"/>
          <w:sz w:val="28"/>
          <w:szCs w:val="28"/>
        </w:rPr>
        <w:t>1000ml</w:t>
      </w:r>
      <w:r w:rsidRPr="008C1FFD">
        <w:rPr>
          <w:rFonts w:ascii="SimSun" w:hAnsi="SimSun" w:cs="SimSun"/>
          <w:color w:val="000000"/>
          <w:sz w:val="28"/>
          <w:szCs w:val="28"/>
        </w:rPr>
        <w:t>）每</w:t>
      </w:r>
      <w:r w:rsidRPr="008C1FFD">
        <w:rPr>
          <w:rFonts w:ascii="Times New Roman" w:hAnsi="Times New Roman" w:cs="Times New Roman"/>
          <w:color w:val="000000"/>
          <w:sz w:val="28"/>
          <w:szCs w:val="28"/>
        </w:rPr>
        <w:t>10</w:t>
      </w:r>
      <w:r w:rsidRPr="008C1FFD">
        <w:rPr>
          <w:rFonts w:ascii="SimSun" w:hAnsi="SimSun" w:cs="SimSun"/>
          <w:color w:val="000000"/>
          <w:sz w:val="28"/>
          <w:szCs w:val="28"/>
        </w:rPr>
        <w:t>天一次。（本研究课题所用顺铂均是由：云南个旧生物药业有限公司生产，规格：</w:t>
      </w:r>
      <w:r w:rsidRPr="008C1FFD">
        <w:rPr>
          <w:rFonts w:ascii="Times New Roman" w:hAnsi="Times New Roman" w:cs="Times New Roman"/>
          <w:color w:val="000000"/>
          <w:sz w:val="28"/>
          <w:szCs w:val="28"/>
        </w:rPr>
        <w:t>2ml</w:t>
      </w:r>
      <w:r w:rsidRPr="008C1FFD">
        <w:rPr>
          <w:rFonts w:ascii="SimSun" w:hAnsi="SimSun" w:cs="SimSun"/>
          <w:color w:val="000000"/>
          <w:sz w:val="28"/>
          <w:szCs w:val="28"/>
        </w:rPr>
        <w:t>﹕</w:t>
      </w:r>
      <w:r w:rsidRPr="008C1FFD">
        <w:rPr>
          <w:rFonts w:ascii="Times New Roman" w:hAnsi="Times New Roman" w:cs="Times New Roman"/>
          <w:color w:val="000000"/>
          <w:sz w:val="28"/>
          <w:szCs w:val="28"/>
        </w:rPr>
        <w:t>10mg</w:t>
      </w:r>
      <w:r w:rsidRPr="008C1FFD">
        <w:rPr>
          <w:rFonts w:ascii="SimSun" w:hAnsi="SimSun" w:cs="SimSun"/>
          <w:color w:val="000000"/>
          <w:sz w:val="28"/>
          <w:szCs w:val="28"/>
        </w:rPr>
        <w:t>，国药准字</w:t>
      </w:r>
      <w:r w:rsidRPr="008C1FFD">
        <w:rPr>
          <w:rFonts w:ascii="Times New Roman" w:hAnsi="Times New Roman" w:cs="Times New Roman"/>
          <w:color w:val="000000"/>
          <w:sz w:val="28"/>
          <w:szCs w:val="28"/>
        </w:rPr>
        <w:t>H53021740</w:t>
      </w:r>
      <w:r w:rsidRPr="008C1FFD">
        <w:rPr>
          <w:rFonts w:ascii="SimSun" w:hAnsi="SimSun" w:cs="SimSun"/>
          <w:color w:val="000000"/>
          <w:sz w:val="28"/>
          <w:szCs w:val="28"/>
        </w:rPr>
        <w:t>）。</w:t>
      </w:r>
    </w:p>
    <w:p w:rsidR="008C1FFD" w:rsidRPr="008C1FFD" w:rsidRDefault="008C1FFD" w:rsidP="008C1FFD">
      <w:pPr>
        <w:pStyle w:val="Default"/>
        <w:rPr>
          <w:rFonts w:ascii="SimSun" w:hAnsi="SimSun" w:cs="SimSun"/>
          <w:sz w:val="28"/>
          <w:szCs w:val="28"/>
        </w:rPr>
      </w:pPr>
      <w:r w:rsidRPr="008C1FFD">
        <w:rPr>
          <w:rFonts w:ascii="SimSun" w:hAnsi="SimSun" w:cs="SimSun"/>
          <w:sz w:val="28"/>
          <w:szCs w:val="28"/>
        </w:rPr>
        <w:t>腹腔灌注化疗的具体操作流程如下：每次均在灌注前三天开始引流腹水，尽量引流干净，经</w:t>
      </w:r>
      <w:r w:rsidRPr="008C1FFD">
        <w:rPr>
          <w:rFonts w:ascii="Times New Roman" w:hAnsi="Times New Roman" w:cs="Times New Roman"/>
          <w:sz w:val="28"/>
          <w:szCs w:val="28"/>
        </w:rPr>
        <w:t>B</w:t>
      </w:r>
      <w:r w:rsidRPr="008C1FFD">
        <w:rPr>
          <w:rFonts w:ascii="SimSun" w:hAnsi="SimSun" w:cs="SimSun"/>
          <w:sz w:val="28"/>
          <w:szCs w:val="28"/>
        </w:rPr>
        <w:t>超证实未见腹水，在正规操作下已无法继续引流出。其中首次腹腔置管后保留引流管，直到疗程结束后拔出。两组患者均以顺铂</w:t>
      </w:r>
      <w:r w:rsidRPr="008C1FFD">
        <w:rPr>
          <w:rFonts w:ascii="SimSun" w:hAnsi="SimSun" w:cs="SimSun"/>
          <w:sz w:val="28"/>
          <w:szCs w:val="28"/>
        </w:rPr>
        <w:t>60mg</w:t>
      </w:r>
      <w:r w:rsidRPr="008C1FFD">
        <w:rPr>
          <w:rFonts w:ascii="SimSun" w:hAnsi="SimSun" w:cs="SimSun"/>
          <w:sz w:val="28"/>
          <w:szCs w:val="28"/>
        </w:rPr>
        <w:t>／</w:t>
      </w:r>
      <w:r w:rsidRPr="008C1FFD">
        <w:rPr>
          <w:rFonts w:ascii="宋体" w:eastAsia="宋体" w:hAnsi="宋体" w:cs="宋体" w:hint="eastAsia"/>
          <w:sz w:val="28"/>
          <w:szCs w:val="28"/>
        </w:rPr>
        <w:t>㎡</w:t>
      </w:r>
      <w:r w:rsidRPr="008C1FFD">
        <w:rPr>
          <w:rFonts w:ascii="Times New Roman" w:hAnsi="Times New Roman" w:cs="Times New Roman"/>
          <w:sz w:val="28"/>
          <w:szCs w:val="28"/>
        </w:rPr>
        <w:t>+</w:t>
      </w:r>
      <w:r w:rsidRPr="008C1FFD">
        <w:rPr>
          <w:rFonts w:ascii="SimSun" w:hAnsi="SimSun" w:cs="SimSun"/>
          <w:sz w:val="28"/>
          <w:szCs w:val="28"/>
        </w:rPr>
        <w:t>生理盐水</w:t>
      </w:r>
      <w:r w:rsidRPr="008C1FFD">
        <w:rPr>
          <w:rFonts w:ascii="Times New Roman" w:hAnsi="Times New Roman" w:cs="Times New Roman"/>
          <w:sz w:val="28"/>
          <w:szCs w:val="28"/>
        </w:rPr>
        <w:t>1000ml</w:t>
      </w:r>
      <w:r w:rsidRPr="008C1FFD">
        <w:rPr>
          <w:rFonts w:ascii="SimSun" w:hAnsi="SimSun" w:cs="SimSun"/>
          <w:sz w:val="28"/>
          <w:szCs w:val="28"/>
        </w:rPr>
        <w:t>混匀后在</w:t>
      </w:r>
      <w:r w:rsidRPr="008C1FFD">
        <w:rPr>
          <w:rFonts w:ascii="Times New Roman" w:hAnsi="Times New Roman" w:cs="Times New Roman"/>
          <w:sz w:val="28"/>
          <w:szCs w:val="28"/>
        </w:rPr>
        <w:t>15</w:t>
      </w:r>
      <w:r w:rsidRPr="008C1FFD">
        <w:rPr>
          <w:rFonts w:ascii="SimSun" w:hAnsi="SimSun" w:cs="SimSun"/>
          <w:sz w:val="28"/>
          <w:szCs w:val="28"/>
        </w:rPr>
        <w:t>分钟内通过引流管注入腹腔，然后注入</w:t>
      </w:r>
      <w:r w:rsidRPr="008C1FFD">
        <w:rPr>
          <w:rFonts w:ascii="Times New Roman" w:hAnsi="Times New Roman" w:cs="Times New Roman"/>
          <w:sz w:val="28"/>
          <w:szCs w:val="28"/>
        </w:rPr>
        <w:t>2</w:t>
      </w:r>
      <w:r w:rsidRPr="008C1FFD">
        <w:rPr>
          <w:rFonts w:ascii="SimSun" w:hAnsi="SimSun" w:cs="SimSun"/>
          <w:sz w:val="28"/>
          <w:szCs w:val="28"/>
        </w:rPr>
        <w:t>％盐酸利多卡因</w:t>
      </w:r>
      <w:r w:rsidRPr="008C1FFD">
        <w:rPr>
          <w:rFonts w:ascii="SimSun" w:hAnsi="SimSun" w:cs="SimSun"/>
          <w:sz w:val="28"/>
          <w:szCs w:val="28"/>
        </w:rPr>
        <w:t>10ml</w:t>
      </w:r>
      <w:r w:rsidRPr="008C1FFD">
        <w:rPr>
          <w:rFonts w:ascii="SimSun" w:hAnsi="SimSun" w:cs="SimSun"/>
          <w:sz w:val="28"/>
          <w:szCs w:val="28"/>
        </w:rPr>
        <w:t>预防肠粘连及腹痛的发生，嘱患者在灌注后</w:t>
      </w:r>
      <w:r w:rsidRPr="008C1FFD">
        <w:rPr>
          <w:rFonts w:ascii="SimSun" w:hAnsi="SimSun" w:cs="SimSun"/>
          <w:sz w:val="28"/>
          <w:szCs w:val="28"/>
        </w:rPr>
        <w:t>1</w:t>
      </w:r>
      <w:r w:rsidRPr="008C1FFD">
        <w:rPr>
          <w:rFonts w:ascii="SimSun" w:hAnsi="SimSun" w:cs="SimSun"/>
          <w:sz w:val="28"/>
          <w:szCs w:val="28"/>
        </w:rPr>
        <w:t>小时内每</w:t>
      </w:r>
      <w:r w:rsidRPr="008C1FFD">
        <w:rPr>
          <w:rFonts w:ascii="SimSun" w:hAnsi="SimSun" w:cs="SimSun"/>
          <w:sz w:val="28"/>
          <w:szCs w:val="28"/>
        </w:rPr>
        <w:t>15</w:t>
      </w:r>
      <w:r w:rsidRPr="008C1FFD">
        <w:rPr>
          <w:rFonts w:ascii="SimSun" w:hAnsi="SimSun" w:cs="SimSun"/>
          <w:sz w:val="28"/>
          <w:szCs w:val="28"/>
        </w:rPr>
        <w:t>分钟变换一次体位，使药物在腹腔内更均匀的分布。腹腔灌注化疗每十天重复一次，疗</w:t>
      </w:r>
      <w:r w:rsidRPr="008C1FFD">
        <w:rPr>
          <w:rFonts w:ascii="SimSun" w:hAnsi="SimSun" w:cs="SimSun"/>
          <w:sz w:val="28"/>
          <w:szCs w:val="28"/>
        </w:rPr>
        <w:lastRenderedPageBreak/>
        <w:t>程为三个周期。（需要说明的是：在临床上，腹腔置管引流对于合并中到大量的癌性腹水的患者而言，它本身是一个快速缓解症状的有效措施。本研究课题的所有患者均接受相同的腹腔置管引流术，腹腔置管引流在本课题中也是针对癌性腹水治疗的一部分，所以将末次腹腔引流尽的时间定为接受治疗后腹水消失的时间，并在此基础上观察达到四周之后复查</w:t>
      </w:r>
      <w:r w:rsidRPr="008C1FFD">
        <w:rPr>
          <w:rFonts w:ascii="Times New Roman" w:hAnsi="Times New Roman" w:cs="Times New Roman"/>
          <w:sz w:val="28"/>
          <w:szCs w:val="28"/>
        </w:rPr>
        <w:t>B</w:t>
      </w:r>
      <w:r w:rsidRPr="008C1FFD">
        <w:rPr>
          <w:rFonts w:ascii="SimSun" w:hAnsi="SimSun" w:cs="SimSun"/>
          <w:sz w:val="28"/>
          <w:szCs w:val="28"/>
        </w:rPr>
        <w:t>超，做出疗效评价）。而本课题并没有单独的设置一个单纯的腹腔置管引流组，主要是有两点原因：第一，已经有相关文献报道，腹腔置管引流对腹水所引起症状的缓解时间平均为</w:t>
      </w:r>
      <w:r w:rsidRPr="008C1FFD">
        <w:rPr>
          <w:rFonts w:ascii="Times New Roman" w:hAnsi="Times New Roman" w:cs="Times New Roman"/>
          <w:sz w:val="28"/>
          <w:szCs w:val="28"/>
        </w:rPr>
        <w:t>8.1</w:t>
      </w:r>
      <w:r w:rsidRPr="008C1FFD">
        <w:rPr>
          <w:rFonts w:ascii="SimSun" w:hAnsi="SimSun" w:cs="SimSun"/>
          <w:sz w:val="28"/>
          <w:szCs w:val="28"/>
        </w:rPr>
        <w:t>天</w:t>
      </w:r>
      <w:r w:rsidRPr="008C1FFD">
        <w:rPr>
          <w:rFonts w:ascii="SimSun" w:hAnsi="SimSun" w:cs="SimSun"/>
          <w:sz w:val="14"/>
          <w:szCs w:val="14"/>
        </w:rPr>
        <w:t>（</w:t>
      </w:r>
      <w:r w:rsidRPr="008C1FFD">
        <w:rPr>
          <w:rFonts w:ascii="SimSun" w:hAnsi="SimSun" w:cs="SimSun"/>
          <w:sz w:val="14"/>
          <w:szCs w:val="14"/>
        </w:rPr>
        <w:t>36</w:t>
      </w:r>
      <w:r w:rsidRPr="008C1FFD">
        <w:rPr>
          <w:rFonts w:ascii="SimSun" w:hAnsi="SimSun" w:cs="SimSun"/>
          <w:sz w:val="14"/>
          <w:szCs w:val="14"/>
        </w:rPr>
        <w:t>）</w:t>
      </w:r>
      <w:r w:rsidRPr="008C1FFD">
        <w:rPr>
          <w:rFonts w:ascii="SimSun" w:hAnsi="SimSun" w:cs="SimSun"/>
          <w:sz w:val="28"/>
          <w:szCs w:val="28"/>
        </w:rPr>
        <w:t>，最多为</w:t>
      </w:r>
      <w:r w:rsidRPr="008C1FFD">
        <w:rPr>
          <w:rFonts w:ascii="Times New Roman" w:hAnsi="Times New Roman" w:cs="Times New Roman"/>
          <w:sz w:val="28"/>
          <w:szCs w:val="28"/>
        </w:rPr>
        <w:t>10</w:t>
      </w:r>
      <w:r w:rsidRPr="008C1FFD">
        <w:rPr>
          <w:rFonts w:ascii="SimSun" w:hAnsi="SimSun" w:cs="SimSun"/>
          <w:sz w:val="28"/>
          <w:szCs w:val="28"/>
        </w:rPr>
        <w:t>天</w:t>
      </w:r>
      <w:r w:rsidRPr="008C1FFD">
        <w:rPr>
          <w:rFonts w:ascii="SimSun" w:hAnsi="SimSun" w:cs="SimSun"/>
          <w:sz w:val="14"/>
          <w:szCs w:val="14"/>
        </w:rPr>
        <w:t>（</w:t>
      </w:r>
      <w:r w:rsidRPr="008C1FFD">
        <w:rPr>
          <w:rFonts w:ascii="SimSun" w:hAnsi="SimSun" w:cs="SimSun"/>
          <w:sz w:val="14"/>
          <w:szCs w:val="14"/>
        </w:rPr>
        <w:t>38</w:t>
      </w:r>
      <w:r w:rsidRPr="008C1FFD">
        <w:rPr>
          <w:rFonts w:ascii="SimSun" w:hAnsi="SimSun" w:cs="SimSun"/>
          <w:sz w:val="14"/>
          <w:szCs w:val="14"/>
        </w:rPr>
        <w:t>）</w:t>
      </w:r>
      <w:r w:rsidRPr="008C1FFD">
        <w:rPr>
          <w:rFonts w:ascii="SimSun" w:hAnsi="SimSun" w:cs="SimSun"/>
          <w:sz w:val="28"/>
          <w:szCs w:val="28"/>
        </w:rPr>
        <w:t>。第二，单纯的腹腔置管引流并不能从根本抑制癌性腹水的产生。所以，为了遵循医学伦理原则，基本已经不再单独使用这种方法了。</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为补充腹水引流所造成的白蛋白丢失，所有患者均常规静脉补充</w:t>
      </w:r>
      <w:r w:rsidRPr="008C1FFD">
        <w:rPr>
          <w:rFonts w:ascii="SimSun" w:hAnsi="SimSun" w:cs="SimSun"/>
          <w:color w:val="000000"/>
          <w:sz w:val="28"/>
          <w:szCs w:val="28"/>
        </w:rPr>
        <w:t>20</w:t>
      </w:r>
      <w:r w:rsidRPr="008C1FFD">
        <w:rPr>
          <w:rFonts w:ascii="SimSun" w:hAnsi="SimSun" w:cs="SimSun"/>
          <w:color w:val="000000"/>
          <w:sz w:val="28"/>
          <w:szCs w:val="28"/>
        </w:rPr>
        <w:t>％人血白蛋白（蓉生牌）。每放出</w:t>
      </w:r>
      <w:r w:rsidRPr="008C1FFD">
        <w:rPr>
          <w:rFonts w:ascii="SimSun" w:hAnsi="SimSun" w:cs="SimSun"/>
          <w:color w:val="000000"/>
          <w:sz w:val="28"/>
          <w:szCs w:val="28"/>
        </w:rPr>
        <w:t>1000ml</w:t>
      </w:r>
      <w:r w:rsidRPr="008C1FFD">
        <w:rPr>
          <w:rFonts w:ascii="SimSun" w:hAnsi="SimSun" w:cs="SimSun"/>
          <w:color w:val="000000"/>
          <w:sz w:val="28"/>
          <w:szCs w:val="28"/>
        </w:rPr>
        <w:t>腹水，补充</w:t>
      </w:r>
      <w:r w:rsidRPr="008C1FFD">
        <w:rPr>
          <w:rFonts w:ascii="SimSun" w:hAnsi="SimSun" w:cs="SimSun"/>
          <w:color w:val="000000"/>
          <w:sz w:val="28"/>
          <w:szCs w:val="28"/>
        </w:rPr>
        <w:t>5g</w:t>
      </w:r>
      <w:r w:rsidRPr="008C1FFD">
        <w:rPr>
          <w:rFonts w:ascii="SimSun" w:hAnsi="SimSun" w:cs="SimSun"/>
          <w:color w:val="000000"/>
          <w:sz w:val="28"/>
          <w:szCs w:val="28"/>
        </w:rPr>
        <w:t>人血白蛋白。另外为避免低血容量血症及电解质紊乱，每名患者均根据自身情况进行相应的补液及纠正电解质紊乱等治疗。</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两组患者除上述针对癌性腹水的治疗方法有所差别外，其余内科治疗均无明显差异。</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10</w:t>
      </w:r>
      <w:r w:rsidRPr="008C1FFD">
        <w:rPr>
          <w:rFonts w:ascii="SimSun" w:hAnsi="SimSun" w:cs="SimSun"/>
          <w:color w:val="000000"/>
          <w:sz w:val="28"/>
          <w:szCs w:val="28"/>
        </w:rPr>
        <w:t>．临床观察项目：</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10.1</w:t>
      </w:r>
      <w:r w:rsidRPr="008C1FFD">
        <w:rPr>
          <w:rFonts w:ascii="SimSun" w:hAnsi="SimSun" w:cs="SimSun"/>
          <w:color w:val="000000"/>
          <w:sz w:val="28"/>
          <w:szCs w:val="28"/>
        </w:rPr>
        <w:t>．临床疗效判定指标：</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1.</w:t>
      </w:r>
      <w:r w:rsidRPr="008C1FFD">
        <w:rPr>
          <w:rFonts w:ascii="SimSun" w:hAnsi="SimSun" w:cs="SimSun"/>
          <w:color w:val="000000"/>
          <w:sz w:val="28"/>
          <w:szCs w:val="28"/>
        </w:rPr>
        <w:t>癌性腹水控制情况（对比治疗前后</w:t>
      </w:r>
      <w:r w:rsidRPr="008C1FFD">
        <w:rPr>
          <w:rFonts w:ascii="SimSun" w:hAnsi="SimSun" w:cs="SimSun"/>
          <w:color w:val="000000"/>
          <w:sz w:val="28"/>
          <w:szCs w:val="28"/>
        </w:rPr>
        <w:t>B</w:t>
      </w:r>
      <w:r w:rsidRPr="008C1FFD">
        <w:rPr>
          <w:rFonts w:ascii="SimSun" w:hAnsi="SimSun" w:cs="SimSun"/>
          <w:color w:val="000000"/>
          <w:sz w:val="28"/>
          <w:szCs w:val="28"/>
        </w:rPr>
        <w:t>超检查结果）；</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2.</w:t>
      </w:r>
      <w:r w:rsidRPr="008C1FFD">
        <w:rPr>
          <w:rFonts w:ascii="SimSun" w:hAnsi="SimSun" w:cs="SimSun"/>
          <w:color w:val="000000"/>
          <w:sz w:val="28"/>
          <w:szCs w:val="28"/>
        </w:rPr>
        <w:t>患者生活质量评价（</w:t>
      </w:r>
      <w:r w:rsidRPr="008C1FFD">
        <w:rPr>
          <w:rFonts w:ascii="SimSun" w:hAnsi="SimSun" w:cs="SimSun"/>
          <w:color w:val="000000"/>
          <w:sz w:val="28"/>
          <w:szCs w:val="28"/>
        </w:rPr>
        <w:t>KPS</w:t>
      </w:r>
      <w:r w:rsidRPr="008C1FFD">
        <w:rPr>
          <w:rFonts w:ascii="SimSun" w:hAnsi="SimSun" w:cs="SimSun"/>
          <w:color w:val="000000"/>
          <w:sz w:val="28"/>
          <w:szCs w:val="28"/>
        </w:rPr>
        <w:t>评分）。</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10.2</w:t>
      </w:r>
      <w:r w:rsidRPr="008C1FFD">
        <w:rPr>
          <w:rFonts w:ascii="SimSun" w:hAnsi="SimSun" w:cs="SimSun"/>
          <w:color w:val="000000"/>
          <w:sz w:val="28"/>
          <w:szCs w:val="28"/>
        </w:rPr>
        <w:t>．安全性指标评价参考项目：</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1.</w:t>
      </w:r>
      <w:r w:rsidRPr="008C1FFD">
        <w:rPr>
          <w:rFonts w:ascii="SimSun" w:hAnsi="SimSun" w:cs="SimSun"/>
          <w:color w:val="000000"/>
          <w:sz w:val="28"/>
          <w:szCs w:val="28"/>
        </w:rPr>
        <w:t>治疗前后血象指标（白细胞、血小板计数）；</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2.</w:t>
      </w:r>
      <w:r w:rsidRPr="008C1FFD">
        <w:rPr>
          <w:rFonts w:ascii="SimSun" w:hAnsi="SimSun" w:cs="SimSun"/>
          <w:color w:val="000000"/>
          <w:sz w:val="28"/>
          <w:szCs w:val="28"/>
        </w:rPr>
        <w:t>治疗前后肾功能参考项目（</w:t>
      </w:r>
      <w:proofErr w:type="spellStart"/>
      <w:r w:rsidRPr="008C1FFD">
        <w:rPr>
          <w:rFonts w:ascii="SimSun" w:hAnsi="SimSun" w:cs="SimSun"/>
          <w:color w:val="000000"/>
          <w:sz w:val="28"/>
          <w:szCs w:val="28"/>
        </w:rPr>
        <w:t>Scr</w:t>
      </w:r>
      <w:proofErr w:type="spellEnd"/>
      <w:r w:rsidRPr="008C1FFD">
        <w:rPr>
          <w:rFonts w:ascii="SimSun" w:hAnsi="SimSun" w:cs="SimSun"/>
          <w:color w:val="000000"/>
          <w:sz w:val="28"/>
          <w:szCs w:val="28"/>
        </w:rPr>
        <w:t>）。</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10.3</w:t>
      </w:r>
      <w:r w:rsidRPr="008C1FFD">
        <w:rPr>
          <w:rFonts w:ascii="SimSun" w:hAnsi="SimSun" w:cs="SimSun"/>
          <w:color w:val="000000"/>
          <w:sz w:val="28"/>
          <w:szCs w:val="28"/>
        </w:rPr>
        <w:t>．每次腹腔灌注化疗后不良反应情况观察：</w:t>
      </w:r>
    </w:p>
    <w:p w:rsidR="000B35E3" w:rsidRDefault="008C1FFD" w:rsidP="008C1FFD">
      <w:pPr>
        <w:spacing w:line="220" w:lineRule="atLeast"/>
        <w:ind w:firstLineChars="200" w:firstLine="560"/>
        <w:rPr>
          <w:rFonts w:ascii="SimSun" w:hAnsi="SimSun" w:cs="SimSun" w:hint="eastAsia"/>
          <w:sz w:val="28"/>
          <w:szCs w:val="28"/>
        </w:rPr>
      </w:pPr>
      <w:r w:rsidRPr="008C1FFD">
        <w:rPr>
          <w:rFonts w:ascii="SimSun" w:hAnsi="SimSun" w:cs="SimSun"/>
          <w:color w:val="000000"/>
          <w:sz w:val="28"/>
          <w:szCs w:val="28"/>
        </w:rPr>
        <w:t>1.</w:t>
      </w:r>
      <w:r w:rsidRPr="008C1FFD">
        <w:rPr>
          <w:rFonts w:ascii="SimSun" w:hAnsi="SimSun" w:cs="SimSun"/>
          <w:color w:val="000000"/>
          <w:sz w:val="28"/>
          <w:szCs w:val="28"/>
        </w:rPr>
        <w:t>骨髓抑制程度、肾功能损害程度；</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2.</w:t>
      </w:r>
      <w:r w:rsidRPr="008C1FFD">
        <w:rPr>
          <w:rFonts w:ascii="SimSun" w:hAnsi="SimSun" w:cs="SimSun"/>
          <w:color w:val="000000"/>
          <w:sz w:val="28"/>
          <w:szCs w:val="28"/>
        </w:rPr>
        <w:t>恶心、呕吐发生情况。</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注：顺铂的不良反应主要包括了胃肠道反应、骨髓抑制、肾脏毒性</w:t>
      </w:r>
      <w:r w:rsidRPr="008C1FFD">
        <w:rPr>
          <w:rFonts w:ascii="SimSun" w:hAnsi="SimSun" w:cs="SimSun"/>
          <w:color w:val="000000"/>
          <w:sz w:val="28"/>
          <w:szCs w:val="28"/>
        </w:rPr>
        <w:lastRenderedPageBreak/>
        <w:t>等。每次腹腔化疗后第三天复查血常规，监测骨髓受抑制情况。</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11</w:t>
      </w:r>
      <w:r w:rsidRPr="008C1FFD">
        <w:rPr>
          <w:rFonts w:ascii="SimSun" w:hAnsi="SimSun" w:cs="SimSun"/>
          <w:color w:val="000000"/>
          <w:sz w:val="28"/>
          <w:szCs w:val="28"/>
        </w:rPr>
        <w:t>．疗效评价</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末次腹腔化疗后第</w:t>
      </w:r>
      <w:r w:rsidRPr="008C1FFD">
        <w:rPr>
          <w:rFonts w:ascii="SimSun" w:hAnsi="SimSun" w:cs="SimSun"/>
          <w:color w:val="000000"/>
          <w:sz w:val="28"/>
          <w:szCs w:val="28"/>
        </w:rPr>
        <w:t>30</w:t>
      </w:r>
      <w:r w:rsidRPr="008C1FFD">
        <w:rPr>
          <w:rFonts w:ascii="SimSun" w:hAnsi="SimSun" w:cs="SimSun"/>
          <w:color w:val="000000"/>
          <w:sz w:val="28"/>
          <w:szCs w:val="28"/>
        </w:rPr>
        <w:t>天为观察终止日，复查</w:t>
      </w:r>
      <w:r w:rsidRPr="008C1FFD">
        <w:rPr>
          <w:rFonts w:ascii="SimSun" w:hAnsi="SimSun" w:cs="SimSun"/>
          <w:color w:val="000000"/>
          <w:sz w:val="28"/>
          <w:szCs w:val="28"/>
        </w:rPr>
        <w:t>B</w:t>
      </w:r>
      <w:r w:rsidRPr="008C1FFD">
        <w:rPr>
          <w:rFonts w:ascii="SimSun" w:hAnsi="SimSun" w:cs="SimSun"/>
          <w:color w:val="000000"/>
          <w:sz w:val="28"/>
          <w:szCs w:val="28"/>
        </w:rPr>
        <w:t>超，对比治疗前后腹水情况判定疗效。</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癌性腹水控制疗效评价标准，按</w:t>
      </w:r>
      <w:r w:rsidRPr="008C1FFD">
        <w:rPr>
          <w:rFonts w:ascii="SimSun" w:hAnsi="SimSun" w:cs="SimSun"/>
          <w:color w:val="000000"/>
          <w:sz w:val="28"/>
          <w:szCs w:val="28"/>
        </w:rPr>
        <w:t>WHO</w:t>
      </w:r>
      <w:r w:rsidRPr="008C1FFD">
        <w:rPr>
          <w:rFonts w:ascii="SimSun" w:hAnsi="SimSun" w:cs="SimSun"/>
          <w:color w:val="000000"/>
          <w:sz w:val="28"/>
          <w:szCs w:val="28"/>
        </w:rPr>
        <w:t>肿瘤药物疗效评价标准：</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w:t>
      </w:r>
      <w:r w:rsidRPr="008C1FFD">
        <w:rPr>
          <w:rFonts w:ascii="SimSun" w:hAnsi="SimSun" w:cs="SimSun"/>
          <w:color w:val="000000"/>
          <w:sz w:val="28"/>
          <w:szCs w:val="28"/>
        </w:rPr>
        <w:t>1</w:t>
      </w:r>
      <w:r w:rsidRPr="008C1FFD">
        <w:rPr>
          <w:rFonts w:ascii="SimSun" w:hAnsi="SimSun" w:cs="SimSun"/>
          <w:color w:val="000000"/>
          <w:sz w:val="28"/>
          <w:szCs w:val="28"/>
        </w:rPr>
        <w:t>）、完全缓解（</w:t>
      </w:r>
      <w:r w:rsidRPr="008C1FFD">
        <w:rPr>
          <w:rFonts w:ascii="SimSun" w:hAnsi="SimSun" w:cs="SimSun"/>
          <w:color w:val="000000"/>
          <w:sz w:val="28"/>
          <w:szCs w:val="28"/>
        </w:rPr>
        <w:t>CR</w:t>
      </w:r>
      <w:r w:rsidRPr="008C1FFD">
        <w:rPr>
          <w:rFonts w:ascii="SimSun" w:hAnsi="SimSun" w:cs="SimSun"/>
          <w:color w:val="000000"/>
          <w:sz w:val="28"/>
          <w:szCs w:val="28"/>
        </w:rPr>
        <w:t>）：腹水完全消失，持续</w:t>
      </w:r>
      <w:r w:rsidRPr="008C1FFD">
        <w:rPr>
          <w:rFonts w:ascii="SimSun" w:hAnsi="SimSun" w:cs="SimSun"/>
          <w:color w:val="000000"/>
          <w:sz w:val="28"/>
          <w:szCs w:val="28"/>
        </w:rPr>
        <w:t>4</w:t>
      </w:r>
      <w:r w:rsidRPr="008C1FFD">
        <w:rPr>
          <w:rFonts w:ascii="SimSun" w:hAnsi="SimSun" w:cs="SimSun"/>
          <w:color w:val="000000"/>
          <w:sz w:val="28"/>
          <w:szCs w:val="28"/>
        </w:rPr>
        <w:t>个周以上；</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w:t>
      </w:r>
      <w:r w:rsidRPr="008C1FFD">
        <w:rPr>
          <w:rFonts w:ascii="SimSun" w:hAnsi="SimSun" w:cs="SimSun"/>
          <w:color w:val="000000"/>
          <w:sz w:val="28"/>
          <w:szCs w:val="28"/>
        </w:rPr>
        <w:t>2</w:t>
      </w:r>
      <w:r w:rsidRPr="008C1FFD">
        <w:rPr>
          <w:rFonts w:ascii="SimSun" w:hAnsi="SimSun" w:cs="SimSun"/>
          <w:color w:val="000000"/>
          <w:sz w:val="28"/>
          <w:szCs w:val="28"/>
        </w:rPr>
        <w:t>）、部分缓解（</w:t>
      </w:r>
      <w:r w:rsidRPr="008C1FFD">
        <w:rPr>
          <w:rFonts w:ascii="SimSun" w:hAnsi="SimSun" w:cs="SimSun"/>
          <w:color w:val="000000"/>
          <w:sz w:val="28"/>
          <w:szCs w:val="28"/>
        </w:rPr>
        <w:t>PR</w:t>
      </w:r>
      <w:r w:rsidRPr="008C1FFD">
        <w:rPr>
          <w:rFonts w:ascii="SimSun" w:hAnsi="SimSun" w:cs="SimSun"/>
          <w:color w:val="000000"/>
          <w:sz w:val="28"/>
          <w:szCs w:val="28"/>
        </w:rPr>
        <w:t>）：腹水减少</w:t>
      </w:r>
      <w:r w:rsidRPr="008C1FFD">
        <w:rPr>
          <w:rFonts w:ascii="SimSun" w:hAnsi="SimSun" w:cs="SimSun"/>
          <w:color w:val="000000"/>
          <w:sz w:val="28"/>
          <w:szCs w:val="28"/>
        </w:rPr>
        <w:t>≥50%</w:t>
      </w:r>
      <w:r w:rsidRPr="008C1FFD">
        <w:rPr>
          <w:rFonts w:ascii="SimSun" w:hAnsi="SimSun" w:cs="SimSun"/>
          <w:color w:val="000000"/>
          <w:sz w:val="28"/>
          <w:szCs w:val="28"/>
        </w:rPr>
        <w:t>，持续</w:t>
      </w:r>
      <w:r w:rsidRPr="008C1FFD">
        <w:rPr>
          <w:rFonts w:ascii="SimSun" w:hAnsi="SimSun" w:cs="SimSun"/>
          <w:color w:val="000000"/>
          <w:sz w:val="28"/>
          <w:szCs w:val="28"/>
        </w:rPr>
        <w:t>4</w:t>
      </w:r>
      <w:r w:rsidRPr="008C1FFD">
        <w:rPr>
          <w:rFonts w:ascii="SimSun" w:hAnsi="SimSun" w:cs="SimSun"/>
          <w:color w:val="000000"/>
          <w:sz w:val="28"/>
          <w:szCs w:val="28"/>
        </w:rPr>
        <w:t>个周以上；</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w:t>
      </w:r>
      <w:r w:rsidRPr="008C1FFD">
        <w:rPr>
          <w:rFonts w:ascii="SimSun" w:hAnsi="SimSun" w:cs="SimSun"/>
          <w:color w:val="000000"/>
          <w:sz w:val="28"/>
          <w:szCs w:val="28"/>
        </w:rPr>
        <w:t>3</w:t>
      </w:r>
      <w:r w:rsidRPr="008C1FFD">
        <w:rPr>
          <w:rFonts w:ascii="SimSun" w:hAnsi="SimSun" w:cs="SimSun"/>
          <w:color w:val="000000"/>
          <w:sz w:val="28"/>
          <w:szCs w:val="28"/>
        </w:rPr>
        <w:t>）、稳定（</w:t>
      </w:r>
      <w:r w:rsidRPr="008C1FFD">
        <w:rPr>
          <w:rFonts w:ascii="SimSun" w:hAnsi="SimSun" w:cs="SimSun"/>
          <w:color w:val="000000"/>
          <w:sz w:val="28"/>
          <w:szCs w:val="28"/>
        </w:rPr>
        <w:t>SD</w:t>
      </w:r>
      <w:r w:rsidRPr="008C1FFD">
        <w:rPr>
          <w:rFonts w:ascii="SimSun" w:hAnsi="SimSun" w:cs="SimSun"/>
          <w:color w:val="000000"/>
          <w:sz w:val="28"/>
          <w:szCs w:val="28"/>
        </w:rPr>
        <w:t>）：腹水减少＜</w:t>
      </w:r>
      <w:r w:rsidRPr="008C1FFD">
        <w:rPr>
          <w:rFonts w:ascii="SimSun" w:hAnsi="SimSun" w:cs="SimSun"/>
          <w:color w:val="000000"/>
          <w:sz w:val="28"/>
          <w:szCs w:val="28"/>
        </w:rPr>
        <w:t>50%</w:t>
      </w:r>
      <w:r w:rsidRPr="008C1FFD">
        <w:rPr>
          <w:rFonts w:ascii="SimSun" w:hAnsi="SimSun" w:cs="SimSun"/>
          <w:color w:val="000000"/>
          <w:sz w:val="28"/>
          <w:szCs w:val="28"/>
        </w:rPr>
        <w:t>；</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w:t>
      </w:r>
      <w:r w:rsidRPr="008C1FFD">
        <w:rPr>
          <w:rFonts w:ascii="SimSun" w:hAnsi="SimSun" w:cs="SimSun"/>
          <w:color w:val="000000"/>
          <w:sz w:val="28"/>
          <w:szCs w:val="28"/>
        </w:rPr>
        <w:t>4</w:t>
      </w:r>
      <w:r w:rsidRPr="008C1FFD">
        <w:rPr>
          <w:rFonts w:ascii="SimSun" w:hAnsi="SimSun" w:cs="SimSun"/>
          <w:color w:val="000000"/>
          <w:sz w:val="28"/>
          <w:szCs w:val="28"/>
        </w:rPr>
        <w:t>）、进展（</w:t>
      </w:r>
      <w:r w:rsidRPr="008C1FFD">
        <w:rPr>
          <w:rFonts w:ascii="SimSun" w:hAnsi="SimSun" w:cs="SimSun"/>
          <w:color w:val="000000"/>
          <w:sz w:val="28"/>
          <w:szCs w:val="28"/>
        </w:rPr>
        <w:t>PD</w:t>
      </w:r>
      <w:r w:rsidRPr="008C1FFD">
        <w:rPr>
          <w:rFonts w:ascii="SimSun" w:hAnsi="SimSun" w:cs="SimSun"/>
          <w:color w:val="000000"/>
          <w:sz w:val="28"/>
          <w:szCs w:val="28"/>
        </w:rPr>
        <w:t>）：腹水较治疗前增加；</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w:t>
      </w:r>
      <w:r w:rsidRPr="008C1FFD">
        <w:rPr>
          <w:rFonts w:ascii="SimSun" w:hAnsi="SimSun" w:cs="SimSun"/>
          <w:color w:val="000000"/>
          <w:sz w:val="28"/>
          <w:szCs w:val="28"/>
        </w:rPr>
        <w:t>5</w:t>
      </w:r>
      <w:r w:rsidRPr="008C1FFD">
        <w:rPr>
          <w:rFonts w:ascii="SimSun" w:hAnsi="SimSun" w:cs="SimSun"/>
          <w:color w:val="000000"/>
          <w:sz w:val="28"/>
          <w:szCs w:val="28"/>
        </w:rPr>
        <w:t>）、有效（</w:t>
      </w:r>
      <w:r w:rsidRPr="008C1FFD">
        <w:rPr>
          <w:rFonts w:ascii="SimSun" w:hAnsi="SimSun" w:cs="SimSun"/>
          <w:color w:val="000000"/>
          <w:sz w:val="28"/>
          <w:szCs w:val="28"/>
        </w:rPr>
        <w:t>RR</w:t>
      </w:r>
      <w:r w:rsidRPr="008C1FFD">
        <w:rPr>
          <w:rFonts w:ascii="SimSun" w:hAnsi="SimSun" w:cs="SimSun"/>
          <w:color w:val="000000"/>
          <w:sz w:val="28"/>
          <w:szCs w:val="28"/>
        </w:rPr>
        <w:t>）</w:t>
      </w:r>
      <w:r w:rsidRPr="008C1FFD">
        <w:rPr>
          <w:rFonts w:ascii="SimSun" w:hAnsi="SimSun" w:cs="SimSun"/>
          <w:color w:val="000000"/>
          <w:sz w:val="28"/>
          <w:szCs w:val="28"/>
        </w:rPr>
        <w:t>=CR+PR</w:t>
      </w:r>
      <w:r w:rsidRPr="008C1FFD">
        <w:rPr>
          <w:rFonts w:ascii="SimSun" w:hAnsi="SimSun" w:cs="SimSun"/>
          <w:color w:val="000000"/>
          <w:sz w:val="28"/>
          <w:szCs w:val="28"/>
        </w:rPr>
        <w:t>；</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w:t>
      </w:r>
      <w:r w:rsidRPr="008C1FFD">
        <w:rPr>
          <w:rFonts w:ascii="SimSun" w:hAnsi="SimSun" w:cs="SimSun"/>
          <w:color w:val="000000"/>
          <w:sz w:val="28"/>
          <w:szCs w:val="28"/>
        </w:rPr>
        <w:t>6</w:t>
      </w:r>
      <w:r w:rsidRPr="008C1FFD">
        <w:rPr>
          <w:rFonts w:ascii="SimSun" w:hAnsi="SimSun" w:cs="SimSun"/>
          <w:color w:val="000000"/>
          <w:sz w:val="28"/>
          <w:szCs w:val="28"/>
        </w:rPr>
        <w:t>）、有效率</w:t>
      </w:r>
      <w:r w:rsidRPr="008C1FFD">
        <w:rPr>
          <w:rFonts w:ascii="SimSun" w:hAnsi="SimSun" w:cs="SimSun"/>
          <w:color w:val="000000"/>
          <w:sz w:val="28"/>
          <w:szCs w:val="28"/>
        </w:rPr>
        <w:t>=RR∕</w:t>
      </w:r>
      <w:r w:rsidRPr="008C1FFD">
        <w:rPr>
          <w:rFonts w:ascii="SimSun" w:hAnsi="SimSun" w:cs="SimSun"/>
          <w:color w:val="000000"/>
          <w:sz w:val="28"/>
          <w:szCs w:val="28"/>
        </w:rPr>
        <w:t>（</w:t>
      </w:r>
      <w:r w:rsidRPr="008C1FFD">
        <w:rPr>
          <w:rFonts w:ascii="SimSun" w:hAnsi="SimSun" w:cs="SimSun"/>
          <w:color w:val="000000"/>
          <w:sz w:val="28"/>
          <w:szCs w:val="28"/>
        </w:rPr>
        <w:t>CR+PR+SD+PD</w:t>
      </w:r>
      <w:r w:rsidRPr="008C1FFD">
        <w:rPr>
          <w:rFonts w:ascii="SimSun" w:hAnsi="SimSun" w:cs="SimSun"/>
          <w:color w:val="000000"/>
          <w:sz w:val="28"/>
          <w:szCs w:val="28"/>
        </w:rPr>
        <w:t>）</w:t>
      </w:r>
      <w:r w:rsidRPr="008C1FFD">
        <w:rPr>
          <w:rFonts w:ascii="SimSun" w:hAnsi="SimSun" w:cs="SimSun"/>
          <w:color w:val="000000"/>
          <w:sz w:val="28"/>
          <w:szCs w:val="28"/>
        </w:rPr>
        <w:t>×100%.</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注：若有患者未到观察终止日再次出现腹腔大量积液，该患者不能忍受由此造成的痛苦，需要再次行腹腔引流者，即视为治疗无效，判定为病情进展（</w:t>
      </w:r>
      <w:r w:rsidRPr="008C1FFD">
        <w:rPr>
          <w:rFonts w:ascii="SimSun" w:hAnsi="SimSun" w:cs="SimSun"/>
          <w:color w:val="000000"/>
          <w:sz w:val="28"/>
          <w:szCs w:val="28"/>
        </w:rPr>
        <w:t>PD</w:t>
      </w:r>
      <w:r w:rsidRPr="008C1FFD">
        <w:rPr>
          <w:rFonts w:ascii="SimSun" w:hAnsi="SimSun" w:cs="SimSun"/>
          <w:color w:val="000000"/>
          <w:sz w:val="28"/>
          <w:szCs w:val="28"/>
        </w:rPr>
        <w:t>）。</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生活质量改善情况：依据</w:t>
      </w:r>
      <w:r w:rsidRPr="008C1FFD">
        <w:rPr>
          <w:rFonts w:ascii="SimSun" w:hAnsi="SimSun" w:cs="SimSun"/>
          <w:color w:val="000000"/>
          <w:sz w:val="28"/>
          <w:szCs w:val="28"/>
        </w:rPr>
        <w:t>KPS</w:t>
      </w:r>
      <w:r w:rsidRPr="008C1FFD">
        <w:rPr>
          <w:rFonts w:ascii="SimSun" w:hAnsi="SimSun" w:cs="SimSun"/>
          <w:color w:val="000000"/>
          <w:sz w:val="28"/>
          <w:szCs w:val="28"/>
        </w:rPr>
        <w:t>评分，治疗前后对比：增加</w:t>
      </w:r>
      <w:r w:rsidRPr="008C1FFD">
        <w:rPr>
          <w:rFonts w:ascii="SimSun" w:hAnsi="SimSun" w:cs="SimSun"/>
          <w:color w:val="000000"/>
          <w:sz w:val="28"/>
          <w:szCs w:val="28"/>
        </w:rPr>
        <w:t>≥10</w:t>
      </w:r>
      <w:r w:rsidRPr="008C1FFD">
        <w:rPr>
          <w:rFonts w:ascii="SimSun" w:hAnsi="SimSun" w:cs="SimSun"/>
          <w:color w:val="000000"/>
          <w:sz w:val="28"/>
          <w:szCs w:val="28"/>
        </w:rPr>
        <w:t>分，评价为改善；减少</w:t>
      </w:r>
      <w:r w:rsidRPr="008C1FFD">
        <w:rPr>
          <w:rFonts w:ascii="SimSun" w:hAnsi="SimSun" w:cs="SimSun"/>
          <w:color w:val="000000"/>
          <w:sz w:val="28"/>
          <w:szCs w:val="28"/>
        </w:rPr>
        <w:t>≥10</w:t>
      </w:r>
      <w:r w:rsidRPr="008C1FFD">
        <w:rPr>
          <w:rFonts w:ascii="SimSun" w:hAnsi="SimSun" w:cs="SimSun"/>
          <w:color w:val="000000"/>
          <w:sz w:val="28"/>
          <w:szCs w:val="28"/>
        </w:rPr>
        <w:t>分，评价为退步；无明显变化，评价为稳定。</w:t>
      </w:r>
    </w:p>
    <w:p w:rsidR="008C1FFD" w:rsidRPr="008C1FFD" w:rsidRDefault="008C1FFD" w:rsidP="008C1FFD">
      <w:pPr>
        <w:widowControl w:val="0"/>
        <w:autoSpaceDE w:val="0"/>
        <w:autoSpaceDN w:val="0"/>
        <w:snapToGrid/>
        <w:spacing w:after="0"/>
        <w:rPr>
          <w:rFonts w:ascii="SimSun" w:hAnsi="SimSun" w:cs="SimSun"/>
          <w:color w:val="000000"/>
          <w:sz w:val="28"/>
          <w:szCs w:val="28"/>
        </w:rPr>
      </w:pPr>
      <w:r w:rsidRPr="008C1FFD">
        <w:rPr>
          <w:rFonts w:ascii="SimSun" w:hAnsi="SimSun" w:cs="SimSun"/>
          <w:color w:val="000000"/>
          <w:sz w:val="28"/>
          <w:szCs w:val="28"/>
        </w:rPr>
        <w:t>12</w:t>
      </w:r>
      <w:r w:rsidRPr="008C1FFD">
        <w:rPr>
          <w:rFonts w:ascii="SimSun" w:hAnsi="SimSun" w:cs="SimSun"/>
          <w:color w:val="000000"/>
          <w:sz w:val="28"/>
          <w:szCs w:val="28"/>
        </w:rPr>
        <w:t>．统计学分析</w:t>
      </w:r>
    </w:p>
    <w:p w:rsidR="000B35E3" w:rsidRDefault="008C1FFD" w:rsidP="008C1FFD">
      <w:pPr>
        <w:spacing w:line="220" w:lineRule="atLeast"/>
        <w:ind w:firstLineChars="200" w:firstLine="560"/>
        <w:rPr>
          <w:rFonts w:ascii="SimSun" w:hAnsi="SimSun" w:cs="SimSun" w:hint="eastAsia"/>
          <w:sz w:val="28"/>
          <w:szCs w:val="28"/>
        </w:rPr>
      </w:pPr>
      <w:r w:rsidRPr="008C1FFD">
        <w:rPr>
          <w:rFonts w:ascii="SimSun" w:hAnsi="SimSun" w:cs="SimSun"/>
          <w:color w:val="000000"/>
          <w:sz w:val="28"/>
          <w:szCs w:val="28"/>
        </w:rPr>
        <w:t>统计学分析采用</w:t>
      </w:r>
      <w:r w:rsidRPr="008C1FFD">
        <w:rPr>
          <w:rFonts w:ascii="SimSun" w:hAnsi="SimSun" w:cs="SimSun"/>
          <w:color w:val="000000"/>
          <w:sz w:val="28"/>
          <w:szCs w:val="28"/>
        </w:rPr>
        <w:t>SPSS15.0</w:t>
      </w:r>
      <w:r w:rsidRPr="008C1FFD">
        <w:rPr>
          <w:rFonts w:ascii="SimSun" w:hAnsi="SimSun" w:cs="SimSun"/>
          <w:color w:val="000000"/>
          <w:sz w:val="28"/>
          <w:szCs w:val="28"/>
        </w:rPr>
        <w:t>统计软件。根据不同的实际情况分别采用</w:t>
      </w:r>
      <w:r w:rsidRPr="008C1FFD">
        <w:rPr>
          <w:rFonts w:ascii="Times New Roman" w:hAnsi="Times New Roman" w:cs="Times New Roman"/>
          <w:i/>
          <w:iCs/>
          <w:color w:val="000000"/>
          <w:sz w:val="28"/>
          <w:szCs w:val="28"/>
        </w:rPr>
        <w:t>χ</w:t>
      </w:r>
      <w:r w:rsidRPr="008C1FFD">
        <w:rPr>
          <w:rFonts w:ascii="Times New Roman" w:hAnsi="Times New Roman" w:cs="Times New Roman"/>
          <w:i/>
          <w:iCs/>
          <w:color w:val="000000"/>
          <w:sz w:val="18"/>
          <w:szCs w:val="18"/>
        </w:rPr>
        <w:t>2</w:t>
      </w:r>
      <w:r w:rsidRPr="008C1FFD">
        <w:rPr>
          <w:rFonts w:ascii="SimSun" w:hAnsi="SimSun" w:cs="SimSun"/>
          <w:color w:val="000000"/>
          <w:sz w:val="28"/>
          <w:szCs w:val="28"/>
        </w:rPr>
        <w:t>检验、</w:t>
      </w:r>
      <w:r w:rsidRPr="008C1FFD">
        <w:rPr>
          <w:rFonts w:ascii="SimSun" w:hAnsi="SimSun" w:cs="SimSun"/>
          <w:color w:val="000000"/>
          <w:sz w:val="28"/>
          <w:szCs w:val="28"/>
        </w:rPr>
        <w:t>fisher</w:t>
      </w:r>
      <w:r w:rsidRPr="008C1FFD">
        <w:rPr>
          <w:rFonts w:ascii="SimSun" w:hAnsi="SimSun" w:cs="SimSun"/>
          <w:color w:val="000000"/>
          <w:sz w:val="28"/>
          <w:szCs w:val="28"/>
        </w:rPr>
        <w:t>检验、</w:t>
      </w:r>
      <w:r w:rsidRPr="008C1FFD">
        <w:rPr>
          <w:rFonts w:ascii="SimSun" w:hAnsi="SimSun" w:cs="SimSun"/>
          <w:color w:val="000000"/>
          <w:sz w:val="28"/>
          <w:szCs w:val="28"/>
        </w:rPr>
        <w:t>t</w:t>
      </w:r>
      <w:r w:rsidRPr="008C1FFD">
        <w:rPr>
          <w:rFonts w:ascii="SimSun" w:hAnsi="SimSun" w:cs="SimSun"/>
          <w:color w:val="000000"/>
          <w:sz w:val="28"/>
          <w:szCs w:val="28"/>
        </w:rPr>
        <w:t>检验。</w:t>
      </w:r>
    </w:p>
    <w:p w:rsidR="000B35E3" w:rsidRDefault="000B35E3" w:rsidP="000B35E3">
      <w:pPr>
        <w:spacing w:line="220" w:lineRule="atLeast"/>
        <w:ind w:firstLineChars="200" w:firstLine="560"/>
        <w:rPr>
          <w:rFonts w:ascii="SimSun" w:hAnsi="SimSun" w:cs="SimSun" w:hint="eastAsia"/>
          <w:sz w:val="28"/>
          <w:szCs w:val="28"/>
        </w:rPr>
      </w:pPr>
    </w:p>
    <w:p w:rsidR="000B35E3" w:rsidRDefault="000B35E3" w:rsidP="000B35E3">
      <w:pPr>
        <w:spacing w:line="220" w:lineRule="atLeast"/>
        <w:ind w:firstLineChars="200" w:firstLine="560"/>
        <w:rPr>
          <w:rFonts w:ascii="SimSun" w:hAnsi="SimSun" w:cs="SimSun" w:hint="eastAsia"/>
          <w:sz w:val="28"/>
          <w:szCs w:val="28"/>
        </w:rPr>
      </w:pPr>
    </w:p>
    <w:p w:rsidR="000B35E3" w:rsidRDefault="000B35E3" w:rsidP="000B35E3">
      <w:pPr>
        <w:spacing w:line="220" w:lineRule="atLeast"/>
        <w:ind w:firstLineChars="200" w:firstLine="560"/>
        <w:rPr>
          <w:rFonts w:ascii="SimSun" w:hAnsi="SimSun" w:cs="SimSun" w:hint="eastAsia"/>
          <w:sz w:val="28"/>
          <w:szCs w:val="28"/>
        </w:rPr>
      </w:pPr>
    </w:p>
    <w:p w:rsidR="000B35E3" w:rsidRDefault="000B35E3" w:rsidP="000B35E3">
      <w:pPr>
        <w:spacing w:line="220" w:lineRule="atLeast"/>
        <w:ind w:firstLineChars="200" w:firstLine="560"/>
        <w:rPr>
          <w:rFonts w:ascii="SimSun" w:hAnsi="SimSun" w:cs="SimSun" w:hint="eastAsia"/>
          <w:sz w:val="28"/>
          <w:szCs w:val="28"/>
        </w:rPr>
      </w:pPr>
    </w:p>
    <w:p w:rsidR="000B35E3" w:rsidRPr="000B35E3" w:rsidRDefault="000B35E3" w:rsidP="000B35E3">
      <w:pPr>
        <w:spacing w:line="220" w:lineRule="atLeast"/>
        <w:ind w:firstLineChars="200" w:firstLine="560"/>
        <w:rPr>
          <w:rFonts w:ascii="SimSun" w:hAnsi="SimSun" w:cs="SimSun"/>
          <w:sz w:val="28"/>
          <w:szCs w:val="28"/>
        </w:rPr>
      </w:pPr>
    </w:p>
    <w:sectPr w:rsidR="000B35E3" w:rsidRPr="000B35E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A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oúì."/>
    <w:panose1 w:val="00000000000000000000"/>
    <w:charset w:val="00"/>
    <w:family w:val="swiss"/>
    <w:notTrueType/>
    <w:pitch w:val="default"/>
    <w:sig w:usb0="00000003" w:usb1="00000000" w:usb2="00000000" w:usb3="00000000" w:csb0="00000001" w:csb1="00000000"/>
  </w:font>
  <w:font w:name="SimSun">
    <w:altName w:val="..ì."/>
    <w:panose1 w:val="00000000000000000000"/>
    <w:charset w:val="00"/>
    <w:family w:val="swiss"/>
    <w:notTrueType/>
    <w:pitch w:val="default"/>
    <w:sig w:usb0="00000003" w:usb1="00000000" w:usb2="00000000" w:usb3="00000000" w:csb0="00000001"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B35E3"/>
    <w:rsid w:val="00323B43"/>
    <w:rsid w:val="003D37D8"/>
    <w:rsid w:val="00426133"/>
    <w:rsid w:val="004358AB"/>
    <w:rsid w:val="00864B0F"/>
    <w:rsid w:val="008B7726"/>
    <w:rsid w:val="008C1FFD"/>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35E3"/>
    <w:pPr>
      <w:widowControl w:val="0"/>
      <w:autoSpaceDE w:val="0"/>
      <w:autoSpaceDN w:val="0"/>
      <w:adjustRightInd w:val="0"/>
      <w:spacing w:after="0" w:line="240" w:lineRule="auto"/>
    </w:pPr>
    <w:rPr>
      <w:rFonts w:ascii="SimHei" w:hAnsi="SimHei" w:cs="SimHe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1710</Words>
  <Characters>9747</Characters>
  <Application>Microsoft Office Word</Application>
  <DocSecurity>0</DocSecurity>
  <Lines>81</Lines>
  <Paragraphs>22</Paragraphs>
  <ScaleCrop>false</ScaleCrop>
  <Company/>
  <LinksUpToDate>false</LinksUpToDate>
  <CharactersWithSpaces>11435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2018-01-28T12:33:00Z</dcterms:modified>
</cp:coreProperties>
</file>