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826203236"/>
        <w:docPartObj>
          <w:docPartGallery w:val="autotext"/>
        </w:docPartObj>
      </w:sdtPr>
      <w:sdtContent>
        <w:p/>
        <w:p/>
        <w:p/>
        <w:p/>
        <w:p>
          <w:pPr>
            <w:jc w:val="center"/>
          </w:pPr>
          <w:r>
            <w:drawing>
              <wp:inline distT="0" distB="0" distL="0" distR="0">
                <wp:extent cx="3242310" cy="324231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083" cy="3244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center"/>
          </w:pPr>
        </w:p>
        <w:p/>
        <w:p/>
        <w:p/>
        <w:p/>
        <w:p/>
        <w:tbl>
          <w:tblPr>
            <w:tblStyle w:val="18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29"/>
            <w:gridCol w:w="716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129" w:type="dxa"/>
              </w:tcPr>
              <w:p>
                <w:r>
                  <w:rPr>
                    <w:rFonts w:hint="eastAsia" w:asciiTheme="minorEastAsia" w:hAnsiTheme="minorEastAsia"/>
                    <w:b/>
                    <w:bCs/>
                    <w:sz w:val="32"/>
                    <w:szCs w:val="32"/>
                  </w:rPr>
                  <w:t>题目</w:t>
                </w:r>
              </w:p>
            </w:tc>
            <w:tc>
              <w:tcPr>
                <w:tcW w:w="7167" w:type="dxa"/>
                <w:vAlign w:val="center"/>
              </w:tcPr>
              <w:p>
                <w:r>
                  <w:rPr>
                    <w:rFonts w:hint="eastAsia"/>
                  </w:rPr>
                  <w:t>基于区块链的药品供应链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04" w:hRule="atLeast"/>
            </w:trPr>
            <w:tc>
              <w:tcPr>
                <w:tcW w:w="1129" w:type="dxa"/>
              </w:tcPr>
              <w:p>
                <w:r>
                  <w:rPr>
                    <w:rFonts w:hint="eastAsia" w:asciiTheme="minorEastAsia" w:hAnsiTheme="minor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7167" w:type="dxa"/>
                <w:vAlign w:val="center"/>
              </w:tcPr>
              <w:p>
                <w:pPr>
                  <w:rPr>
                    <w:rFonts w:hint="default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区块链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129" w:type="dxa"/>
              </w:tcPr>
              <w:p>
                <w:r>
                  <w:rPr>
                    <w:rFonts w:hint="eastAsia" w:asciiTheme="minorEastAsia" w:hAnsiTheme="minor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7167" w:type="dxa"/>
                <w:vAlign w:val="center"/>
              </w:tcPr>
              <w:p>
                <w:pPr>
                  <w:rPr>
                    <w:rFonts w:hint="default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B190601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129" w:type="dxa"/>
              </w:tcPr>
              <w:p>
                <w:r>
                  <w:rPr>
                    <w:rFonts w:hint="eastAsia" w:asciiTheme="minorEastAsia" w:hAnsiTheme="minor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7167" w:type="dxa"/>
                <w:vAlign w:val="center"/>
              </w:tcPr>
              <w:p>
                <w:pPr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张俊杰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129" w:type="dxa"/>
              </w:tcPr>
              <w:p>
                <w:r>
                  <w:rPr>
                    <w:rFonts w:hint="eastAsia" w:asciiTheme="minorEastAsia" w:hAnsiTheme="minor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7167" w:type="dxa"/>
                <w:vAlign w:val="center"/>
              </w:tcPr>
              <w:p>
                <w:pPr>
                  <w:rPr>
                    <w:rFonts w:hint="default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2019000101080</w:t>
                </w:r>
              </w:p>
            </w:tc>
          </w:tr>
        </w:tbl>
        <w:p/>
      </w:sdtContent>
    </w:sdt>
    <w:p/>
    <w:p>
      <w:pPr>
        <w:widowControl/>
        <w:jc w:val="left"/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</w:pPr>
            <w:r>
              <w:rPr>
                <w:rFonts w:hint="eastAsia"/>
                <w:highlight w:val="yellow"/>
              </w:rPr>
              <w:t>本人承诺本作业是本人独立撰写完成的。凡涉及他人的观点和材料，均做了注释，如有抄袭或其他学术不端行为，本人承担由学术不端行为所导致的相应责任和处分。</w:t>
            </w:r>
          </w:p>
        </w:tc>
      </w:tr>
    </w:tbl>
    <w:p>
      <w:pPr>
        <w:widowControl/>
        <w:jc w:val="left"/>
      </w:pPr>
    </w:p>
    <w:sdt>
      <w:sdtPr>
        <w:rPr>
          <w:b w:val="0"/>
          <w:bCs w:val="0"/>
          <w:kern w:val="2"/>
          <w:sz w:val="21"/>
          <w:szCs w:val="21"/>
          <w:lang w:val="zh-CN"/>
        </w:rPr>
        <w:id w:val="-1498336481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1"/>
          <w:lang w:val="zh-CN"/>
        </w:rPr>
      </w:sdtEndPr>
      <w:sdtContent>
        <w:p>
          <w:pPr>
            <w:pStyle w:val="2"/>
          </w:pPr>
          <w:bookmarkStart w:id="0" w:name="_Toc58969654"/>
          <w:r>
            <w:rPr>
              <w:lang w:val="zh-CN"/>
            </w:rPr>
            <w:t>目录</w:t>
          </w:r>
          <w:bookmarkEnd w:id="0"/>
        </w:p>
        <w:p>
          <w:pPr>
            <w:pStyle w:val="15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"_Toc58969654"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_Toc58969654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"_Toc58969655"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_Toc58969655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"_Toc58969656" </w:instrText>
          </w:r>
          <w:r>
            <w:fldChar w:fldCharType="separate"/>
          </w:r>
          <w:r>
            <w:rPr>
              <w:rStyle w:val="20"/>
            </w:rPr>
            <w:t>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_Toc58969656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"_Toc58969657" </w:instrText>
          </w:r>
          <w:r>
            <w:fldChar w:fldCharType="separate"/>
          </w:r>
          <w:r>
            <w:rPr>
              <w:rStyle w:val="20"/>
            </w:rPr>
            <w:t>1.2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风险、问题</w:t>
          </w:r>
          <w:r>
            <w:tab/>
          </w:r>
          <w:r>
            <w:fldChar w:fldCharType="begin"/>
          </w:r>
          <w:r>
            <w:instrText xml:space="preserve"> PAGEREF _Toc58969657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"_Toc58969658"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系统分析与设计</w:t>
          </w:r>
          <w:r>
            <w:tab/>
          </w:r>
          <w:r>
            <w:fldChar w:fldCharType="begin"/>
          </w:r>
          <w:r>
            <w:instrText xml:space="preserve"> PAGEREF _Toc58969658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"_Toc58969659" </w:instrText>
          </w:r>
          <w:r>
            <w:fldChar w:fldCharType="separate"/>
          </w:r>
          <w:r>
            <w:rPr>
              <w:rStyle w:val="20"/>
            </w:rPr>
            <w:t>2.1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系统总结结构</w:t>
          </w:r>
          <w:r>
            <w:tab/>
          </w:r>
          <w:r>
            <w:fldChar w:fldCharType="begin"/>
          </w:r>
          <w:r>
            <w:instrText xml:space="preserve"> PAGEREF _Toc58969659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"_Toc58969660" </w:instrText>
          </w:r>
          <w:r>
            <w:fldChar w:fldCharType="separate"/>
          </w:r>
          <w:r>
            <w:rPr>
              <w:rStyle w:val="20"/>
            </w:rPr>
            <w:t>2.2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开发环境的配置</w:t>
          </w:r>
          <w:r>
            <w:tab/>
          </w:r>
          <w:r>
            <w:fldChar w:fldCharType="begin"/>
          </w:r>
          <w:r>
            <w:instrText xml:space="preserve"> PAGEREF _Toc58969660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"_Toc58969661" </w:instrText>
          </w:r>
          <w:r>
            <w:fldChar w:fldCharType="separate"/>
          </w:r>
          <w:r>
            <w:rPr>
              <w:rStyle w:val="20"/>
            </w:rPr>
            <w:t>2.3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运行环境的配置</w:t>
          </w:r>
          <w:r>
            <w:tab/>
          </w:r>
          <w:r>
            <w:fldChar w:fldCharType="begin"/>
          </w:r>
          <w:r>
            <w:instrText xml:space="preserve"> PAGEREF _Toc58969661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"_Toc58969662" </w:instrText>
          </w:r>
          <w:r>
            <w:fldChar w:fldCharType="separate"/>
          </w:r>
          <w:r>
            <w:rPr>
              <w:rStyle w:val="20"/>
            </w:rPr>
            <w:t>2.4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系统功能描述</w:t>
          </w:r>
          <w:r>
            <w:tab/>
          </w:r>
          <w:r>
            <w:fldChar w:fldCharType="begin"/>
          </w:r>
          <w:r>
            <w:instrText xml:space="preserve"> PAGEREF _Toc58969662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"_Toc58969663" </w:instrText>
          </w:r>
          <w:r>
            <w:fldChar w:fldCharType="separate"/>
          </w:r>
          <w:r>
            <w:rPr>
              <w:rStyle w:val="20"/>
            </w:rPr>
            <w:t>2.4.1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功能汇总</w:t>
          </w:r>
          <w:r>
            <w:tab/>
          </w:r>
          <w:r>
            <w:fldChar w:fldCharType="begin"/>
          </w:r>
          <w:r>
            <w:instrText xml:space="preserve"> PAGEREF _Toc58969663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"_Toc58969664" </w:instrText>
          </w:r>
          <w:r>
            <w:fldChar w:fldCharType="separate"/>
          </w:r>
          <w:r>
            <w:rPr>
              <w:rStyle w:val="20"/>
            </w:rPr>
            <w:t>2.4.2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子系统A</w:t>
          </w:r>
          <w:r>
            <w:tab/>
          </w:r>
          <w:r>
            <w:fldChar w:fldCharType="begin"/>
          </w:r>
          <w:r>
            <w:instrText xml:space="preserve"> PAGEREF _Toc58969664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"_Toc58969665" </w:instrText>
          </w:r>
          <w:r>
            <w:fldChar w:fldCharType="separate"/>
          </w:r>
          <w:r>
            <w:rPr>
              <w:rStyle w:val="20"/>
            </w:rPr>
            <w:t>2.4.3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子系统B</w:t>
          </w:r>
          <w:r>
            <w:tab/>
          </w:r>
          <w:r>
            <w:fldChar w:fldCharType="begin"/>
          </w:r>
          <w:r>
            <w:instrText xml:space="preserve"> PAGEREF _Toc58969665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"_Toc58969666" </w:instrText>
          </w:r>
          <w:r>
            <w:fldChar w:fldCharType="separate"/>
          </w:r>
          <w:r>
            <w:rPr>
              <w:rStyle w:val="20"/>
            </w:rPr>
            <w:t>2.5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系统功能流程</w:t>
          </w:r>
          <w:r>
            <w:tab/>
          </w:r>
          <w:r>
            <w:fldChar w:fldCharType="begin"/>
          </w:r>
          <w:r>
            <w:instrText xml:space="preserve"> PAGEREF _Toc58969666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"_Toc58969667"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系统实现与测试</w:t>
          </w:r>
          <w:r>
            <w:tab/>
          </w:r>
          <w:r>
            <w:fldChar w:fldCharType="begin"/>
          </w:r>
          <w:r>
            <w:instrText xml:space="preserve"> PAGEREF _Toc58969667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"_Toc58969668"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系统采用的关键技术</w:t>
          </w:r>
          <w:r>
            <w:tab/>
          </w:r>
          <w:r>
            <w:fldChar w:fldCharType="begin"/>
          </w:r>
          <w:r>
            <w:instrText xml:space="preserve"> PAGEREF _Toc58969668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"_Toc58969669"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关键程序流程</w:t>
          </w:r>
          <w:r>
            <w:tab/>
          </w:r>
          <w:r>
            <w:fldChar w:fldCharType="begin"/>
          </w:r>
          <w:r>
            <w:instrText xml:space="preserve"> PAGEREF _Toc58969669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"_Toc58969670"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关键代码分析</w:t>
          </w:r>
          <w:r>
            <w:tab/>
          </w:r>
          <w:r>
            <w:fldChar w:fldCharType="begin"/>
          </w:r>
          <w:r>
            <w:instrText xml:space="preserve"> PAGEREF _Toc58969670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"_Toc58969671"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接口测试用例</w:t>
          </w:r>
          <w:r>
            <w:tab/>
          </w:r>
          <w:r>
            <w:fldChar w:fldCharType="begin"/>
          </w:r>
          <w:r>
            <w:instrText xml:space="preserve"> PAGEREF _Toc58969671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"_Toc58969672"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用户界面测试的检查表</w:t>
          </w:r>
          <w:r>
            <w:tab/>
          </w:r>
          <w:r>
            <w:fldChar w:fldCharType="begin"/>
          </w:r>
          <w:r>
            <w:instrText xml:space="preserve"> PAGEREF _Toc58969672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"_Toc58969673"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系统界面及操作</w:t>
          </w:r>
          <w:r>
            <w:tab/>
          </w:r>
          <w:r>
            <w:fldChar w:fldCharType="begin"/>
          </w:r>
          <w:r>
            <w:instrText xml:space="preserve"> PAGEREF _Toc58969673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"_Toc58969674"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系统访问与登录</w:t>
          </w:r>
          <w:r>
            <w:tab/>
          </w:r>
          <w:r>
            <w:fldChar w:fldCharType="begin"/>
          </w:r>
          <w:r>
            <w:instrText xml:space="preserve"> PAGEREF _Toc58969674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"_Toc58969675" </w:instrText>
          </w:r>
          <w:r>
            <w:fldChar w:fldCharType="separate"/>
          </w:r>
          <w:r>
            <w:rPr>
              <w:rStyle w:val="20"/>
            </w:rPr>
            <w:t>4.2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_Toc58969675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"_Toc58969676" </w:instrText>
          </w:r>
          <w:r>
            <w:fldChar w:fldCharType="separate"/>
          </w:r>
          <w:r>
            <w:rPr>
              <w:rStyle w:val="20"/>
            </w:rPr>
            <w:t>4.3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药品查询</w:t>
          </w:r>
          <w:r>
            <w:tab/>
          </w:r>
          <w:r>
            <w:fldChar w:fldCharType="begin"/>
          </w:r>
          <w:r>
            <w:instrText xml:space="preserve"> PAGEREF _Toc58969676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"_Toc58969677" </w:instrText>
          </w:r>
          <w:r>
            <w:fldChar w:fldCharType="separate"/>
          </w:r>
          <w:r>
            <w:rPr>
              <w:rStyle w:val="20"/>
            </w:rPr>
            <w:t>4.4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制药厂信息查询</w:t>
          </w:r>
          <w:r>
            <w:tab/>
          </w:r>
          <w:r>
            <w:fldChar w:fldCharType="begin"/>
          </w:r>
          <w:r>
            <w:instrText xml:space="preserve"> PAGEREF _Toc58969677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4"/>
        </w:numPr>
      </w:pPr>
      <w:r>
        <w:br w:type="page"/>
      </w:r>
      <w:bookmarkStart w:id="1" w:name="_Toc58969655"/>
      <w:r>
        <w:rPr>
          <w:rFonts w:hint="eastAsia"/>
        </w:rPr>
        <w:t>概述</w:t>
      </w:r>
      <w:bookmarkEnd w:id="1"/>
    </w:p>
    <w:p>
      <w:r>
        <w:rPr>
          <w:rFonts w:hint="eastAsia" w:ascii="仿宋" w:hAnsi="仿宋" w:eastAsia="仿宋" w:cs="仿宋"/>
          <w:b w:val="0"/>
          <w:i w:val="0"/>
          <w:iCs w:val="0"/>
          <w:color w:val="auto"/>
          <w:sz w:val="24"/>
          <w:szCs w:val="24"/>
        </w:rPr>
        <w:t>近来，区块链技</w:t>
      </w:r>
      <w:r>
        <w:rPr>
          <w:rFonts w:hint="eastAsia" w:ascii="仿宋" w:hAnsi="仿宋" w:eastAsia="仿宋" w:cs="仿宋"/>
          <w:b w:val="0"/>
          <w:i w:val="0"/>
          <w:iCs w:val="0"/>
          <w:color w:val="auto"/>
          <w:spacing w:val="-3"/>
          <w:sz w:val="24"/>
          <w:szCs w:val="24"/>
        </w:rPr>
        <w:t>术引起了研究人员和从</w:t>
      </w:r>
      <w:r>
        <w:rPr>
          <w:rFonts w:hint="eastAsia" w:ascii="仿宋" w:hAnsi="仿宋" w:eastAsia="仿宋" w:cs="仿宋"/>
          <w:b w:val="0"/>
          <w:i w:val="0"/>
          <w:iCs w:val="0"/>
          <w:color w:val="auto"/>
          <w:sz w:val="24"/>
          <w:szCs w:val="24"/>
        </w:rPr>
        <w:t>业者的极大关注。这主要是由于其独特的功能，包括分散，安全性，可靠性和数据完整性。尽管人们对此兴趣日益浓厚，但对于在教育中使用区块链技术的当前知识和实践知之甚少。本文是对基于区块链的教育应用进行调查研究的系统综述</w:t>
      </w:r>
    </w:p>
    <w:p>
      <w:pPr>
        <w:pStyle w:val="3"/>
      </w:pPr>
      <w:bookmarkStart w:id="2" w:name="_Toc58969656"/>
      <w:r>
        <w:rPr>
          <w:rFonts w:hint="eastAsia"/>
        </w:rPr>
        <w:t>背景</w:t>
      </w:r>
      <w:bookmarkEnd w:id="2"/>
    </w:p>
    <w:p>
      <w:pPr>
        <w:rPr>
          <w:rFonts w:hint="eastAsia" w:eastAsia="仿宋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iCs w:val="0"/>
          <w:color w:val="auto"/>
          <w:sz w:val="24"/>
          <w:szCs w:val="24"/>
        </w:rPr>
        <w:t>在教育中使用区块链技术的当前知识和实践知之甚少</w:t>
      </w:r>
      <w:r>
        <w:rPr>
          <w:rFonts w:hint="eastAsia" w:ascii="仿宋" w:hAnsi="仿宋" w:eastAsia="仿宋" w:cs="仿宋"/>
          <w:b w:val="0"/>
          <w:i w:val="0"/>
          <w:iCs w:val="0"/>
          <w:color w:val="auto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i w:val="0"/>
          <w:iCs w:val="0"/>
          <w:color w:val="auto"/>
          <w:sz w:val="24"/>
          <w:szCs w:val="24"/>
        </w:rPr>
        <w:t>本文是对基于区块链的教育应用进行调查研究的系统综述。它着重于三个主要主题：（1）用区块链技术开发的教育应用，（2）区块链技术可以带给教育的好处，以及（3）在教育中采用区块链技术的挑战。对每个主题进行了详细的结果分析，并根据发现进行了深入的讨论。该评论还提供了对可以从区块链技术中受益的其他教育领域的见解</w:t>
      </w:r>
    </w:p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</w:pPr>
      <w:bookmarkStart w:id="3" w:name="_Toc58969657"/>
      <w:r>
        <w:rPr>
          <w:rFonts w:hint="eastAsia"/>
        </w:rPr>
        <w:t>风险、问题</w:t>
      </w:r>
      <w:bookmarkEnd w:id="3"/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-525" w:leftChars="-250" w:right="113" w:firstLine="480" w:firstLineChars="200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4" w:name="_Toc58969658"/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24"/>
          <w:szCs w:val="24"/>
          <w:shd w:val="clear" w:fill="FFFFFF"/>
        </w:rPr>
        <w:t>区块链技术平台“币科学”的创始人提出了应用区块链技术的八个条件——数据库、交易众多、去信任、无中介、交易互动、规则、验证方和资产证据，以避免组织或个人对区块链技术的滥用或盲目应用。</w:t>
      </w:r>
    </w:p>
    <w:p>
      <w:pPr>
        <w:pStyle w:val="2"/>
      </w:pPr>
      <w:r>
        <w:rPr>
          <w:rFonts w:hint="eastAsia"/>
        </w:rPr>
        <w:t>系统分析与设计</w:t>
      </w:r>
      <w:bookmarkEnd w:id="4"/>
      <w:r>
        <w:rPr>
          <w:rFonts w:hint="eastAsia"/>
        </w:rPr>
        <w:t xml:space="preserve"> </w:t>
      </w:r>
    </w:p>
    <w:p>
      <w:pPr>
        <w:pStyle w:val="3"/>
      </w:pPr>
      <w:bookmarkStart w:id="5" w:name="_Toc58969659"/>
      <w:r>
        <w:t>系统总结结构</w:t>
      </w:r>
      <w:bookmarkEnd w:id="5"/>
    </w:p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【</w:t>
      </w:r>
      <w:r>
        <w:rPr>
          <w:rFonts w:hint="eastAsia" w:ascii="宋体" w:hAnsi="宋体"/>
          <w:i/>
          <w:iCs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将系统分解为若干子系统，绘制物理图和逻辑图，说明各子系统的主要功能。</w:t>
      </w:r>
      <w: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】</w:t>
      </w:r>
    </w:p>
    <w:p/>
    <w:p>
      <w:pPr>
        <w:pStyle w:val="3"/>
        <w:bidi w:val="0"/>
      </w:pPr>
      <w:bookmarkStart w:id="6" w:name="_Toc58969660"/>
      <w:r>
        <w:t>开发环境的配置</w:t>
      </w:r>
      <w:bookmarkEnd w:id="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类别</w:t>
            </w:r>
          </w:p>
        </w:tc>
        <w:tc>
          <w:tcPr>
            <w:tcW w:w="2130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标准配置</w:t>
            </w:r>
          </w:p>
        </w:tc>
        <w:tc>
          <w:tcPr>
            <w:tcW w:w="2130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最低配置</w:t>
            </w:r>
          </w:p>
        </w:tc>
        <w:tc>
          <w:tcPr>
            <w:tcW w:w="2130" w:type="dxa"/>
            <w:shd w:val="clear" w:color="auto" w:fill="D9D9D9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计算机硬件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  <w:lang w:val="en-US" w:eastAsia="zh-CN"/>
              </w:rPr>
              <w:t>64位处理器和操作系统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软件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emix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ide、G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oogle Chrome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其它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</w:tbl>
    <w:p/>
    <w:p>
      <w:pPr>
        <w:pStyle w:val="3"/>
      </w:pPr>
      <w:bookmarkStart w:id="7" w:name="_Toc58969661"/>
      <w:r>
        <w:rPr>
          <w:rFonts w:hint="eastAsia"/>
        </w:rPr>
        <w:t>运行环境的配置</w:t>
      </w:r>
      <w:bookmarkEnd w:id="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类别</w:t>
            </w:r>
          </w:p>
        </w:tc>
        <w:tc>
          <w:tcPr>
            <w:tcW w:w="2766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标准配置</w:t>
            </w:r>
          </w:p>
        </w:tc>
        <w:tc>
          <w:tcPr>
            <w:tcW w:w="2766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计算机硬件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软件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其它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</w:tbl>
    <w:p/>
    <w:p>
      <w:pPr>
        <w:pStyle w:val="3"/>
      </w:pPr>
      <w:bookmarkStart w:id="8" w:name="_Toc58969662"/>
      <w:r>
        <w:rPr>
          <w:rFonts w:hint="eastAsia"/>
        </w:rPr>
        <w:t>系统功能描述</w:t>
      </w:r>
      <w:bookmarkEnd w:id="8"/>
    </w:p>
    <w:p>
      <w:pPr>
        <w:pStyle w:val="4"/>
      </w:pPr>
      <w:bookmarkStart w:id="9" w:name="_Toc58969663"/>
      <w:r>
        <w:rPr>
          <w:rFonts w:hint="eastAsia"/>
        </w:rPr>
        <w:t>功能汇总</w:t>
      </w:r>
      <w:bookmarkEnd w:id="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6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24"/>
              </w:rPr>
              <w:t>子系统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  <w:tc>
          <w:tcPr>
            <w:tcW w:w="6596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  <w:tc>
          <w:tcPr>
            <w:tcW w:w="6596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  <w:t>…</w:t>
            </w:r>
          </w:p>
        </w:tc>
        <w:tc>
          <w:tcPr>
            <w:tcW w:w="6596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24"/>
              </w:rPr>
              <w:t>子系统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  <w:tc>
          <w:tcPr>
            <w:tcW w:w="6596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  <w:tc>
          <w:tcPr>
            <w:tcW w:w="6596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  <w:t>…</w:t>
            </w:r>
          </w:p>
        </w:tc>
        <w:tc>
          <w:tcPr>
            <w:tcW w:w="6596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</w:p>
        </w:tc>
      </w:tr>
    </w:tbl>
    <w:p>
      <w:pPr>
        <w:pStyle w:val="4"/>
      </w:pPr>
      <w:bookmarkStart w:id="10" w:name="_Toc58969664"/>
      <w:r>
        <w:rPr>
          <w:rFonts w:hint="eastAsia"/>
        </w:rPr>
        <w:t>子系统A</w:t>
      </w:r>
      <w:bookmarkEnd w:id="1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6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模块名称</w:t>
            </w:r>
          </w:p>
        </w:tc>
        <w:tc>
          <w:tcPr>
            <w:tcW w:w="6692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功能描述</w:t>
            </w:r>
          </w:p>
        </w:tc>
        <w:tc>
          <w:tcPr>
            <w:tcW w:w="6692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接口与属性</w:t>
            </w:r>
          </w:p>
        </w:tc>
        <w:tc>
          <w:tcPr>
            <w:tcW w:w="6692" w:type="dxa"/>
          </w:tcPr>
          <w:p>
            <w:pPr>
              <w:numPr>
                <w:ilvl w:val="0"/>
                <w:numId w:val="2"/>
              </w:numPr>
              <w:ind w:left="0" w:firstLine="0"/>
              <w:rPr>
                <w:rFonts w:ascii="Times New Roman" w:hAnsi="Times New Roman" w:eastAsia="宋体" w:cs="Times New Roman"/>
                <w:b/>
                <w:bCs/>
                <w:i/>
                <w:iCs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i/>
                <w:iCs/>
                <w:sz w:val="18"/>
                <w:szCs w:val="24"/>
              </w:rPr>
              <w:t>提示：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24"/>
              </w:rPr>
              <w:t>用专业的设计（开发）工具来设计本模块的接口与属性，说明函数功能、输入参数、输出参数、返回值等。此处粘贴即可。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补充说明</w:t>
            </w:r>
          </w:p>
        </w:tc>
        <w:tc>
          <w:tcPr>
            <w:tcW w:w="6692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Cs w:val="24"/>
              </w:rPr>
            </w:pPr>
          </w:p>
        </w:tc>
      </w:tr>
    </w:tbl>
    <w:p/>
    <w:p>
      <w:pPr>
        <w:pStyle w:val="4"/>
      </w:pPr>
      <w:bookmarkStart w:id="11" w:name="_Toc58969665"/>
      <w:r>
        <w:rPr>
          <w:rFonts w:hint="eastAsia"/>
        </w:rPr>
        <w:t>子系统B</w:t>
      </w:r>
      <w:bookmarkEnd w:id="1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6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模块名称</w:t>
            </w:r>
          </w:p>
        </w:tc>
        <w:tc>
          <w:tcPr>
            <w:tcW w:w="6692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功能描述</w:t>
            </w:r>
          </w:p>
        </w:tc>
        <w:tc>
          <w:tcPr>
            <w:tcW w:w="6692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接口与属性</w:t>
            </w:r>
          </w:p>
        </w:tc>
        <w:tc>
          <w:tcPr>
            <w:tcW w:w="6692" w:type="dxa"/>
          </w:tcPr>
          <w:p>
            <w:pPr>
              <w:numPr>
                <w:ilvl w:val="0"/>
                <w:numId w:val="2"/>
              </w:numPr>
              <w:ind w:left="0" w:firstLine="0"/>
              <w:rPr>
                <w:rFonts w:ascii="Times New Roman" w:hAnsi="Times New Roman" w:eastAsia="宋体" w:cs="Times New Roman"/>
                <w:b/>
                <w:bCs/>
                <w:i/>
                <w:iCs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i/>
                <w:iCs/>
                <w:sz w:val="18"/>
                <w:szCs w:val="24"/>
              </w:rPr>
              <w:t>提示：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24"/>
              </w:rPr>
              <w:t>用专业的设计（开发）工具来设计本模块的接口与属性，说明函数功能、输入参数、输出参数、返回值等。此处粘贴即可。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补充说明</w:t>
            </w:r>
          </w:p>
        </w:tc>
        <w:tc>
          <w:tcPr>
            <w:tcW w:w="6692" w:type="dxa"/>
          </w:tcPr>
          <w:p>
            <w:pPr>
              <w:rPr>
                <w:rFonts w:ascii="Times New Roman" w:hAnsi="Times New Roman" w:eastAsia="宋体" w:cs="Times New Roman"/>
                <w:i/>
                <w:iCs/>
                <w:szCs w:val="24"/>
              </w:rPr>
            </w:pPr>
          </w:p>
        </w:tc>
      </w:tr>
    </w:tbl>
    <w:p/>
    <w:p>
      <w:pPr>
        <w:pStyle w:val="3"/>
      </w:pPr>
      <w:bookmarkStart w:id="12" w:name="_Toc58969666"/>
      <w:r>
        <w:rPr>
          <w:rFonts w:hint="eastAsia"/>
        </w:rPr>
        <w:t>系统功能流程</w:t>
      </w:r>
      <w:bookmarkEnd w:id="12"/>
    </w:p>
    <w:p>
      <w:r>
        <w:drawing>
          <wp:inline distT="0" distB="0" distL="114300" distR="114300">
            <wp:extent cx="5268595" cy="3567430"/>
            <wp:effectExtent l="0" t="0" r="4445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2"/>
      </w:pPr>
      <w:bookmarkStart w:id="13" w:name="_Toc58969667"/>
      <w:r>
        <w:rPr>
          <w:rFonts w:hint="eastAsia"/>
        </w:rPr>
        <w:t>系统实现与测试</w:t>
      </w:r>
      <w:bookmarkEnd w:id="13"/>
    </w:p>
    <w:p>
      <w:pPr>
        <w:pStyle w:val="3"/>
      </w:pPr>
      <w:bookmarkStart w:id="14" w:name="_Toc58969668"/>
      <w:r>
        <w:rPr>
          <w:rFonts w:hint="eastAsia"/>
        </w:rPr>
        <w:t>系统采用的关键技术</w:t>
      </w:r>
      <w:bookmarkEnd w:id="14"/>
    </w:p>
    <w:p>
      <w:r>
        <w:rPr>
          <w:rFonts w:hint="eastAsia"/>
        </w:rPr>
        <w:t>[以太坊，智能合约，w</w:t>
      </w:r>
      <w:r>
        <w:t>eb3js</w:t>
      </w:r>
      <w:r>
        <w:rPr>
          <w:rFonts w:hint="eastAsia"/>
        </w:rPr>
        <w:t>]</w:t>
      </w:r>
    </w:p>
    <w:p>
      <w:pPr>
        <w:pStyle w:val="3"/>
      </w:pPr>
      <w:bookmarkStart w:id="15" w:name="_Toc58969669"/>
      <w:r>
        <w:rPr>
          <w:rFonts w:hint="eastAsia"/>
        </w:rPr>
        <w:t>关键程序流程</w:t>
      </w:r>
      <w:bookmarkEnd w:id="15"/>
    </w:p>
    <w:p>
      <w:pPr>
        <w:jc w:val="center"/>
      </w:pPr>
      <w:bookmarkStart w:id="24" w:name="_GoBack"/>
      <w:r>
        <w:drawing>
          <wp:inline distT="0" distB="0" distL="0" distR="0">
            <wp:extent cx="4140200" cy="4641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29" cy="46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3"/>
      </w:pPr>
      <w:bookmarkStart w:id="16" w:name="_Toc58969670"/>
      <w:r>
        <w:rPr>
          <w:rFonts w:hint="eastAsia"/>
        </w:rPr>
        <w:t>关键代码分析</w:t>
      </w:r>
      <w:bookmarkEnd w:id="1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7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24"/>
              </w:rPr>
              <w:t>程序名称</w:t>
            </w:r>
          </w:p>
        </w:tc>
        <w:tc>
          <w:tcPr>
            <w:tcW w:w="70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24"/>
              </w:rPr>
              <w:t>功能描述</w:t>
            </w:r>
          </w:p>
        </w:tc>
        <w:tc>
          <w:tcPr>
            <w:tcW w:w="70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2"/>
          </w:tcPr>
          <w:p>
            <w:pPr>
              <w:rPr>
                <w:rFonts w:ascii="Times New Roman" w:hAnsi="Times New Roman" w:eastAsia="宋体" w:cs="Times New Roman"/>
                <w:i/>
                <w:iCs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24"/>
              </w:rPr>
              <w:t>记录编程技术、问题与对策、心得体会等等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</w:tbl>
    <w:p>
      <w:pPr>
        <w:pStyle w:val="3"/>
      </w:pPr>
      <w:bookmarkStart w:id="17" w:name="_Toc58969671"/>
      <w:r>
        <w:rPr>
          <w:rFonts w:hint="eastAsia"/>
        </w:rPr>
        <w:t>接口测试用例</w:t>
      </w:r>
      <w:bookmarkEnd w:id="1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906"/>
        <w:gridCol w:w="2764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2" w:type="dxa"/>
            <w:shd w:val="clear" w:color="auto" w:fill="D9D9D9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接口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的函数原型</w:t>
            </w:r>
          </w:p>
        </w:tc>
        <w:tc>
          <w:tcPr>
            <w:tcW w:w="6434" w:type="dxa"/>
            <w:gridSpan w:val="3"/>
            <w:shd w:val="clear" w:color="auto" w:fill="D9D9D9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动作</w:t>
            </w:r>
          </w:p>
        </w:tc>
        <w:tc>
          <w:tcPr>
            <w:tcW w:w="276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期望的输出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相应</w:t>
            </w:r>
          </w:p>
        </w:tc>
        <w:tc>
          <w:tcPr>
            <w:tcW w:w="276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典型值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边界值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异常值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2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接口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B</w:t>
            </w: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的函数原型</w:t>
            </w:r>
          </w:p>
        </w:tc>
        <w:tc>
          <w:tcPr>
            <w:tcW w:w="6434" w:type="dxa"/>
            <w:gridSpan w:val="3"/>
            <w:shd w:val="clear" w:color="auto" w:fill="D9D9D9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动作</w:t>
            </w:r>
          </w:p>
        </w:tc>
        <w:tc>
          <w:tcPr>
            <w:tcW w:w="276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期望的输出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相应</w:t>
            </w:r>
          </w:p>
        </w:tc>
        <w:tc>
          <w:tcPr>
            <w:tcW w:w="2764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典型值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边界值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异常值</w:t>
            </w: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gridSpan w:val="2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</w:tbl>
    <w:p>
      <w:pPr>
        <w:pStyle w:val="3"/>
      </w:pPr>
      <w:bookmarkStart w:id="18" w:name="_Toc58969672"/>
      <w:r>
        <w:rPr>
          <w:rFonts w:hint="eastAsia"/>
        </w:rPr>
        <w:t>用户界面测试的检查表</w:t>
      </w:r>
      <w:bookmarkEnd w:id="18"/>
    </w:p>
    <w:tbl>
      <w:tblPr>
        <w:tblStyle w:val="17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2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测试人员的类别及其评价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窗口切换、移动、改变大小时正常吗？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各种界面元素支持键盘操作吗？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各种界面元素支持鼠标操作吗？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对话框中的缺省焦点正确吗？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数据项能正确回显吗？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操作顺序合理吗？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有联机帮助吗？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各种界面元素的布局合理吗？美观吗？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各种界面元素的颜色协调吗？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各种界面元素的形状美观吗？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字体美观吗？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图标直观吗？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…</w:t>
            </w:r>
          </w:p>
        </w:tc>
        <w:tc>
          <w:tcPr>
            <w:tcW w:w="392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</w:p>
        </w:tc>
      </w:tr>
    </w:tbl>
    <w:p/>
    <w:p>
      <w:pPr>
        <w:pStyle w:val="2"/>
      </w:pPr>
      <w:bookmarkStart w:id="19" w:name="_Toc58969673"/>
      <w:r>
        <w:rPr>
          <w:rFonts w:hint="eastAsia"/>
        </w:rPr>
        <w:t>系统界面及操作</w:t>
      </w:r>
      <w:bookmarkEnd w:id="19"/>
    </w:p>
    <w:p>
      <w:pPr>
        <w:pStyle w:val="3"/>
      </w:pPr>
      <w:bookmarkStart w:id="20" w:name="_Toc58969674"/>
      <w:r>
        <w:rPr>
          <w:rFonts w:hint="eastAsia"/>
        </w:rPr>
        <w:t>系统访问与登录</w:t>
      </w:r>
      <w:bookmarkEnd w:id="20"/>
    </w:p>
    <w:p>
      <w:pPr>
        <w:pStyle w:val="41"/>
        <w:numPr>
          <w:ilvl w:val="0"/>
          <w:numId w:val="5"/>
        </w:numPr>
        <w:ind w:firstLineChars="0"/>
        <w:rPr>
          <w:color w:val="000000"/>
        </w:rPr>
      </w:pPr>
      <w:r>
        <w:rPr>
          <w:rFonts w:hint="eastAsia"/>
          <w:b/>
          <w:color w:val="000000"/>
        </w:rPr>
        <w:t>访问方式一：通过网址直接访问</w:t>
      </w:r>
    </w:p>
    <w:p>
      <w:pPr>
        <w:pStyle w:val="41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在地址栏键入</w:t>
      </w:r>
      <w: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XXX</w:t>
      </w: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平台（下简称</w:t>
      </w:r>
      <w: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XXX</w:t>
      </w: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系统）访问地址</w:t>
      </w:r>
      <w:r>
        <w:rPr>
          <w:color w:val="9DC3E6" w:themeColor="accent5" w:themeTint="99"/>
          <w:u w:val="singl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http://127.0.0.1</w:t>
      </w: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并回车，浏览器中会出现系统登录页面。</w:t>
      </w:r>
    </w:p>
    <w:p>
      <w:pPr>
        <w:pStyle w:val="41"/>
        <w:jc w:val="center"/>
      </w:pPr>
      <w:r>
        <w:drawing>
          <wp:inline distT="0" distB="0" distL="0" distR="0">
            <wp:extent cx="2853055" cy="18770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68" cy="1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1" w:name="_Toc58969675"/>
      <w:r>
        <w:rPr>
          <w:rFonts w:hint="eastAsia"/>
        </w:rPr>
        <w:t>用户注册</w:t>
      </w:r>
      <w:bookmarkEnd w:id="21"/>
    </w:p>
    <w:p>
      <w:pPr>
        <w:pStyle w:val="41"/>
        <w:ind w:firstLineChars="0"/>
        <w:jc w:val="left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系统用户登录前，首先根据自己所在科室（处室）的职务向经理或副经理（正处或副处）注册申请相应工作管理的岗位职责权限。</w:t>
      </w:r>
    </w:p>
    <w:p>
      <w:pPr>
        <w:pStyle w:val="41"/>
        <w:ind w:firstLineChars="0"/>
        <w:jc w:val="left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用户注册步骤如下：</w:t>
      </w:r>
    </w:p>
    <w:p>
      <w:pPr>
        <w:pStyle w:val="41"/>
        <w:numPr>
          <w:ilvl w:val="0"/>
          <w:numId w:val="6"/>
        </w:numPr>
        <w:ind w:firstLineChars="0"/>
        <w:jc w:val="left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打开用户注册对话框</w:t>
      </w:r>
    </w:p>
    <w:p>
      <w:pPr>
        <w:pStyle w:val="41"/>
        <w:ind w:firstLineChars="0"/>
        <w:jc w:val="left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打开系统登录页面，点击“注册”按钮，弹出“用户注册”对话框。</w:t>
      </w:r>
    </w:p>
    <w:p>
      <w:pPr>
        <w:pStyle w:val="41"/>
        <w:numPr>
          <w:ilvl w:val="0"/>
          <w:numId w:val="6"/>
        </w:numPr>
        <w:ind w:firstLineChars="0"/>
        <w:jc w:val="left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提交注册流程</w:t>
      </w:r>
    </w:p>
    <w:p>
      <w:pPr>
        <w:pStyle w:val="41"/>
        <w:ind w:firstLineChars="0"/>
        <w:jc w:val="left"/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输入用户信息，并选择相应职权后，选择注册审核人，（如果是科员或科长注册，注册审核人为本部门的副处长或处长，如果是处长及以上级别用户注册，注册审核人为系统管理员）点击“提交”后，提示用户注册流程启动。</w:t>
      </w:r>
    </w:p>
    <w:p/>
    <w:p/>
    <w:p>
      <w:pPr>
        <w:pStyle w:val="3"/>
      </w:pPr>
      <w:bookmarkStart w:id="22" w:name="_Toc58969676"/>
      <w:r>
        <w:rPr>
          <w:rFonts w:hint="eastAsia"/>
        </w:rPr>
        <w:t>药品查询</w:t>
      </w:r>
      <w:bookmarkEnd w:id="22"/>
    </w:p>
    <w:p>
      <w:pPr>
        <w:jc w:val="center"/>
      </w:pPr>
      <w:r>
        <w:drawing>
          <wp:inline distT="0" distB="0" distL="0" distR="0">
            <wp:extent cx="4148455" cy="24345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31" cy="24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23" w:name="_Toc58969677"/>
      <w:r>
        <w:rPr>
          <w:rFonts w:hint="eastAsia"/>
        </w:rPr>
        <w:t>制药厂信息查询</w:t>
      </w:r>
      <w:bookmarkEnd w:id="23"/>
    </w:p>
    <w:p>
      <w:pPr>
        <w:jc w:val="center"/>
      </w:pPr>
      <w:r>
        <w:drawing>
          <wp:inline distT="0" distB="0" distL="0" distR="0">
            <wp:extent cx="2548255" cy="290068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7B0" w:themeColor="text2" w:themeTint="99"/>
        <w:sz w:val="24"/>
        <w:szCs w:val="24"/>
        <w:lang w:val="zh-CN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333F50" w:themeColor="text2" w:themeShade="BF"/>
        <w:sz w:val="24"/>
        <w:szCs w:val="24"/>
      </w:rPr>
      <w:fldChar w:fldCharType="begin"/>
    </w:r>
    <w:r>
      <w:rPr>
        <w:color w:val="333F50" w:themeColor="text2" w:themeShade="BF"/>
        <w:sz w:val="24"/>
        <w:szCs w:val="24"/>
      </w:rPr>
      <w:instrText xml:space="preserve">PAGE   \* MERGEFORMAT</w:instrText>
    </w:r>
    <w:r>
      <w:rPr>
        <w:color w:val="333F50" w:themeColor="text2" w:themeShade="BF"/>
        <w:sz w:val="24"/>
        <w:szCs w:val="24"/>
      </w:rPr>
      <w:fldChar w:fldCharType="separate"/>
    </w:r>
    <w:r>
      <w:rPr>
        <w:color w:val="333F50" w:themeColor="text2" w:themeShade="BF"/>
        <w:sz w:val="24"/>
        <w:szCs w:val="24"/>
        <w:lang w:val="zh-CN"/>
      </w:rPr>
      <w:t>1</w:t>
    </w:r>
    <w:r>
      <w:rPr>
        <w:color w:val="333F50" w:themeColor="text2" w:themeShade="BF"/>
        <w:sz w:val="24"/>
        <w:szCs w:val="24"/>
      </w:rPr>
      <w:fldChar w:fldCharType="end"/>
    </w:r>
    <w:r>
      <w:rPr>
        <w:color w:val="333F50" w:themeColor="text2" w:themeShade="BF"/>
        <w:sz w:val="24"/>
        <w:szCs w:val="24"/>
        <w:lang w:val="zh-CN"/>
      </w:rPr>
      <w:t xml:space="preserve"> | </w:t>
    </w:r>
    <w:r>
      <w:rPr>
        <w:color w:val="333F50" w:themeColor="text2" w:themeShade="BF"/>
        <w:sz w:val="24"/>
        <w:szCs w:val="24"/>
      </w:rPr>
      <w:fldChar w:fldCharType="begin"/>
    </w:r>
    <w:r>
      <w:rPr>
        <w:color w:val="333F50" w:themeColor="text2" w:themeShade="BF"/>
        <w:sz w:val="24"/>
        <w:szCs w:val="24"/>
      </w:rPr>
      <w:instrText xml:space="preserve">NUMPAGES  \* Arabic  \* MERGEFORMAT</w:instrText>
    </w:r>
    <w:r>
      <w:rPr>
        <w:color w:val="333F50" w:themeColor="text2" w:themeShade="BF"/>
        <w:sz w:val="24"/>
        <w:szCs w:val="24"/>
      </w:rPr>
      <w:fldChar w:fldCharType="separate"/>
    </w:r>
    <w:r>
      <w:rPr>
        <w:color w:val="333F50" w:themeColor="text2" w:themeShade="BF"/>
        <w:sz w:val="24"/>
        <w:szCs w:val="24"/>
        <w:lang w:val="zh-CN"/>
      </w:rPr>
      <w:t>1</w:t>
    </w:r>
    <w:r>
      <w:rPr>
        <w:color w:val="333F50" w:themeColor="text2" w:themeShade="BF"/>
        <w:sz w:val="24"/>
        <w:szCs w:val="24"/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5384165</wp:posOffset>
          </wp:positionH>
          <wp:positionV relativeFrom="paragraph">
            <wp:posOffset>-421640</wp:posOffset>
          </wp:positionV>
          <wp:extent cx="787400" cy="209550"/>
          <wp:effectExtent l="0" t="0" r="0" b="0"/>
          <wp:wrapThrough wrapText="bothSides">
            <wp:wrapPolygon>
              <wp:start x="0" y="0"/>
              <wp:lineTo x="0" y="19636"/>
              <wp:lineTo x="20903" y="19636"/>
              <wp:lineTo x="20903" y="0"/>
              <wp:lineTo x="0" y="0"/>
            </wp:wrapPolygon>
          </wp:wrapThrough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江西软件职业技术大学</w:t>
    </w:r>
    <w:r>
      <w:rPr>
        <w:rFonts w:hint="eastAsia"/>
      </w:rPr>
      <w:t xml:space="preserve"> </w:t>
    </w:r>
    <w:r>
      <w:t>区块链学院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79F"/>
    <w:multiLevelType w:val="multilevel"/>
    <w:tmpl w:val="0D2A479F"/>
    <w:lvl w:ilvl="0" w:tentative="0">
      <w:start w:val="1"/>
      <w:numFmt w:val="bullet"/>
      <w:lvlText w:val="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2"/>
        </w:tabs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2"/>
        </w:tabs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2"/>
        </w:tabs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2"/>
        </w:tabs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2"/>
        </w:tabs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2"/>
        </w:tabs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2"/>
        </w:tabs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2"/>
        </w:tabs>
        <w:ind w:left="4262" w:hanging="420"/>
      </w:pPr>
      <w:rPr>
        <w:rFonts w:hint="default" w:ascii="Wingdings" w:hAnsi="Wingdings"/>
      </w:rPr>
    </w:lvl>
  </w:abstractNum>
  <w:abstractNum w:abstractNumId="1">
    <w:nsid w:val="213D6C48"/>
    <w:multiLevelType w:val="multilevel"/>
    <w:tmpl w:val="213D6C48"/>
    <w:lvl w:ilvl="0" w:tentative="0">
      <w:start w:val="1"/>
      <w:numFmt w:val="decimal"/>
      <w:pStyle w:val="2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1250B"/>
    <w:multiLevelType w:val="multilevel"/>
    <w:tmpl w:val="22F125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673B5"/>
    <w:multiLevelType w:val="multilevel"/>
    <w:tmpl w:val="377673B5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B8A75BE"/>
    <w:multiLevelType w:val="multilevel"/>
    <w:tmpl w:val="5B8A75B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73FA0A73"/>
    <w:multiLevelType w:val="multilevel"/>
    <w:tmpl w:val="73FA0A73"/>
    <w:lvl w:ilvl="0" w:tentative="0">
      <w:start w:val="1"/>
      <w:numFmt w:val="decimal"/>
      <w:pStyle w:val="26"/>
      <w:lvlText w:val="%1"/>
      <w:lvlJc w:val="left"/>
      <w:pPr>
        <w:ind w:left="1685" w:hanging="425"/>
      </w:pPr>
    </w:lvl>
    <w:lvl w:ilvl="1" w:tentative="0">
      <w:start w:val="1"/>
      <w:numFmt w:val="decimal"/>
      <w:pStyle w:val="27"/>
      <w:lvlText w:val="%1.%2"/>
      <w:lvlJc w:val="left"/>
      <w:pPr>
        <w:ind w:left="2252" w:hanging="567"/>
      </w:pPr>
    </w:lvl>
    <w:lvl w:ilvl="2" w:tentative="0">
      <w:start w:val="1"/>
      <w:numFmt w:val="decimal"/>
      <w:lvlText w:val="%1.%2.%3"/>
      <w:lvlJc w:val="left"/>
      <w:pPr>
        <w:ind w:left="2678" w:hanging="567"/>
      </w:pPr>
    </w:lvl>
    <w:lvl w:ilvl="3" w:tentative="0">
      <w:start w:val="1"/>
      <w:numFmt w:val="decimal"/>
      <w:lvlText w:val="%1.%2.%3.%4"/>
      <w:lvlJc w:val="left"/>
      <w:pPr>
        <w:ind w:left="3244" w:hanging="708"/>
      </w:pPr>
    </w:lvl>
    <w:lvl w:ilvl="4" w:tentative="0">
      <w:start w:val="1"/>
      <w:numFmt w:val="decimal"/>
      <w:lvlText w:val="%1.%2.%3.%4.%5"/>
      <w:lvlJc w:val="left"/>
      <w:pPr>
        <w:ind w:left="3811" w:hanging="850"/>
      </w:pPr>
    </w:lvl>
    <w:lvl w:ilvl="5" w:tentative="0">
      <w:start w:val="1"/>
      <w:numFmt w:val="decimal"/>
      <w:lvlText w:val="%1.%2.%3.%4.%5.%6"/>
      <w:lvlJc w:val="left"/>
      <w:pPr>
        <w:ind w:left="4520" w:hanging="1134"/>
      </w:pPr>
    </w:lvl>
    <w:lvl w:ilvl="6" w:tentative="0">
      <w:start w:val="1"/>
      <w:numFmt w:val="decimal"/>
      <w:lvlText w:val="%1.%2.%3.%4.%5.%6.%7"/>
      <w:lvlJc w:val="left"/>
      <w:pPr>
        <w:ind w:left="5087" w:hanging="1276"/>
      </w:pPr>
    </w:lvl>
    <w:lvl w:ilvl="7" w:tentative="0">
      <w:start w:val="1"/>
      <w:numFmt w:val="decimal"/>
      <w:lvlText w:val="%1.%2.%3.%4.%5.%6.%7.%8"/>
      <w:lvlJc w:val="left"/>
      <w:pPr>
        <w:ind w:left="5654" w:hanging="1418"/>
      </w:pPr>
    </w:lvl>
    <w:lvl w:ilvl="8" w:tentative="0">
      <w:start w:val="1"/>
      <w:numFmt w:val="decimal"/>
      <w:lvlText w:val="%1.%2.%3.%4.%5.%6.%7.%8.%9"/>
      <w:lvlJc w:val="left"/>
      <w:pPr>
        <w:ind w:left="6362" w:hanging="17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8"/>
    <w:rsid w:val="0000272A"/>
    <w:rsid w:val="00011227"/>
    <w:rsid w:val="000372EE"/>
    <w:rsid w:val="000E69A5"/>
    <w:rsid w:val="000F76DE"/>
    <w:rsid w:val="001832EF"/>
    <w:rsid w:val="00202341"/>
    <w:rsid w:val="00271B76"/>
    <w:rsid w:val="0029702E"/>
    <w:rsid w:val="0039092D"/>
    <w:rsid w:val="003D3067"/>
    <w:rsid w:val="0064768C"/>
    <w:rsid w:val="006A2855"/>
    <w:rsid w:val="006C37F8"/>
    <w:rsid w:val="0072746C"/>
    <w:rsid w:val="00767B63"/>
    <w:rsid w:val="00784979"/>
    <w:rsid w:val="0079602B"/>
    <w:rsid w:val="00A13639"/>
    <w:rsid w:val="00A374DE"/>
    <w:rsid w:val="00A377E8"/>
    <w:rsid w:val="00B36ADB"/>
    <w:rsid w:val="00BA4CFD"/>
    <w:rsid w:val="00C261C3"/>
    <w:rsid w:val="00D3408F"/>
    <w:rsid w:val="00D743A8"/>
    <w:rsid w:val="00DF70CA"/>
    <w:rsid w:val="23BD158E"/>
    <w:rsid w:val="2AAE49E0"/>
    <w:rsid w:val="43D32D7D"/>
    <w:rsid w:val="566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pPr>
      <w:jc w:val="both"/>
    </w:pPr>
    <w:rPr>
      <w:rFonts w:ascii="Palatino Linotype" w:hAnsi="Palatino Linotype" w:eastAsia="Palatino Linotype" w:cs="Palatino Linotype"/>
      <w:sz w:val="20"/>
      <w:szCs w:val="20"/>
      <w:lang w:val="en-US" w:eastAsia="en-US" w:bidi="en-US"/>
    </w:rPr>
  </w:style>
  <w:style w:type="paragraph" w:styleId="12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13">
    <w:name w:val="foot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9"/>
    <w:link w:val="2"/>
    <w:uiPriority w:val="9"/>
    <w:rPr>
      <w:b/>
      <w:bCs/>
      <w:kern w:val="44"/>
      <w:sz w:val="28"/>
      <w:szCs w:val="44"/>
    </w:rPr>
  </w:style>
  <w:style w:type="character" w:customStyle="1" w:styleId="22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customStyle="1" w:styleId="23">
    <w:name w:val="一级标题"/>
    <w:basedOn w:val="2"/>
    <w:link w:val="25"/>
    <w:uiPriority w:val="0"/>
    <w:pPr>
      <w:numPr>
        <w:numId w:val="2"/>
      </w:numPr>
    </w:pPr>
  </w:style>
  <w:style w:type="character" w:customStyle="1" w:styleId="24">
    <w:name w:val="标题 3 字符"/>
    <w:basedOn w:val="19"/>
    <w:link w:val="4"/>
    <w:qFormat/>
    <w:uiPriority w:val="9"/>
    <w:rPr>
      <w:b/>
      <w:bCs/>
      <w:sz w:val="28"/>
      <w:szCs w:val="32"/>
    </w:rPr>
  </w:style>
  <w:style w:type="character" w:customStyle="1" w:styleId="25">
    <w:name w:val="一级标题 字符"/>
    <w:basedOn w:val="21"/>
    <w:link w:val="23"/>
    <w:uiPriority w:val="0"/>
    <w:rPr>
      <w:kern w:val="44"/>
      <w:sz w:val="28"/>
      <w:szCs w:val="44"/>
    </w:rPr>
  </w:style>
  <w:style w:type="paragraph" w:customStyle="1" w:styleId="26">
    <w:name w:val="二级标题"/>
    <w:basedOn w:val="3"/>
    <w:link w:val="28"/>
    <w:uiPriority w:val="0"/>
    <w:pPr>
      <w:numPr>
        <w:ilvl w:val="0"/>
        <w:numId w:val="3"/>
      </w:numPr>
      <w:spacing w:line="415" w:lineRule="auto"/>
      <w:ind w:left="0" w:firstLine="0"/>
    </w:pPr>
  </w:style>
  <w:style w:type="paragraph" w:customStyle="1" w:styleId="27">
    <w:name w:val="三级标题"/>
    <w:basedOn w:val="4"/>
    <w:link w:val="30"/>
    <w:uiPriority w:val="0"/>
    <w:pPr>
      <w:numPr>
        <w:ilvl w:val="1"/>
        <w:numId w:val="3"/>
      </w:numPr>
      <w:spacing w:line="415" w:lineRule="auto"/>
    </w:pPr>
  </w:style>
  <w:style w:type="character" w:customStyle="1" w:styleId="28">
    <w:name w:val="二级标题 字符"/>
    <w:basedOn w:val="22"/>
    <w:link w:val="26"/>
    <w:qFormat/>
    <w:uiPriority w:val="0"/>
    <w:rPr>
      <w:rFonts w:asciiTheme="majorHAnsi" w:hAnsiTheme="majorHAnsi" w:eastAsiaTheme="majorEastAsia" w:cstheme="majorBidi"/>
      <w:sz w:val="28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三级标题 字符"/>
    <w:basedOn w:val="24"/>
    <w:link w:val="27"/>
    <w:uiPriority w:val="0"/>
    <w:rPr>
      <w:sz w:val="28"/>
      <w:szCs w:val="32"/>
    </w:rPr>
  </w:style>
  <w:style w:type="paragraph" w:styleId="31">
    <w:name w:val="No Spacing"/>
    <w:link w:val="3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2">
    <w:name w:val="无间隔 字符"/>
    <w:basedOn w:val="19"/>
    <w:link w:val="31"/>
    <w:uiPriority w:val="1"/>
    <w:rPr>
      <w:kern w:val="0"/>
      <w:sz w:val="22"/>
      <w:szCs w:val="22"/>
    </w:rPr>
  </w:style>
  <w:style w:type="table" w:customStyle="1" w:styleId="33">
    <w:name w:val="网格型1"/>
    <w:basedOn w:val="17"/>
    <w:uiPriority w:val="39"/>
    <w:pPr>
      <w:ind w:firstLine="720"/>
    </w:pPr>
    <w:rPr>
      <w:color w:val="000000"/>
      <w:kern w:val="0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5 字符"/>
    <w:basedOn w:val="19"/>
    <w:link w:val="6"/>
    <w:semiHidden/>
    <w:uiPriority w:val="9"/>
    <w:rPr>
      <w:b/>
      <w:bCs/>
      <w:sz w:val="28"/>
      <w:szCs w:val="28"/>
    </w:rPr>
  </w:style>
  <w:style w:type="character" w:customStyle="1" w:styleId="36">
    <w:name w:val="标题 6 字符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7">
    <w:name w:val="标题 7 字符"/>
    <w:basedOn w:val="19"/>
    <w:link w:val="8"/>
    <w:semiHidden/>
    <w:uiPriority w:val="9"/>
    <w:rPr>
      <w:b/>
      <w:bCs/>
      <w:sz w:val="24"/>
      <w:szCs w:val="24"/>
    </w:rPr>
  </w:style>
  <w:style w:type="character" w:customStyle="1" w:styleId="38">
    <w:name w:val="标题 8 字符"/>
    <w:basedOn w:val="19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9">
    <w:name w:val="标题 9 字符"/>
    <w:basedOn w:val="19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40">
    <w:name w:val="模板正文 Char"/>
    <w:link w:val="41"/>
    <w:locked/>
    <w:uiPriority w:val="0"/>
    <w:rPr>
      <w:sz w:val="24"/>
      <w:szCs w:val="24"/>
    </w:rPr>
  </w:style>
  <w:style w:type="paragraph" w:customStyle="1" w:styleId="41">
    <w:name w:val="模板正文"/>
    <w:basedOn w:val="1"/>
    <w:link w:val="40"/>
    <w:uiPriority w:val="0"/>
    <w:pPr>
      <w:spacing w:line="360" w:lineRule="auto"/>
      <w:ind w:firstLine="480" w:firstLineChars="200"/>
    </w:pPr>
    <w:rPr>
      <w:sz w:val="24"/>
      <w:szCs w:val="24"/>
    </w:rPr>
  </w:style>
  <w:style w:type="character" w:customStyle="1" w:styleId="42">
    <w:name w:val="页眉 字符"/>
    <w:basedOn w:val="19"/>
    <w:link w:val="14"/>
    <w:uiPriority w:val="99"/>
    <w:rPr>
      <w:sz w:val="18"/>
      <w:szCs w:val="18"/>
    </w:rPr>
  </w:style>
  <w:style w:type="character" w:customStyle="1" w:styleId="43">
    <w:name w:val="页脚 字符"/>
    <w:basedOn w:val="19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DBB9A-3AC7-413F-BE6C-AFAF8703FE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江西软件职业技术大学 区块链学院</Company>
  <Pages>9</Pages>
  <Words>489</Words>
  <Characters>2792</Characters>
  <Lines>23</Lines>
  <Paragraphs>6</Paragraphs>
  <TotalTime>7</TotalTime>
  <ScaleCrop>false</ScaleCrop>
  <LinksUpToDate>false</LinksUpToDate>
  <CharactersWithSpaces>3275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2020-12-15T14:30:00Z</dcterms:created>
  <dc:creator>john</dc:creator>
  <cp:lastModifiedBy>Jamie@Boom Blockchain</cp:lastModifiedBy>
  <dcterms:modified xsi:type="dcterms:W3CDTF">2021-01-06T05:05:57Z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