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BFA8E6">
      <w:pPr>
        <w:rPr>
          <w:rFonts w:hint="eastAsia" w:ascii="微软雅黑" w:hAnsi="微软雅黑" w:eastAsia="微软雅黑" w:cs="微软雅黑"/>
          <w:lang w:val="en-US" w:eastAsia="zh-CN"/>
        </w:rPr>
      </w:pPr>
      <w:r>
        <w:rPr>
          <w:rFonts w:hint="eastAsia" w:ascii="微软雅黑" w:hAnsi="微软雅黑" w:eastAsia="微软雅黑" w:cs="微软雅黑"/>
          <w:sz w:val="21"/>
        </w:rPr>
        <mc:AlternateContent>
          <mc:Choice Requires="wps">
            <w:drawing>
              <wp:anchor distT="0" distB="0" distL="114300" distR="114300" simplePos="0" relativeHeight="251664384" behindDoc="0" locked="0" layoutInCell="1" allowOverlap="1">
                <wp:simplePos x="0" y="0"/>
                <wp:positionH relativeFrom="column">
                  <wp:posOffset>22225</wp:posOffset>
                </wp:positionH>
                <wp:positionV relativeFrom="paragraph">
                  <wp:posOffset>4613275</wp:posOffset>
                </wp:positionV>
                <wp:extent cx="836930" cy="148590"/>
                <wp:effectExtent l="0" t="0" r="1270" b="3810"/>
                <wp:wrapNone/>
                <wp:docPr id="7" name="矩形 7"/>
                <wp:cNvGraphicFramePr/>
                <a:graphic xmlns:a="http://schemas.openxmlformats.org/drawingml/2006/main">
                  <a:graphicData uri="http://schemas.microsoft.com/office/word/2010/wordprocessingShape">
                    <wps:wsp>
                      <wps:cNvSpPr/>
                      <wps:spPr>
                        <a:xfrm>
                          <a:off x="1120775" y="5109210"/>
                          <a:ext cx="836930" cy="148590"/>
                        </a:xfrm>
                        <a:prstGeom prst="rect">
                          <a:avLst/>
                        </a:prstGeom>
                        <a:solidFill>
                          <a:srgbClr val="1D939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5pt;margin-top:363.25pt;height:11.7pt;width:65.9pt;z-index:251664384;v-text-anchor:middle;mso-width-relative:page;mso-height-relative:page;" fillcolor="#1D939F" filled="t" stroked="f" coordsize="21600,21600" o:gfxdata="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&#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L1GlmnXAAAACQEAAA8AAAAAAAAAAQAgAAAAIgAAAGRy&#10;cy9kb3ducmV2LnhtbFBLAQIUABQAAAAIAIdO4kDIwXU8eAIAANYEAAAOAAAAAAAAAAEAIAAAACYB&#10;AABkcnMvZTJvRG9jLnhtbFBLBQYAAAAABgAGAFkBAAAQBgAAAAA=&#10;">
                <v:fill on="t" focussize="0,0"/>
                <v:stroke on="f" weight="1pt" miterlimit="8" joinstyle="miter"/>
                <v:imagedata o:title=""/>
                <o:lock v:ext="edit" aspectratio="f"/>
              </v:rect>
            </w:pict>
          </mc:Fallback>
        </mc:AlternateContent>
      </w:r>
      <w:r>
        <w:rPr>
          <w:rFonts w:hint="eastAsia" w:ascii="微软雅黑" w:hAnsi="微软雅黑" w:eastAsia="微软雅黑" w:cs="微软雅黑"/>
          <w:sz w:val="21"/>
        </w:rPr>
        <mc:AlternateContent>
          <mc:Choice Requires="wps">
            <w:drawing>
              <wp:anchor distT="0" distB="0" distL="114300" distR="114300" simplePos="0" relativeHeight="251662336" behindDoc="0" locked="0" layoutInCell="1" allowOverlap="1">
                <wp:simplePos x="0" y="0"/>
                <wp:positionH relativeFrom="column">
                  <wp:posOffset>-60325</wp:posOffset>
                </wp:positionH>
                <wp:positionV relativeFrom="paragraph">
                  <wp:posOffset>4857750</wp:posOffset>
                </wp:positionV>
                <wp:extent cx="4576445" cy="948055"/>
                <wp:effectExtent l="0" t="0" r="0" b="0"/>
                <wp:wrapNone/>
                <wp:docPr id="5" name="文本框 5"/>
                <wp:cNvGraphicFramePr/>
                <a:graphic xmlns:a="http://schemas.openxmlformats.org/drawingml/2006/main">
                  <a:graphicData uri="http://schemas.microsoft.com/office/word/2010/wordprocessingShape">
                    <wps:wsp>
                      <wps:cNvSpPr txBox="1"/>
                      <wps:spPr>
                        <a:xfrm>
                          <a:off x="0" y="0"/>
                          <a:ext cx="4576445" cy="948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C7F65C">
                            <w:pPr>
                              <w:jc w:val="right"/>
                              <w:rPr>
                                <w:rFonts w:hint="default" w:ascii="楷体" w:hAnsi="楷体" w:eastAsia="楷体" w:cs="楷体"/>
                                <w:color w:val="7B9DC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5pt;margin-top:382.5pt;height:74.65pt;width:360.35pt;z-index:251662336;mso-width-relative:page;mso-height-relative:page;" filled="f" stroked="f" coordsize="21600,21600" o:gfxdata="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ZdeKtwAAAAKAQAADwAAAAAAAAABACAAAAAiAAAA&#10;ZHJzL2Rvd25yZXYueG1sUEsBAhQAFAAAAAgAh07iQKt4+a48AgAAZgQAAA4AAAAAAAAAAQAgAAAA&#10;KwEAAGRycy9lMm9Eb2MueG1sUEsFBgAAAAAGAAYAWQEAANkFAAAAAA==&#10;">
                <v:fill on="f" focussize="0,0"/>
                <v:stroke on="f" weight="0.5pt"/>
                <v:imagedata o:title=""/>
                <o:lock v:ext="edit" aspectratio="f"/>
                <v:textbox>
                  <w:txbxContent>
                    <w:p w14:paraId="6FC7F65C">
                      <w:pPr>
                        <w:jc w:val="right"/>
                        <w:rPr>
                          <w:rFonts w:hint="default" w:ascii="楷体" w:hAnsi="楷体" w:eastAsia="楷体" w:cs="楷体"/>
                          <w:color w:val="7B9DCA"/>
                          <w:lang w:val="en-US" w:eastAsia="zh-CN"/>
                        </w:rPr>
                      </w:pPr>
                    </w:p>
                  </w:txbxContent>
                </v:textbox>
              </v:shape>
            </w:pict>
          </mc:Fallback>
        </mc:AlternateContent>
      </w:r>
      <w:r>
        <w:rPr>
          <w:rFonts w:hint="eastAsia" w:ascii="微软雅黑" w:hAnsi="微软雅黑" w:eastAsia="微软雅黑" w:cs="微软雅黑"/>
          <w:sz w:val="21"/>
        </w:rPr>
        <mc:AlternateContent>
          <mc:Choice Requires="wps">
            <w:drawing>
              <wp:anchor distT="0" distB="0" distL="114300" distR="114300" simplePos="0" relativeHeight="251661312" behindDoc="0" locked="0" layoutInCell="1" allowOverlap="1">
                <wp:simplePos x="0" y="0"/>
                <wp:positionH relativeFrom="column">
                  <wp:posOffset>-1233170</wp:posOffset>
                </wp:positionH>
                <wp:positionV relativeFrom="paragraph">
                  <wp:posOffset>3270885</wp:posOffset>
                </wp:positionV>
                <wp:extent cx="7663180" cy="963295"/>
                <wp:effectExtent l="0" t="0" r="0" b="0"/>
                <wp:wrapNone/>
                <wp:docPr id="9" name="文本框 9"/>
                <wp:cNvGraphicFramePr/>
                <a:graphic xmlns:a="http://schemas.openxmlformats.org/drawingml/2006/main">
                  <a:graphicData uri="http://schemas.microsoft.com/office/word/2010/wordprocessingShape">
                    <wps:wsp>
                      <wps:cNvSpPr txBox="1"/>
                      <wps:spPr>
                        <a:xfrm>
                          <a:off x="0" y="0"/>
                          <a:ext cx="7663180" cy="963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903D41">
                            <w:pPr>
                              <w:jc w:val="center"/>
                              <w:rPr>
                                <w:rFonts w:hint="default" w:ascii="汉仪雅酷黑 75W" w:hAnsi="汉仪雅酷黑 75W" w:eastAsia="汉仪雅酷黑 75W" w:cs="汉仪雅酷黑 75W"/>
                                <w:b/>
                                <w:bCs/>
                                <w:color w:val="2DCBD9"/>
                                <w:sz w:val="48"/>
                                <w:szCs w:val="48"/>
                                <w:lang w:val="en-US" w:eastAsia="zh-CN"/>
                              </w:rPr>
                            </w:pPr>
                            <w:r>
                              <w:rPr>
                                <w:rFonts w:hint="eastAsia" w:ascii="汉仪雅酷黑 75W" w:hAnsi="汉仪雅酷黑 75W" w:eastAsia="汉仪雅酷黑 75W" w:cs="汉仪雅酷黑 75W"/>
                                <w:b/>
                                <w:bCs/>
                                <w:color w:val="2DCBD9"/>
                                <w:sz w:val="48"/>
                                <w:szCs w:val="48"/>
                                <w:lang w:val="en-US" w:eastAsia="zh-CN"/>
                              </w:rPr>
                              <w:t>Technical Team</w:t>
                            </w:r>
                            <w:r>
                              <w:rPr>
                                <w:rFonts w:hint="default" w:ascii="汉仪雅酷黑 75W" w:hAnsi="汉仪雅酷黑 75W" w:eastAsia="汉仪雅酷黑 75W" w:cs="汉仪雅酷黑 75W"/>
                                <w:b/>
                                <w:bCs/>
                                <w:color w:val="2DCBD9"/>
                                <w:sz w:val="48"/>
                                <w:szCs w:val="48"/>
                                <w:lang w:val="en-US" w:eastAsia="zh-CN"/>
                              </w:rPr>
                              <w:t xml:space="preserve"> </w:t>
                            </w:r>
                            <w:r>
                              <w:rPr>
                                <w:rFonts w:hint="eastAsia" w:ascii="汉仪雅酷黑 75W" w:hAnsi="汉仪雅酷黑 75W" w:eastAsia="汉仪雅酷黑 75W" w:cs="汉仪雅酷黑 75W"/>
                                <w:b/>
                                <w:bCs/>
                                <w:color w:val="2DCBD9"/>
                                <w:sz w:val="48"/>
                                <w:szCs w:val="48"/>
                                <w:lang w:val="en-US" w:eastAsia="zh-CN"/>
                              </w:rPr>
                              <w:t>Building Solutiongs</w:t>
                            </w:r>
                          </w:p>
                          <w:p w14:paraId="1D585598">
                            <w:pPr>
                              <w:jc w:val="center"/>
                              <w:rPr>
                                <w:rFonts w:hint="default" w:ascii="汉仪雅酷黑 75W" w:hAnsi="汉仪雅酷黑 75W" w:eastAsia="汉仪雅酷黑 75W" w:cs="汉仪雅酷黑 75W"/>
                                <w:b/>
                                <w:bCs/>
                                <w:color w:val="8DABD0"/>
                                <w:sz w:val="80"/>
                                <w:szCs w:val="80"/>
                                <w:lang w:val="en-US" w:eastAsia="zh-CN"/>
                              </w:rPr>
                            </w:pPr>
                          </w:p>
                          <w:p w14:paraId="21717F86">
                            <w:pPr>
                              <w:jc w:val="center"/>
                              <w:rPr>
                                <w:rFonts w:hint="default" w:ascii="汉仪雅酷黑 75W" w:hAnsi="汉仪雅酷黑 75W" w:eastAsia="汉仪雅酷黑 75W" w:cs="汉仪雅酷黑 75W"/>
                                <w:b/>
                                <w:bCs/>
                                <w:color w:val="8DABD0"/>
                                <w:sz w:val="80"/>
                                <w:szCs w:val="80"/>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1pt;margin-top:257.55pt;height:75.85pt;width:603.4pt;z-index:251661312;mso-width-relative:page;mso-height-relative:page;" filled="f" stroked="f" coordsize="21600,21600" o:gfxdata="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VI7890AAAANAQAADwAAAAAAAAABACAAAAAiAAAA&#10;ZHJzL2Rvd25yZXYueG1sUEsBAhQAFAAAAAgAh07iQKmhGZg7AgAAZgQAAA4AAAAAAAAAAQAgAAAA&#10;LAEAAGRycy9lMm9Eb2MueG1sUEsFBgAAAAAGAAYAWQEAANkFAAAAAA==&#10;">
                <v:fill on="f" focussize="0,0"/>
                <v:stroke on="f" weight="0.5pt"/>
                <v:imagedata o:title=""/>
                <o:lock v:ext="edit" aspectratio="f"/>
                <v:textbox>
                  <w:txbxContent>
                    <w:p w14:paraId="55903D41">
                      <w:pPr>
                        <w:jc w:val="center"/>
                        <w:rPr>
                          <w:rFonts w:hint="default" w:ascii="汉仪雅酷黑 75W" w:hAnsi="汉仪雅酷黑 75W" w:eastAsia="汉仪雅酷黑 75W" w:cs="汉仪雅酷黑 75W"/>
                          <w:b/>
                          <w:bCs/>
                          <w:color w:val="2DCBD9"/>
                          <w:sz w:val="48"/>
                          <w:szCs w:val="48"/>
                          <w:lang w:val="en-US" w:eastAsia="zh-CN"/>
                        </w:rPr>
                      </w:pPr>
                      <w:r>
                        <w:rPr>
                          <w:rFonts w:hint="eastAsia" w:ascii="汉仪雅酷黑 75W" w:hAnsi="汉仪雅酷黑 75W" w:eastAsia="汉仪雅酷黑 75W" w:cs="汉仪雅酷黑 75W"/>
                          <w:b/>
                          <w:bCs/>
                          <w:color w:val="2DCBD9"/>
                          <w:sz w:val="48"/>
                          <w:szCs w:val="48"/>
                          <w:lang w:val="en-US" w:eastAsia="zh-CN"/>
                        </w:rPr>
                        <w:t>Technical Team</w:t>
                      </w:r>
                      <w:r>
                        <w:rPr>
                          <w:rFonts w:hint="default" w:ascii="汉仪雅酷黑 75W" w:hAnsi="汉仪雅酷黑 75W" w:eastAsia="汉仪雅酷黑 75W" w:cs="汉仪雅酷黑 75W"/>
                          <w:b/>
                          <w:bCs/>
                          <w:color w:val="2DCBD9"/>
                          <w:sz w:val="48"/>
                          <w:szCs w:val="48"/>
                          <w:lang w:val="en-US" w:eastAsia="zh-CN"/>
                        </w:rPr>
                        <w:t xml:space="preserve"> </w:t>
                      </w:r>
                      <w:r>
                        <w:rPr>
                          <w:rFonts w:hint="eastAsia" w:ascii="汉仪雅酷黑 75W" w:hAnsi="汉仪雅酷黑 75W" w:eastAsia="汉仪雅酷黑 75W" w:cs="汉仪雅酷黑 75W"/>
                          <w:b/>
                          <w:bCs/>
                          <w:color w:val="2DCBD9"/>
                          <w:sz w:val="48"/>
                          <w:szCs w:val="48"/>
                          <w:lang w:val="en-US" w:eastAsia="zh-CN"/>
                        </w:rPr>
                        <w:t>Building Solutiongs</w:t>
                      </w:r>
                    </w:p>
                    <w:p w14:paraId="1D585598">
                      <w:pPr>
                        <w:jc w:val="center"/>
                        <w:rPr>
                          <w:rFonts w:hint="default" w:ascii="汉仪雅酷黑 75W" w:hAnsi="汉仪雅酷黑 75W" w:eastAsia="汉仪雅酷黑 75W" w:cs="汉仪雅酷黑 75W"/>
                          <w:b/>
                          <w:bCs/>
                          <w:color w:val="8DABD0"/>
                          <w:sz w:val="80"/>
                          <w:szCs w:val="80"/>
                          <w:lang w:val="en-US" w:eastAsia="zh-CN"/>
                        </w:rPr>
                      </w:pPr>
                    </w:p>
                    <w:p w14:paraId="21717F86">
                      <w:pPr>
                        <w:jc w:val="center"/>
                        <w:rPr>
                          <w:rFonts w:hint="default" w:ascii="汉仪雅酷黑 75W" w:hAnsi="汉仪雅酷黑 75W" w:eastAsia="汉仪雅酷黑 75W" w:cs="汉仪雅酷黑 75W"/>
                          <w:b/>
                          <w:bCs/>
                          <w:color w:val="8DABD0"/>
                          <w:sz w:val="80"/>
                          <w:szCs w:val="80"/>
                          <w:lang w:val="en-US" w:eastAsia="zh-CN"/>
                        </w:rPr>
                      </w:pPr>
                    </w:p>
                  </w:txbxContent>
                </v:textbox>
              </v:shape>
            </w:pict>
          </mc:Fallback>
        </mc:AlternateContent>
      </w:r>
      <w:r>
        <w:rPr>
          <w:rFonts w:hint="eastAsia" w:ascii="微软雅黑" w:hAnsi="微软雅黑" w:eastAsia="微软雅黑" w:cs="微软雅黑"/>
          <w:sz w:val="21"/>
        </w:rPr>
        <mc:AlternateContent>
          <mc:Choice Requires="wps">
            <w:drawing>
              <wp:anchor distT="0" distB="0" distL="114300" distR="114300" simplePos="0" relativeHeight="251659264" behindDoc="0" locked="0" layoutInCell="1" allowOverlap="1">
                <wp:simplePos x="0" y="0"/>
                <wp:positionH relativeFrom="column">
                  <wp:posOffset>-1216660</wp:posOffset>
                </wp:positionH>
                <wp:positionV relativeFrom="paragraph">
                  <wp:posOffset>1981200</wp:posOffset>
                </wp:positionV>
                <wp:extent cx="7679055" cy="2173605"/>
                <wp:effectExtent l="0" t="0" r="0" b="0"/>
                <wp:wrapNone/>
                <wp:docPr id="3" name="文本框 3"/>
                <wp:cNvGraphicFramePr/>
                <a:graphic xmlns:a="http://schemas.openxmlformats.org/drawingml/2006/main">
                  <a:graphicData uri="http://schemas.microsoft.com/office/word/2010/wordprocessingShape">
                    <wps:wsp>
                      <wps:cNvSpPr txBox="1"/>
                      <wps:spPr>
                        <a:xfrm>
                          <a:off x="0" y="0"/>
                          <a:ext cx="7679055" cy="21736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45AC53">
                            <w:pPr>
                              <w:jc w:val="center"/>
                              <w:rPr>
                                <w:rFonts w:hint="default" w:ascii="汉仪雅酷黑 75W" w:hAnsi="汉仪雅酷黑 75W" w:eastAsia="汉仪雅酷黑 75W" w:cs="汉仪雅酷黑 75W"/>
                                <w:b/>
                                <w:bCs/>
                                <w:color w:val="187B84"/>
                                <w:sz w:val="96"/>
                                <w:szCs w:val="96"/>
                                <w:lang w:val="en-US" w:eastAsia="zh-CN"/>
                              </w:rPr>
                            </w:pPr>
                            <w:r>
                              <w:rPr>
                                <w:rFonts w:hint="eastAsia" w:ascii="汉仪雅酷黑 75W" w:hAnsi="汉仪雅酷黑 75W" w:eastAsia="汉仪雅酷黑 75W" w:cs="汉仪雅酷黑 75W"/>
                                <w:b/>
                                <w:bCs/>
                                <w:color w:val="187B84"/>
                                <w:sz w:val="96"/>
                                <w:szCs w:val="96"/>
                                <w:lang w:val="en-US" w:eastAsia="zh-CN"/>
                              </w:rPr>
                              <w:t>技术团队建设方案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8pt;margin-top:156pt;height:171.15pt;width:604.65pt;z-index:251659264;mso-width-relative:page;mso-height-relative:page;" filled="f" stroked="f" coordsize="21600,21600" o:gfxdata="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Tq+Hyt4AAAANAQAADwAAAAAAAAABACAAAAAi&#10;AAAAZHJzL2Rvd25yZXYueG1sUEsBAhQAFAAAAAgAh07iQMEPR4w9AgAAZwQAAA4AAAAAAAAAAQAg&#10;AAAALQEAAGRycy9lMm9Eb2MueG1sUEsFBgAAAAAGAAYAWQEAANwFAAAAAA==&#10;">
                <v:fill on="f" focussize="0,0"/>
                <v:stroke on="f" weight="0.5pt"/>
                <v:imagedata o:title=""/>
                <o:lock v:ext="edit" aspectratio="f"/>
                <v:textbox>
                  <w:txbxContent>
                    <w:p w14:paraId="7345AC53">
                      <w:pPr>
                        <w:jc w:val="center"/>
                        <w:rPr>
                          <w:rFonts w:hint="default" w:ascii="汉仪雅酷黑 75W" w:hAnsi="汉仪雅酷黑 75W" w:eastAsia="汉仪雅酷黑 75W" w:cs="汉仪雅酷黑 75W"/>
                          <w:b/>
                          <w:bCs/>
                          <w:color w:val="187B84"/>
                          <w:sz w:val="96"/>
                          <w:szCs w:val="96"/>
                          <w:lang w:val="en-US" w:eastAsia="zh-CN"/>
                        </w:rPr>
                      </w:pPr>
                      <w:r>
                        <w:rPr>
                          <w:rFonts w:hint="eastAsia" w:ascii="汉仪雅酷黑 75W" w:hAnsi="汉仪雅酷黑 75W" w:eastAsia="汉仪雅酷黑 75W" w:cs="汉仪雅酷黑 75W"/>
                          <w:b/>
                          <w:bCs/>
                          <w:color w:val="187B84"/>
                          <w:sz w:val="96"/>
                          <w:szCs w:val="96"/>
                          <w:lang w:val="en-US" w:eastAsia="zh-CN"/>
                        </w:rPr>
                        <w:t>技术团队建设方案</w:t>
                      </w:r>
                    </w:p>
                  </w:txbxContent>
                </v:textbox>
              </v:shape>
            </w:pict>
          </mc:Fallback>
        </mc:AlternateContent>
      </w:r>
      <w:r>
        <w:rPr>
          <w:rFonts w:hint="eastAsia" w:ascii="微软雅黑" w:hAnsi="微软雅黑" w:eastAsia="微软雅黑" w:cs="微软雅黑"/>
          <w:sz w:val="21"/>
        </w:rPr>
        <mc:AlternateContent>
          <mc:Choice Requires="wps">
            <w:drawing>
              <wp:anchor distT="0" distB="0" distL="114300" distR="114300" simplePos="0" relativeHeight="251660288" behindDoc="0" locked="0" layoutInCell="1" allowOverlap="1">
                <wp:simplePos x="0" y="0"/>
                <wp:positionH relativeFrom="column">
                  <wp:posOffset>-883920</wp:posOffset>
                </wp:positionH>
                <wp:positionV relativeFrom="paragraph">
                  <wp:posOffset>74930</wp:posOffset>
                </wp:positionV>
                <wp:extent cx="6257290" cy="818515"/>
                <wp:effectExtent l="0" t="0" r="0" b="0"/>
                <wp:wrapNone/>
                <wp:docPr id="6" name="文本框 6"/>
                <wp:cNvGraphicFramePr/>
                <a:graphic xmlns:a="http://schemas.openxmlformats.org/drawingml/2006/main">
                  <a:graphicData uri="http://schemas.microsoft.com/office/word/2010/wordprocessingShape">
                    <wps:wsp>
                      <wps:cNvSpPr txBox="1"/>
                      <wps:spPr>
                        <a:xfrm>
                          <a:off x="0" y="0"/>
                          <a:ext cx="6257290" cy="8185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2E01E5">
                            <w:pPr>
                              <w:jc w:val="left"/>
                              <w:rPr>
                                <w:rFonts w:hint="eastAsia" w:ascii="汉仪雅酷黑 75W" w:hAnsi="汉仪雅酷黑 75W" w:eastAsia="汉仪雅酷黑 75W" w:cs="汉仪雅酷黑 75W"/>
                                <w:b/>
                                <w:bCs/>
                                <w:color w:val="7B9DCA"/>
                                <w:sz w:val="36"/>
                                <w:szCs w:val="36"/>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6pt;margin-top:5.9pt;height:64.45pt;width:492.7pt;z-index:251660288;mso-width-relative:page;mso-height-relative:page;" filled="f" stroked="f" coordsize="21600,21600" o:gfxdata="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9UlDaNsAAAALAQAADwAAAAAAAAABACAAAAAiAAAAZHJz&#10;L2Rvd25yZXYueG1sUEsBAhQAFAAAAAgAh07iQJTVKFI6AgAAZgQAAA4AAAAAAAAAAQAgAAAAKgEA&#10;AGRycy9lMm9Eb2MueG1sUEsFBgAAAAAGAAYAWQEAANYFAAAAAA==&#10;">
                <v:fill on="f" focussize="0,0"/>
                <v:stroke on="f" weight="0.5pt"/>
                <v:imagedata o:title=""/>
                <o:lock v:ext="edit" aspectratio="f"/>
                <v:textbox>
                  <w:txbxContent>
                    <w:p w14:paraId="322E01E5">
                      <w:pPr>
                        <w:jc w:val="left"/>
                        <w:rPr>
                          <w:rFonts w:hint="eastAsia" w:ascii="汉仪雅酷黑 75W" w:hAnsi="汉仪雅酷黑 75W" w:eastAsia="汉仪雅酷黑 75W" w:cs="汉仪雅酷黑 75W"/>
                          <w:b/>
                          <w:bCs/>
                          <w:color w:val="7B9DCA"/>
                          <w:sz w:val="36"/>
                          <w:szCs w:val="36"/>
                          <w:lang w:val="en-US" w:eastAsia="zh-CN"/>
                        </w:rPr>
                      </w:pPr>
                    </w:p>
                  </w:txbxContent>
                </v:textbox>
              </v:shape>
            </w:pict>
          </mc:Fallback>
        </mc:AlternateContent>
      </w:r>
      <w:r>
        <w:rPr>
          <w:rFonts w:hint="eastAsia" w:ascii="微软雅黑" w:hAnsi="微软雅黑" w:eastAsia="微软雅黑" w:cs="微软雅黑"/>
        </w:rPr>
        <w:drawing>
          <wp:anchor distT="0" distB="0" distL="114300" distR="114300" simplePos="0" relativeHeight="251663360" behindDoc="0" locked="0" layoutInCell="1" allowOverlap="1">
            <wp:simplePos x="0" y="0"/>
            <wp:positionH relativeFrom="column">
              <wp:posOffset>-866775</wp:posOffset>
            </wp:positionH>
            <wp:positionV relativeFrom="paragraph">
              <wp:posOffset>-171450</wp:posOffset>
            </wp:positionV>
            <wp:extent cx="1787525" cy="234315"/>
            <wp:effectExtent l="0" t="0" r="3175" b="13335"/>
            <wp:wrapNone/>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
                    <a:stretch>
                      <a:fillRect/>
                    </a:stretch>
                  </pic:blipFill>
                  <pic:spPr>
                    <a:xfrm>
                      <a:off x="0" y="0"/>
                      <a:ext cx="1787525" cy="234315"/>
                    </a:xfrm>
                    <a:prstGeom prst="rect">
                      <a:avLst/>
                    </a:prstGeom>
                    <a:noFill/>
                    <a:ln>
                      <a:noFill/>
                    </a:ln>
                  </pic:spPr>
                </pic:pic>
              </a:graphicData>
            </a:graphic>
          </wp:anchor>
        </w:drawing>
      </w:r>
      <w:r>
        <w:rPr>
          <w:rFonts w:hint="eastAsia" w:ascii="微软雅黑" w:hAnsi="微软雅黑" w:eastAsia="微软雅黑" w:cs="微软雅黑"/>
        </w:rPr>
        <w:drawing>
          <wp:anchor distT="0" distB="0" distL="114300" distR="114300" simplePos="0" relativeHeight="251663360" behindDoc="1" locked="0" layoutInCell="1" allowOverlap="1">
            <wp:simplePos x="0" y="0"/>
            <wp:positionH relativeFrom="column">
              <wp:posOffset>-1150620</wp:posOffset>
            </wp:positionH>
            <wp:positionV relativeFrom="paragraph">
              <wp:posOffset>-925195</wp:posOffset>
            </wp:positionV>
            <wp:extent cx="7630160" cy="10722610"/>
            <wp:effectExtent l="0" t="0" r="8890" b="254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7630160" cy="10722610"/>
                    </a:xfrm>
                    <a:prstGeom prst="rect">
                      <a:avLst/>
                    </a:prstGeom>
                    <a:noFill/>
                    <a:ln>
                      <a:noFill/>
                    </a:ln>
                  </pic:spPr>
                </pic:pic>
              </a:graphicData>
            </a:graphic>
          </wp:anchor>
        </w:drawing>
      </w:r>
    </w:p>
    <w:p w14:paraId="721B28A8">
      <w:pPr>
        <w:rPr>
          <w:rFonts w:hint="eastAsia" w:ascii="微软雅黑" w:hAnsi="微软雅黑" w:eastAsia="微软雅黑" w:cs="微软雅黑"/>
          <w:lang w:val="en-US" w:eastAsia="zh-CN"/>
        </w:rPr>
        <w:sectPr>
          <w:pgSz w:w="11906" w:h="16838"/>
          <w:pgMar w:top="1440" w:right="1800" w:bottom="1440" w:left="1800" w:header="851" w:footer="992" w:gutter="0"/>
          <w:cols w:space="425" w:num="1"/>
          <w:docGrid w:type="lines" w:linePitch="312" w:charSpace="0"/>
        </w:sectPr>
      </w:pPr>
      <w:r>
        <w:rPr>
          <w:rFonts w:hint="eastAsia" w:ascii="微软雅黑" w:hAnsi="微软雅黑" w:eastAsia="微软雅黑" w:cs="微软雅黑"/>
          <w:sz w:val="21"/>
        </w:rPr>
        <mc:AlternateContent>
          <mc:Choice Requires="wps">
            <w:drawing>
              <wp:anchor distT="0" distB="0" distL="114300" distR="114300" simplePos="0" relativeHeight="251665408" behindDoc="0" locked="0" layoutInCell="1" allowOverlap="1">
                <wp:simplePos x="0" y="0"/>
                <wp:positionH relativeFrom="column">
                  <wp:posOffset>1677035</wp:posOffset>
                </wp:positionH>
                <wp:positionV relativeFrom="paragraph">
                  <wp:posOffset>8340090</wp:posOffset>
                </wp:positionV>
                <wp:extent cx="3943985" cy="85598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3943985" cy="8559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6FBB9E">
                            <w:pPr>
                              <w:jc w:val="left"/>
                              <w:rPr>
                                <w:rFonts w:hint="eastAsia" w:ascii="汉仪雅酷黑 75W" w:hAnsi="汉仪雅酷黑 75W" w:eastAsia="汉仪雅酷黑 75W" w:cs="汉仪雅酷黑 75W"/>
                                <w:b/>
                                <w:bCs/>
                                <w:color w:val="8DABD0"/>
                                <w:sz w:val="28"/>
                                <w:szCs w:val="28"/>
                                <w:lang w:val="en-US" w:eastAsia="zh-CN"/>
                              </w:rPr>
                            </w:pPr>
                            <w:r>
                              <w:rPr>
                                <w:rFonts w:hint="eastAsia" w:ascii="汉仪雅酷黑 75W" w:hAnsi="汉仪雅酷黑 75W" w:eastAsia="汉仪雅酷黑 75W" w:cs="汉仪雅酷黑 75W"/>
                                <w:b/>
                                <w:bCs/>
                                <w:color w:val="8DABD0"/>
                                <w:sz w:val="28"/>
                                <w:szCs w:val="28"/>
                                <w:lang w:val="en-US" w:eastAsia="zh-CN"/>
                              </w:rPr>
                              <w:t>技术团队建设方案</w:t>
                            </w:r>
                          </w:p>
                          <w:p w14:paraId="394CFE7A">
                            <w:pPr>
                              <w:ind w:left="2940" w:leftChars="0" w:firstLine="420" w:firstLineChars="0"/>
                              <w:jc w:val="left"/>
                              <w:rPr>
                                <w:rFonts w:hint="default" w:ascii="汉仪雅酷黑 75W" w:hAnsi="汉仪雅酷黑 75W" w:eastAsia="汉仪雅酷黑 75W" w:cs="汉仪雅酷黑 75W"/>
                                <w:b/>
                                <w:bCs/>
                                <w:color w:val="8DABD0"/>
                                <w:sz w:val="28"/>
                                <w:szCs w:val="28"/>
                                <w:lang w:val="en-US" w:eastAsia="zh-CN"/>
                              </w:rPr>
                            </w:pPr>
                            <w:r>
                              <w:rPr>
                                <w:rFonts w:hint="eastAsia" w:ascii="汉仪雅酷黑 75W" w:hAnsi="汉仪雅酷黑 75W" w:eastAsia="汉仪雅酷黑 75W" w:cs="汉仪雅酷黑 75W"/>
                                <w:b/>
                                <w:bCs/>
                                <w:color w:val="8DABD0"/>
                                <w:sz w:val="28"/>
                                <w:szCs w:val="28"/>
                                <w:lang w:val="en-US" w:eastAsia="zh-CN"/>
                              </w:rPr>
                              <w:t>张俊武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05pt;margin-top:656.7pt;height:67.4pt;width:310.55pt;z-index:251665408;mso-width-relative:page;mso-height-relative:page;" filled="f" stroked="f" coordsize="21600,21600" o:gfxdata="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dwt7g3QAAAA0BAAAPAAAAAAAAAAEAIAAAACIA&#10;AABkcnMvZG93bnJldi54bWxQSwECFAAUAAAACACHTuJA7LctGj0CAABoBAAADgAAAAAAAAABACAA&#10;AAAsAQAAZHJzL2Uyb0RvYy54bWxQSwUGAAAAAAYABgBZAQAA2wUAAAAA&#10;">
                <v:fill on="f" focussize="0,0"/>
                <v:stroke on="f" weight="0.5pt"/>
                <v:imagedata o:title=""/>
                <o:lock v:ext="edit" aspectratio="f"/>
                <v:textbox>
                  <w:txbxContent>
                    <w:p w14:paraId="3F6FBB9E">
                      <w:pPr>
                        <w:jc w:val="left"/>
                        <w:rPr>
                          <w:rFonts w:hint="eastAsia" w:ascii="汉仪雅酷黑 75W" w:hAnsi="汉仪雅酷黑 75W" w:eastAsia="汉仪雅酷黑 75W" w:cs="汉仪雅酷黑 75W"/>
                          <w:b/>
                          <w:bCs/>
                          <w:color w:val="8DABD0"/>
                          <w:sz w:val="28"/>
                          <w:szCs w:val="28"/>
                          <w:lang w:val="en-US" w:eastAsia="zh-CN"/>
                        </w:rPr>
                      </w:pPr>
                      <w:r>
                        <w:rPr>
                          <w:rFonts w:hint="eastAsia" w:ascii="汉仪雅酷黑 75W" w:hAnsi="汉仪雅酷黑 75W" w:eastAsia="汉仪雅酷黑 75W" w:cs="汉仪雅酷黑 75W"/>
                          <w:b/>
                          <w:bCs/>
                          <w:color w:val="8DABD0"/>
                          <w:sz w:val="28"/>
                          <w:szCs w:val="28"/>
                          <w:lang w:val="en-US" w:eastAsia="zh-CN"/>
                        </w:rPr>
                        <w:t>技术团队建设方案</w:t>
                      </w:r>
                    </w:p>
                    <w:p w14:paraId="394CFE7A">
                      <w:pPr>
                        <w:ind w:left="2940" w:leftChars="0" w:firstLine="420" w:firstLineChars="0"/>
                        <w:jc w:val="left"/>
                        <w:rPr>
                          <w:rFonts w:hint="default" w:ascii="汉仪雅酷黑 75W" w:hAnsi="汉仪雅酷黑 75W" w:eastAsia="汉仪雅酷黑 75W" w:cs="汉仪雅酷黑 75W"/>
                          <w:b/>
                          <w:bCs/>
                          <w:color w:val="8DABD0"/>
                          <w:sz w:val="28"/>
                          <w:szCs w:val="28"/>
                          <w:lang w:val="en-US" w:eastAsia="zh-CN"/>
                        </w:rPr>
                      </w:pPr>
                      <w:r>
                        <w:rPr>
                          <w:rFonts w:hint="eastAsia" w:ascii="汉仪雅酷黑 75W" w:hAnsi="汉仪雅酷黑 75W" w:eastAsia="汉仪雅酷黑 75W" w:cs="汉仪雅酷黑 75W"/>
                          <w:b/>
                          <w:bCs/>
                          <w:color w:val="8DABD0"/>
                          <w:sz w:val="28"/>
                          <w:szCs w:val="28"/>
                          <w:lang w:val="en-US" w:eastAsia="zh-CN"/>
                        </w:rPr>
                        <w:t>张俊武</w:t>
                      </w:r>
                    </w:p>
                  </w:txbxContent>
                </v:textbox>
              </v:shape>
            </w:pict>
          </mc:Fallback>
        </mc:AlternateContent>
      </w:r>
    </w:p>
    <w:sdt>
      <w:sdtPr>
        <w:rPr>
          <w:rFonts w:ascii="宋体" w:hAnsi="宋体" w:eastAsia="宋体" w:cstheme="minorBidi"/>
          <w:kern w:val="2"/>
          <w:sz w:val="21"/>
          <w:szCs w:val="24"/>
          <w:lang w:val="en-US" w:eastAsia="zh-CN" w:bidi="ar-SA"/>
        </w:rPr>
        <w:id w:val="147452504"/>
        <w15:color w:val="DBDBDB"/>
        <w:docPartObj>
          <w:docPartGallery w:val="Table of Contents"/>
          <w:docPartUnique/>
        </w:docPartObj>
      </w:sdtPr>
      <w:sdtEndPr>
        <w:rPr>
          <w:rFonts w:hint="eastAsia" w:ascii="微软雅黑" w:hAnsi="微软雅黑" w:eastAsia="微软雅黑" w:cs="微软雅黑"/>
          <w:b/>
          <w:kern w:val="44"/>
          <w:sz w:val="44"/>
          <w:szCs w:val="24"/>
          <w:lang w:val="en-US" w:eastAsia="zh-CN" w:bidi="ar-SA"/>
        </w:rPr>
      </w:sdtEndPr>
      <w:sdtContent>
        <w:p w14:paraId="13B57406">
          <w:pPr>
            <w:spacing w:before="0" w:beforeLines="0" w:after="0" w:afterLines="0" w:line="240" w:lineRule="auto"/>
            <w:ind w:left="0" w:leftChars="0" w:right="0" w:rightChars="0" w:firstLine="0" w:firstLineChars="0"/>
            <w:jc w:val="center"/>
          </w:pPr>
          <w:r>
            <w:rPr>
              <w:rFonts w:ascii="宋体" w:hAnsi="宋体" w:eastAsia="宋体"/>
              <w:sz w:val="21"/>
            </w:rPr>
            <w:t>目录</w:t>
          </w:r>
        </w:p>
        <w:p w14:paraId="05A2D08C">
          <w:pPr>
            <w:pStyle w:val="7"/>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TOC \o "1-3" \h \u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_Toc6526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一、 方案背景</w:t>
          </w:r>
          <w:r>
            <w:tab/>
          </w:r>
          <w:r>
            <w:fldChar w:fldCharType="begin"/>
          </w:r>
          <w:r>
            <w:instrText xml:space="preserve"> PAGEREF _Toc6526 \h </w:instrText>
          </w:r>
          <w:r>
            <w:fldChar w:fldCharType="separate"/>
          </w:r>
          <w:r>
            <w:t>4</w:t>
          </w:r>
          <w:r>
            <w:fldChar w:fldCharType="end"/>
          </w:r>
          <w:r>
            <w:rPr>
              <w:rFonts w:hint="eastAsia" w:ascii="微软雅黑" w:hAnsi="微软雅黑" w:eastAsia="微软雅黑" w:cs="微软雅黑"/>
              <w:lang w:val="en-US" w:eastAsia="zh-CN"/>
            </w:rPr>
            <w:fldChar w:fldCharType="end"/>
          </w:r>
        </w:p>
        <w:p w14:paraId="40FDFDBB">
          <w:pPr>
            <w:pStyle w:val="7"/>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_Toc22218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二、 团队管理</w:t>
          </w:r>
          <w:r>
            <w:tab/>
          </w:r>
          <w:r>
            <w:fldChar w:fldCharType="begin"/>
          </w:r>
          <w:r>
            <w:instrText xml:space="preserve"> PAGEREF _Toc22218 \h </w:instrText>
          </w:r>
          <w:r>
            <w:fldChar w:fldCharType="separate"/>
          </w:r>
          <w:r>
            <w:t>5</w:t>
          </w:r>
          <w:r>
            <w:fldChar w:fldCharType="end"/>
          </w:r>
          <w:r>
            <w:rPr>
              <w:rFonts w:hint="eastAsia" w:ascii="微软雅黑" w:hAnsi="微软雅黑" w:eastAsia="微软雅黑" w:cs="微软雅黑"/>
              <w:lang w:val="en-US" w:eastAsia="zh-CN"/>
            </w:rPr>
            <w:fldChar w:fldCharType="end"/>
          </w:r>
        </w:p>
        <w:p w14:paraId="0610D987">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_Toc11152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2.1团队分工</w:t>
          </w:r>
          <w:r>
            <w:tab/>
          </w:r>
          <w:r>
            <w:fldChar w:fldCharType="begin"/>
          </w:r>
          <w:r>
            <w:instrText xml:space="preserve"> PAGEREF _Toc11152 \h </w:instrText>
          </w:r>
          <w:r>
            <w:fldChar w:fldCharType="separate"/>
          </w:r>
          <w:r>
            <w:t>5</w:t>
          </w:r>
          <w:r>
            <w:fldChar w:fldCharType="end"/>
          </w:r>
          <w:r>
            <w:rPr>
              <w:rFonts w:hint="eastAsia" w:ascii="微软雅黑" w:hAnsi="微软雅黑" w:eastAsia="微软雅黑" w:cs="微软雅黑"/>
              <w:lang w:val="en-US" w:eastAsia="zh-CN"/>
            </w:rPr>
            <w:fldChar w:fldCharType="end"/>
          </w:r>
        </w:p>
        <w:p w14:paraId="6D36263C">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_Toc18097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2.2敏捷团队</w:t>
          </w:r>
          <w:r>
            <w:tab/>
          </w:r>
          <w:r>
            <w:fldChar w:fldCharType="begin"/>
          </w:r>
          <w:r>
            <w:instrText xml:space="preserve"> PAGEREF _Toc18097 \h </w:instrText>
          </w:r>
          <w:r>
            <w:fldChar w:fldCharType="separate"/>
          </w:r>
          <w:r>
            <w:t>6</w:t>
          </w:r>
          <w:r>
            <w:fldChar w:fldCharType="end"/>
          </w:r>
          <w:r>
            <w:rPr>
              <w:rFonts w:hint="eastAsia" w:ascii="微软雅黑" w:hAnsi="微软雅黑" w:eastAsia="微软雅黑" w:cs="微软雅黑"/>
              <w:lang w:val="en-US" w:eastAsia="zh-CN"/>
            </w:rPr>
            <w:fldChar w:fldCharType="end"/>
          </w:r>
        </w:p>
        <w:p w14:paraId="46FBDD7E">
          <w:pPr>
            <w:pStyle w:val="6"/>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_Toc10912 </w:instrText>
          </w:r>
          <w:r>
            <w:rPr>
              <w:rFonts w:hint="eastAsia" w:ascii="微软雅黑" w:hAnsi="微软雅黑" w:eastAsia="微软雅黑" w:cs="微软雅黑"/>
              <w:lang w:val="en-US" w:eastAsia="zh-CN"/>
            </w:rPr>
            <w:fldChar w:fldCharType="separate"/>
          </w:r>
          <w:r>
            <w:rPr>
              <w:rFonts w:hint="eastAsia"/>
              <w:lang w:val="en-US" w:eastAsia="zh-CN"/>
            </w:rPr>
            <w:t>2.2.1敏捷or瀑布模式</w:t>
          </w:r>
          <w:r>
            <w:tab/>
          </w:r>
          <w:r>
            <w:fldChar w:fldCharType="begin"/>
          </w:r>
          <w:r>
            <w:instrText xml:space="preserve"> PAGEREF _Toc10912 \h </w:instrText>
          </w:r>
          <w:r>
            <w:fldChar w:fldCharType="separate"/>
          </w:r>
          <w:r>
            <w:t>6</w:t>
          </w:r>
          <w:r>
            <w:fldChar w:fldCharType="end"/>
          </w:r>
          <w:r>
            <w:rPr>
              <w:rFonts w:hint="eastAsia" w:ascii="微软雅黑" w:hAnsi="微软雅黑" w:eastAsia="微软雅黑" w:cs="微软雅黑"/>
              <w:lang w:val="en-US" w:eastAsia="zh-CN"/>
            </w:rPr>
            <w:fldChar w:fldCharType="end"/>
          </w:r>
        </w:p>
        <w:p w14:paraId="55B06A01">
          <w:pPr>
            <w:pStyle w:val="6"/>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_Toc6604 </w:instrText>
          </w:r>
          <w:r>
            <w:rPr>
              <w:rFonts w:hint="eastAsia" w:ascii="微软雅黑" w:hAnsi="微软雅黑" w:eastAsia="微软雅黑" w:cs="微软雅黑"/>
              <w:lang w:val="en-US" w:eastAsia="zh-CN"/>
            </w:rPr>
            <w:fldChar w:fldCharType="separate"/>
          </w:r>
          <w:r>
            <w:rPr>
              <w:rFonts w:hint="eastAsia"/>
              <w:lang w:val="en-US" w:eastAsia="zh-CN"/>
            </w:rPr>
            <w:t>2.2.2 起个响亮的名称代号</w:t>
          </w:r>
          <w:r>
            <w:tab/>
          </w:r>
          <w:r>
            <w:fldChar w:fldCharType="begin"/>
          </w:r>
          <w:r>
            <w:instrText xml:space="preserve"> PAGEREF _Toc6604 \h </w:instrText>
          </w:r>
          <w:r>
            <w:fldChar w:fldCharType="separate"/>
          </w:r>
          <w:r>
            <w:t>9</w:t>
          </w:r>
          <w:r>
            <w:fldChar w:fldCharType="end"/>
          </w:r>
          <w:r>
            <w:rPr>
              <w:rFonts w:hint="eastAsia" w:ascii="微软雅黑" w:hAnsi="微软雅黑" w:eastAsia="微软雅黑" w:cs="微软雅黑"/>
              <w:lang w:val="en-US" w:eastAsia="zh-CN"/>
            </w:rPr>
            <w:fldChar w:fldCharType="end"/>
          </w:r>
        </w:p>
        <w:p w14:paraId="2F9BB6A8">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_Toc2699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2.3团队OKR</w:t>
          </w:r>
          <w:r>
            <w:tab/>
          </w:r>
          <w:r>
            <w:fldChar w:fldCharType="begin"/>
          </w:r>
          <w:r>
            <w:instrText xml:space="preserve"> PAGEREF _Toc2699 \h </w:instrText>
          </w:r>
          <w:r>
            <w:fldChar w:fldCharType="separate"/>
          </w:r>
          <w:r>
            <w:t>10</w:t>
          </w:r>
          <w:r>
            <w:fldChar w:fldCharType="end"/>
          </w:r>
          <w:r>
            <w:rPr>
              <w:rFonts w:hint="eastAsia" w:ascii="微软雅黑" w:hAnsi="微软雅黑" w:eastAsia="微软雅黑" w:cs="微软雅黑"/>
              <w:lang w:val="en-US" w:eastAsia="zh-CN"/>
            </w:rPr>
            <w:fldChar w:fldCharType="end"/>
          </w:r>
        </w:p>
        <w:p w14:paraId="38C247A8">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_Toc4088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2.4团队公约</w:t>
          </w:r>
          <w:r>
            <w:tab/>
          </w:r>
          <w:r>
            <w:fldChar w:fldCharType="begin"/>
          </w:r>
          <w:r>
            <w:instrText xml:space="preserve"> PAGEREF _Toc4088 \h </w:instrText>
          </w:r>
          <w:r>
            <w:fldChar w:fldCharType="separate"/>
          </w:r>
          <w:r>
            <w:t>12</w:t>
          </w:r>
          <w:r>
            <w:fldChar w:fldCharType="end"/>
          </w:r>
          <w:r>
            <w:rPr>
              <w:rFonts w:hint="eastAsia" w:ascii="微软雅黑" w:hAnsi="微软雅黑" w:eastAsia="微软雅黑" w:cs="微软雅黑"/>
              <w:lang w:val="en-US" w:eastAsia="zh-CN"/>
            </w:rPr>
            <w:fldChar w:fldCharType="end"/>
          </w:r>
        </w:p>
        <w:p w14:paraId="6C88DFFB">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_Toc354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2.5新人融入</w:t>
          </w:r>
          <w:r>
            <w:tab/>
          </w:r>
          <w:r>
            <w:fldChar w:fldCharType="begin"/>
          </w:r>
          <w:r>
            <w:instrText xml:space="preserve"> PAGEREF _Toc354 \h </w:instrText>
          </w:r>
          <w:r>
            <w:fldChar w:fldCharType="separate"/>
          </w:r>
          <w:r>
            <w:t>14</w:t>
          </w:r>
          <w:r>
            <w:fldChar w:fldCharType="end"/>
          </w:r>
          <w:r>
            <w:rPr>
              <w:rFonts w:hint="eastAsia" w:ascii="微软雅黑" w:hAnsi="微软雅黑" w:eastAsia="微软雅黑" w:cs="微软雅黑"/>
              <w:lang w:val="en-US" w:eastAsia="zh-CN"/>
            </w:rPr>
            <w:fldChar w:fldCharType="end"/>
          </w:r>
        </w:p>
        <w:p w14:paraId="65788E05">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_Toc19970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2.6上线流程</w:t>
          </w:r>
          <w:r>
            <w:tab/>
          </w:r>
          <w:r>
            <w:fldChar w:fldCharType="begin"/>
          </w:r>
          <w:r>
            <w:instrText xml:space="preserve"> PAGEREF _Toc19970 \h </w:instrText>
          </w:r>
          <w:r>
            <w:fldChar w:fldCharType="separate"/>
          </w:r>
          <w:r>
            <w:t>14</w:t>
          </w:r>
          <w:r>
            <w:fldChar w:fldCharType="end"/>
          </w:r>
          <w:r>
            <w:rPr>
              <w:rFonts w:hint="eastAsia" w:ascii="微软雅黑" w:hAnsi="微软雅黑" w:eastAsia="微软雅黑" w:cs="微软雅黑"/>
              <w:lang w:val="en-US" w:eastAsia="zh-CN"/>
            </w:rPr>
            <w:fldChar w:fldCharType="end"/>
          </w:r>
        </w:p>
        <w:p w14:paraId="1AB5706E">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_Toc21434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2.7团队分享</w:t>
          </w:r>
          <w:r>
            <w:tab/>
          </w:r>
          <w:r>
            <w:fldChar w:fldCharType="begin"/>
          </w:r>
          <w:r>
            <w:instrText xml:space="preserve"> PAGEREF _Toc21434 \h </w:instrText>
          </w:r>
          <w:r>
            <w:fldChar w:fldCharType="separate"/>
          </w:r>
          <w:r>
            <w:t>16</w:t>
          </w:r>
          <w:r>
            <w:fldChar w:fldCharType="end"/>
          </w:r>
          <w:r>
            <w:rPr>
              <w:rFonts w:hint="eastAsia" w:ascii="微软雅黑" w:hAnsi="微软雅黑" w:eastAsia="微软雅黑" w:cs="微软雅黑"/>
              <w:lang w:val="en-US" w:eastAsia="zh-CN"/>
            </w:rPr>
            <w:fldChar w:fldCharType="end"/>
          </w:r>
        </w:p>
        <w:p w14:paraId="54BB0A35">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_Toc21821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2.8团队周报</w:t>
          </w:r>
          <w:r>
            <w:tab/>
          </w:r>
          <w:r>
            <w:fldChar w:fldCharType="begin"/>
          </w:r>
          <w:r>
            <w:instrText xml:space="preserve"> PAGEREF _Toc21821 \h </w:instrText>
          </w:r>
          <w:r>
            <w:fldChar w:fldCharType="separate"/>
          </w:r>
          <w:r>
            <w:t>18</w:t>
          </w:r>
          <w:r>
            <w:fldChar w:fldCharType="end"/>
          </w:r>
          <w:r>
            <w:rPr>
              <w:rFonts w:hint="eastAsia" w:ascii="微软雅黑" w:hAnsi="微软雅黑" w:eastAsia="微软雅黑" w:cs="微软雅黑"/>
              <w:lang w:val="en-US" w:eastAsia="zh-CN"/>
            </w:rPr>
            <w:fldChar w:fldCharType="end"/>
          </w:r>
        </w:p>
        <w:p w14:paraId="68E60B31">
          <w:pPr>
            <w:pStyle w:val="7"/>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_Toc22624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三、 研发团队</w:t>
          </w:r>
          <w:r>
            <w:tab/>
          </w:r>
          <w:r>
            <w:fldChar w:fldCharType="begin"/>
          </w:r>
          <w:r>
            <w:instrText xml:space="preserve"> PAGEREF _Toc22624 \h </w:instrText>
          </w:r>
          <w:r>
            <w:fldChar w:fldCharType="separate"/>
          </w:r>
          <w:r>
            <w:t>19</w:t>
          </w:r>
          <w:r>
            <w:fldChar w:fldCharType="end"/>
          </w:r>
          <w:r>
            <w:rPr>
              <w:rFonts w:hint="eastAsia" w:ascii="微软雅黑" w:hAnsi="微软雅黑" w:eastAsia="微软雅黑" w:cs="微软雅黑"/>
              <w:lang w:val="en-US" w:eastAsia="zh-CN"/>
            </w:rPr>
            <w:fldChar w:fldCharType="end"/>
          </w:r>
        </w:p>
        <w:p w14:paraId="6C54DBF4">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_Toc14563 </w:instrText>
          </w:r>
          <w:r>
            <w:rPr>
              <w:rFonts w:hint="eastAsia" w:ascii="微软雅黑" w:hAnsi="微软雅黑" w:eastAsia="微软雅黑" w:cs="微软雅黑"/>
              <w:lang w:val="en-US" w:eastAsia="zh-CN"/>
            </w:rPr>
            <w:fldChar w:fldCharType="separate"/>
          </w:r>
          <w:r>
            <w:rPr>
              <w:rFonts w:hint="eastAsia"/>
              <w:lang w:val="en-US" w:eastAsia="zh-CN"/>
            </w:rPr>
            <w:t>3.1开发流程规范</w:t>
          </w:r>
          <w:r>
            <w:tab/>
          </w:r>
          <w:r>
            <w:fldChar w:fldCharType="begin"/>
          </w:r>
          <w:r>
            <w:instrText xml:space="preserve"> PAGEREF _Toc14563 \h </w:instrText>
          </w:r>
          <w:r>
            <w:fldChar w:fldCharType="separate"/>
          </w:r>
          <w:r>
            <w:t>19</w:t>
          </w:r>
          <w:r>
            <w:fldChar w:fldCharType="end"/>
          </w:r>
          <w:r>
            <w:rPr>
              <w:rFonts w:hint="eastAsia" w:ascii="微软雅黑" w:hAnsi="微软雅黑" w:eastAsia="微软雅黑" w:cs="微软雅黑"/>
              <w:lang w:val="en-US" w:eastAsia="zh-CN"/>
            </w:rPr>
            <w:fldChar w:fldCharType="end"/>
          </w:r>
        </w:p>
        <w:p w14:paraId="27F4C6FA">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_Toc5826 </w:instrText>
          </w:r>
          <w:r>
            <w:rPr>
              <w:rFonts w:hint="eastAsia" w:ascii="微软雅黑" w:hAnsi="微软雅黑" w:eastAsia="微软雅黑" w:cs="微软雅黑"/>
              <w:lang w:val="en-US" w:eastAsia="zh-CN"/>
            </w:rPr>
            <w:fldChar w:fldCharType="separate"/>
          </w:r>
          <w:r>
            <w:rPr>
              <w:rFonts w:hint="eastAsia"/>
              <w:lang w:val="en-US" w:eastAsia="zh-CN"/>
            </w:rPr>
            <w:t>3.2 开发代码规范</w:t>
          </w:r>
          <w:r>
            <w:tab/>
          </w:r>
          <w:r>
            <w:fldChar w:fldCharType="begin"/>
          </w:r>
          <w:r>
            <w:instrText xml:space="preserve"> PAGEREF _Toc5826 \h </w:instrText>
          </w:r>
          <w:r>
            <w:fldChar w:fldCharType="separate"/>
          </w:r>
          <w:r>
            <w:t>20</w:t>
          </w:r>
          <w:r>
            <w:fldChar w:fldCharType="end"/>
          </w:r>
          <w:r>
            <w:rPr>
              <w:rFonts w:hint="eastAsia" w:ascii="微软雅黑" w:hAnsi="微软雅黑" w:eastAsia="微软雅黑" w:cs="微软雅黑"/>
              <w:lang w:val="en-US" w:eastAsia="zh-CN"/>
            </w:rPr>
            <w:fldChar w:fldCharType="end"/>
          </w:r>
        </w:p>
        <w:p w14:paraId="1D3EA929">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_Toc1886 </w:instrText>
          </w:r>
          <w:r>
            <w:rPr>
              <w:rFonts w:hint="eastAsia" w:ascii="微软雅黑" w:hAnsi="微软雅黑" w:eastAsia="微软雅黑" w:cs="微软雅黑"/>
              <w:lang w:val="en-US" w:eastAsia="zh-CN"/>
            </w:rPr>
            <w:fldChar w:fldCharType="separate"/>
          </w:r>
          <w:r>
            <w:rPr>
              <w:rFonts w:hint="eastAsia"/>
              <w:lang w:val="en-US" w:eastAsia="zh-CN"/>
            </w:rPr>
            <w:t>3.3 开发分支规范</w:t>
          </w:r>
          <w:r>
            <w:tab/>
          </w:r>
          <w:r>
            <w:fldChar w:fldCharType="begin"/>
          </w:r>
          <w:r>
            <w:instrText xml:space="preserve"> PAGEREF _Toc1886 \h </w:instrText>
          </w:r>
          <w:r>
            <w:fldChar w:fldCharType="separate"/>
          </w:r>
          <w:r>
            <w:t>21</w:t>
          </w:r>
          <w:r>
            <w:fldChar w:fldCharType="end"/>
          </w:r>
          <w:r>
            <w:rPr>
              <w:rFonts w:hint="eastAsia" w:ascii="微软雅黑" w:hAnsi="微软雅黑" w:eastAsia="微软雅黑" w:cs="微软雅黑"/>
              <w:lang w:val="en-US" w:eastAsia="zh-CN"/>
            </w:rPr>
            <w:fldChar w:fldCharType="end"/>
          </w:r>
        </w:p>
        <w:p w14:paraId="4F1C386A">
          <w:pPr>
            <w:pStyle w:val="7"/>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_Toc15758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四、 产品团队</w:t>
          </w:r>
          <w:r>
            <w:tab/>
          </w:r>
          <w:r>
            <w:fldChar w:fldCharType="begin"/>
          </w:r>
          <w:r>
            <w:instrText xml:space="preserve"> PAGEREF _Toc15758 \h </w:instrText>
          </w:r>
          <w:r>
            <w:fldChar w:fldCharType="separate"/>
          </w:r>
          <w:r>
            <w:t>22</w:t>
          </w:r>
          <w:r>
            <w:fldChar w:fldCharType="end"/>
          </w:r>
          <w:r>
            <w:rPr>
              <w:rFonts w:hint="eastAsia" w:ascii="微软雅黑" w:hAnsi="微软雅黑" w:eastAsia="微软雅黑" w:cs="微软雅黑"/>
              <w:lang w:val="en-US" w:eastAsia="zh-CN"/>
            </w:rPr>
            <w:fldChar w:fldCharType="end"/>
          </w:r>
        </w:p>
        <w:p w14:paraId="5D5A08AE">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_Toc20198 </w:instrText>
          </w:r>
          <w:r>
            <w:rPr>
              <w:rFonts w:hint="eastAsia" w:ascii="微软雅黑" w:hAnsi="微软雅黑" w:eastAsia="微软雅黑" w:cs="微软雅黑"/>
              <w:lang w:val="en-US" w:eastAsia="zh-CN"/>
            </w:rPr>
            <w:fldChar w:fldCharType="separate"/>
          </w:r>
          <w:r>
            <w:rPr>
              <w:rFonts w:hint="eastAsia"/>
              <w:lang w:val="en-US" w:eastAsia="zh-CN"/>
            </w:rPr>
            <w:t>4.1 产品职责分工</w:t>
          </w:r>
          <w:r>
            <w:tab/>
          </w:r>
          <w:r>
            <w:fldChar w:fldCharType="begin"/>
          </w:r>
          <w:r>
            <w:instrText xml:space="preserve"> PAGEREF _Toc20198 \h </w:instrText>
          </w:r>
          <w:r>
            <w:fldChar w:fldCharType="separate"/>
          </w:r>
          <w:r>
            <w:t>22</w:t>
          </w:r>
          <w:r>
            <w:fldChar w:fldCharType="end"/>
          </w:r>
          <w:r>
            <w:rPr>
              <w:rFonts w:hint="eastAsia" w:ascii="微软雅黑" w:hAnsi="微软雅黑" w:eastAsia="微软雅黑" w:cs="微软雅黑"/>
              <w:lang w:val="en-US" w:eastAsia="zh-CN"/>
            </w:rPr>
            <w:fldChar w:fldCharType="end"/>
          </w:r>
        </w:p>
        <w:p w14:paraId="4B809266">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_Toc23378 </w:instrText>
          </w:r>
          <w:r>
            <w:rPr>
              <w:rFonts w:hint="eastAsia" w:ascii="微软雅黑" w:hAnsi="微软雅黑" w:eastAsia="微软雅黑" w:cs="微软雅黑"/>
              <w:lang w:val="en-US" w:eastAsia="zh-CN"/>
            </w:rPr>
            <w:fldChar w:fldCharType="separate"/>
          </w:r>
          <w:r>
            <w:rPr>
              <w:rFonts w:hint="eastAsia"/>
              <w:lang w:val="en-US" w:eastAsia="zh-CN"/>
            </w:rPr>
            <w:t>4.2 知识库</w:t>
          </w:r>
          <w:r>
            <w:tab/>
          </w:r>
          <w:r>
            <w:fldChar w:fldCharType="begin"/>
          </w:r>
          <w:r>
            <w:instrText xml:space="preserve"> PAGEREF _Toc23378 \h </w:instrText>
          </w:r>
          <w:r>
            <w:fldChar w:fldCharType="separate"/>
          </w:r>
          <w:r>
            <w:t>23</w:t>
          </w:r>
          <w:r>
            <w:fldChar w:fldCharType="end"/>
          </w:r>
          <w:r>
            <w:rPr>
              <w:rFonts w:hint="eastAsia" w:ascii="微软雅黑" w:hAnsi="微软雅黑" w:eastAsia="微软雅黑" w:cs="微软雅黑"/>
              <w:lang w:val="en-US" w:eastAsia="zh-CN"/>
            </w:rPr>
            <w:fldChar w:fldCharType="end"/>
          </w:r>
        </w:p>
        <w:p w14:paraId="5E09FC76">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_Toc8225 </w:instrText>
          </w:r>
          <w:r>
            <w:rPr>
              <w:rFonts w:hint="eastAsia" w:ascii="微软雅黑" w:hAnsi="微软雅黑" w:eastAsia="微软雅黑" w:cs="微软雅黑"/>
              <w:lang w:val="en-US" w:eastAsia="zh-CN"/>
            </w:rPr>
            <w:fldChar w:fldCharType="separate"/>
          </w:r>
          <w:r>
            <w:rPr>
              <w:rFonts w:hint="eastAsia"/>
              <w:lang w:val="en-US" w:eastAsia="zh-CN"/>
            </w:rPr>
            <w:t>4.3 业务全景图</w:t>
          </w:r>
          <w:r>
            <w:tab/>
          </w:r>
          <w:r>
            <w:fldChar w:fldCharType="begin"/>
          </w:r>
          <w:r>
            <w:instrText xml:space="preserve"> PAGEREF _Toc8225 \h </w:instrText>
          </w:r>
          <w:r>
            <w:fldChar w:fldCharType="separate"/>
          </w:r>
          <w:r>
            <w:t>24</w:t>
          </w:r>
          <w:r>
            <w:fldChar w:fldCharType="end"/>
          </w:r>
          <w:r>
            <w:rPr>
              <w:rFonts w:hint="eastAsia" w:ascii="微软雅黑" w:hAnsi="微软雅黑" w:eastAsia="微软雅黑" w:cs="微软雅黑"/>
              <w:lang w:val="en-US" w:eastAsia="zh-CN"/>
            </w:rPr>
            <w:fldChar w:fldCharType="end"/>
          </w:r>
        </w:p>
        <w:p w14:paraId="5523B6EE">
          <w:pPr>
            <w:pStyle w:val="7"/>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_Toc20777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五、 测试团队</w:t>
          </w:r>
          <w:r>
            <w:tab/>
          </w:r>
          <w:r>
            <w:fldChar w:fldCharType="begin"/>
          </w:r>
          <w:r>
            <w:instrText xml:space="preserve"> PAGEREF _Toc20777 \h </w:instrText>
          </w:r>
          <w:r>
            <w:fldChar w:fldCharType="separate"/>
          </w:r>
          <w:r>
            <w:t>25</w:t>
          </w:r>
          <w:r>
            <w:fldChar w:fldCharType="end"/>
          </w:r>
          <w:r>
            <w:rPr>
              <w:rFonts w:hint="eastAsia" w:ascii="微软雅黑" w:hAnsi="微软雅黑" w:eastAsia="微软雅黑" w:cs="微软雅黑"/>
              <w:lang w:val="en-US" w:eastAsia="zh-CN"/>
            </w:rPr>
            <w:fldChar w:fldCharType="end"/>
          </w:r>
        </w:p>
        <w:p w14:paraId="589A8BF9">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_Toc18082 </w:instrText>
          </w:r>
          <w:r>
            <w:rPr>
              <w:rFonts w:hint="eastAsia" w:ascii="微软雅黑" w:hAnsi="微软雅黑" w:eastAsia="微软雅黑" w:cs="微软雅黑"/>
              <w:lang w:val="en-US" w:eastAsia="zh-CN"/>
            </w:rPr>
            <w:fldChar w:fldCharType="separate"/>
          </w:r>
          <w:r>
            <w:rPr>
              <w:rFonts w:hint="eastAsia"/>
              <w:lang w:val="en-US" w:eastAsia="zh-CN"/>
            </w:rPr>
            <w:t>5.1 测试流程规范</w:t>
          </w:r>
          <w:r>
            <w:tab/>
          </w:r>
          <w:r>
            <w:fldChar w:fldCharType="begin"/>
          </w:r>
          <w:r>
            <w:instrText xml:space="preserve"> PAGEREF _Toc18082 \h </w:instrText>
          </w:r>
          <w:r>
            <w:fldChar w:fldCharType="separate"/>
          </w:r>
          <w:r>
            <w:t>25</w:t>
          </w:r>
          <w:r>
            <w:fldChar w:fldCharType="end"/>
          </w:r>
          <w:r>
            <w:rPr>
              <w:rFonts w:hint="eastAsia" w:ascii="微软雅黑" w:hAnsi="微软雅黑" w:eastAsia="微软雅黑" w:cs="微软雅黑"/>
              <w:lang w:val="en-US" w:eastAsia="zh-CN"/>
            </w:rPr>
            <w:fldChar w:fldCharType="end"/>
          </w:r>
        </w:p>
        <w:p w14:paraId="0BEAC585">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_Toc30644 </w:instrText>
          </w:r>
          <w:r>
            <w:rPr>
              <w:rFonts w:hint="eastAsia" w:ascii="微软雅黑" w:hAnsi="微软雅黑" w:eastAsia="微软雅黑" w:cs="微软雅黑"/>
              <w:lang w:val="en-US" w:eastAsia="zh-CN"/>
            </w:rPr>
            <w:fldChar w:fldCharType="separate"/>
          </w:r>
          <w:r>
            <w:rPr>
              <w:rFonts w:hint="eastAsia"/>
              <w:lang w:val="en-US" w:eastAsia="zh-CN"/>
            </w:rPr>
            <w:t>5.2 线上质量看板</w:t>
          </w:r>
          <w:r>
            <w:tab/>
          </w:r>
          <w:r>
            <w:fldChar w:fldCharType="begin"/>
          </w:r>
          <w:r>
            <w:instrText xml:space="preserve"> PAGEREF _Toc30644 \h </w:instrText>
          </w:r>
          <w:r>
            <w:fldChar w:fldCharType="separate"/>
          </w:r>
          <w:r>
            <w:t>26</w:t>
          </w:r>
          <w:r>
            <w:fldChar w:fldCharType="end"/>
          </w:r>
          <w:r>
            <w:rPr>
              <w:rFonts w:hint="eastAsia" w:ascii="微软雅黑" w:hAnsi="微软雅黑" w:eastAsia="微软雅黑" w:cs="微软雅黑"/>
              <w:lang w:val="en-US" w:eastAsia="zh-CN"/>
            </w:rPr>
            <w:fldChar w:fldCharType="end"/>
          </w:r>
        </w:p>
        <w:p w14:paraId="0F61A123">
          <w:pPr>
            <w:pStyle w:val="7"/>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_Toc28281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六、 运维团队</w:t>
          </w:r>
          <w:r>
            <w:tab/>
          </w:r>
          <w:r>
            <w:fldChar w:fldCharType="begin"/>
          </w:r>
          <w:r>
            <w:instrText xml:space="preserve"> PAGEREF _Toc28281 \h </w:instrText>
          </w:r>
          <w:r>
            <w:fldChar w:fldCharType="separate"/>
          </w:r>
          <w:r>
            <w:t>27</w:t>
          </w:r>
          <w:r>
            <w:fldChar w:fldCharType="end"/>
          </w:r>
          <w:r>
            <w:rPr>
              <w:rFonts w:hint="eastAsia" w:ascii="微软雅黑" w:hAnsi="微软雅黑" w:eastAsia="微软雅黑" w:cs="微软雅黑"/>
              <w:lang w:val="en-US" w:eastAsia="zh-CN"/>
            </w:rPr>
            <w:fldChar w:fldCharType="end"/>
          </w:r>
        </w:p>
        <w:p w14:paraId="6EBE96CE">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_Toc28910 </w:instrText>
          </w:r>
          <w:r>
            <w:rPr>
              <w:rFonts w:hint="eastAsia" w:ascii="微软雅黑" w:hAnsi="微软雅黑" w:eastAsia="微软雅黑" w:cs="微软雅黑"/>
              <w:lang w:val="en-US" w:eastAsia="zh-CN"/>
            </w:rPr>
            <w:fldChar w:fldCharType="separate"/>
          </w:r>
          <w:r>
            <w:rPr>
              <w:rFonts w:hint="eastAsia"/>
              <w:lang w:val="en-US" w:eastAsia="zh-CN"/>
            </w:rPr>
            <w:t>6.1 平台手册维护</w:t>
          </w:r>
          <w:r>
            <w:tab/>
          </w:r>
          <w:r>
            <w:fldChar w:fldCharType="begin"/>
          </w:r>
          <w:r>
            <w:instrText xml:space="preserve"> PAGEREF _Toc28910 \h </w:instrText>
          </w:r>
          <w:r>
            <w:fldChar w:fldCharType="separate"/>
          </w:r>
          <w:r>
            <w:t>27</w:t>
          </w:r>
          <w:r>
            <w:fldChar w:fldCharType="end"/>
          </w:r>
          <w:r>
            <w:rPr>
              <w:rFonts w:hint="eastAsia" w:ascii="微软雅黑" w:hAnsi="微软雅黑" w:eastAsia="微软雅黑" w:cs="微软雅黑"/>
              <w:lang w:val="en-US" w:eastAsia="zh-CN"/>
            </w:rPr>
            <w:fldChar w:fldCharType="end"/>
          </w:r>
        </w:p>
        <w:p w14:paraId="3074585D">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_Toc26420 </w:instrText>
          </w:r>
          <w:r>
            <w:rPr>
              <w:rFonts w:hint="eastAsia" w:ascii="微软雅黑" w:hAnsi="微软雅黑" w:eastAsia="微软雅黑" w:cs="微软雅黑"/>
              <w:lang w:val="en-US" w:eastAsia="zh-CN"/>
            </w:rPr>
            <w:fldChar w:fldCharType="separate"/>
          </w:r>
          <w:r>
            <w:rPr>
              <w:rFonts w:hint="eastAsia"/>
              <w:lang w:val="en-US" w:eastAsia="zh-CN"/>
            </w:rPr>
            <w:t>6.2 工单维护</w:t>
          </w:r>
          <w:r>
            <w:tab/>
          </w:r>
          <w:r>
            <w:fldChar w:fldCharType="begin"/>
          </w:r>
          <w:r>
            <w:instrText xml:space="preserve"> PAGEREF _Toc26420 \h </w:instrText>
          </w:r>
          <w:r>
            <w:fldChar w:fldCharType="separate"/>
          </w:r>
          <w:r>
            <w:t>27</w:t>
          </w:r>
          <w:r>
            <w:fldChar w:fldCharType="end"/>
          </w:r>
          <w:r>
            <w:rPr>
              <w:rFonts w:hint="eastAsia" w:ascii="微软雅黑" w:hAnsi="微软雅黑" w:eastAsia="微软雅黑" w:cs="微软雅黑"/>
              <w:lang w:val="en-US" w:eastAsia="zh-CN"/>
            </w:rPr>
            <w:fldChar w:fldCharType="end"/>
          </w:r>
        </w:p>
        <w:p w14:paraId="3522AFC9">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_Toc13730 </w:instrText>
          </w:r>
          <w:r>
            <w:rPr>
              <w:rFonts w:hint="eastAsia" w:ascii="微软雅黑" w:hAnsi="微软雅黑" w:eastAsia="微软雅黑" w:cs="微软雅黑"/>
              <w:lang w:val="en-US" w:eastAsia="zh-CN"/>
            </w:rPr>
            <w:fldChar w:fldCharType="separate"/>
          </w:r>
          <w:r>
            <w:rPr>
              <w:rFonts w:hint="eastAsia"/>
              <w:lang w:val="en-US" w:eastAsia="zh-CN"/>
            </w:rPr>
            <w:t>6.3线上事故复盘</w:t>
          </w:r>
          <w:r>
            <w:tab/>
          </w:r>
          <w:r>
            <w:fldChar w:fldCharType="begin"/>
          </w:r>
          <w:r>
            <w:instrText xml:space="preserve"> PAGEREF _Toc13730 \h </w:instrText>
          </w:r>
          <w:r>
            <w:fldChar w:fldCharType="separate"/>
          </w:r>
          <w:r>
            <w:t>28</w:t>
          </w:r>
          <w:r>
            <w:fldChar w:fldCharType="end"/>
          </w:r>
          <w:r>
            <w:rPr>
              <w:rFonts w:hint="eastAsia" w:ascii="微软雅黑" w:hAnsi="微软雅黑" w:eastAsia="微软雅黑" w:cs="微软雅黑"/>
              <w:lang w:val="en-US" w:eastAsia="zh-CN"/>
            </w:rPr>
            <w:fldChar w:fldCharType="end"/>
          </w:r>
        </w:p>
        <w:p w14:paraId="013A6ACB">
          <w:pPr>
            <w:pStyle w:val="7"/>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_Toc30725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七、 架构团队</w:t>
          </w:r>
          <w:r>
            <w:tab/>
          </w:r>
          <w:r>
            <w:fldChar w:fldCharType="begin"/>
          </w:r>
          <w:r>
            <w:instrText xml:space="preserve"> PAGEREF _Toc30725 \h </w:instrText>
          </w:r>
          <w:r>
            <w:fldChar w:fldCharType="separate"/>
          </w:r>
          <w:r>
            <w:t>30</w:t>
          </w:r>
          <w:r>
            <w:fldChar w:fldCharType="end"/>
          </w:r>
          <w:r>
            <w:rPr>
              <w:rFonts w:hint="eastAsia" w:ascii="微软雅黑" w:hAnsi="微软雅黑" w:eastAsia="微软雅黑" w:cs="微软雅黑"/>
              <w:lang w:val="en-US" w:eastAsia="zh-CN"/>
            </w:rPr>
            <w:fldChar w:fldCharType="end"/>
          </w:r>
        </w:p>
        <w:p w14:paraId="652E008B">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_Toc9097 </w:instrText>
          </w:r>
          <w:r>
            <w:rPr>
              <w:rFonts w:hint="eastAsia" w:ascii="微软雅黑" w:hAnsi="微软雅黑" w:eastAsia="微软雅黑" w:cs="微软雅黑"/>
              <w:lang w:val="en-US" w:eastAsia="zh-CN"/>
            </w:rPr>
            <w:fldChar w:fldCharType="separate"/>
          </w:r>
          <w:r>
            <w:rPr>
              <w:rFonts w:hint="eastAsia"/>
              <w:lang w:val="en-US" w:eastAsia="zh-CN"/>
            </w:rPr>
            <w:t>7.1 成员组成</w:t>
          </w:r>
          <w:r>
            <w:tab/>
          </w:r>
          <w:r>
            <w:fldChar w:fldCharType="begin"/>
          </w:r>
          <w:r>
            <w:instrText xml:space="preserve"> PAGEREF _Toc9097 \h </w:instrText>
          </w:r>
          <w:r>
            <w:fldChar w:fldCharType="separate"/>
          </w:r>
          <w:r>
            <w:t>30</w:t>
          </w:r>
          <w:r>
            <w:fldChar w:fldCharType="end"/>
          </w:r>
          <w:r>
            <w:rPr>
              <w:rFonts w:hint="eastAsia" w:ascii="微软雅黑" w:hAnsi="微软雅黑" w:eastAsia="微软雅黑" w:cs="微软雅黑"/>
              <w:lang w:val="en-US" w:eastAsia="zh-CN"/>
            </w:rPr>
            <w:fldChar w:fldCharType="end"/>
          </w:r>
        </w:p>
        <w:p w14:paraId="1235CE9E">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_Toc5602 </w:instrText>
          </w:r>
          <w:r>
            <w:rPr>
              <w:rFonts w:hint="eastAsia" w:ascii="微软雅黑" w:hAnsi="微软雅黑" w:eastAsia="微软雅黑" w:cs="微软雅黑"/>
              <w:lang w:val="en-US" w:eastAsia="zh-CN"/>
            </w:rPr>
            <w:fldChar w:fldCharType="separate"/>
          </w:r>
          <w:r>
            <w:rPr>
              <w:rFonts w:hint="eastAsia"/>
              <w:lang w:val="en-US" w:eastAsia="zh-CN"/>
            </w:rPr>
            <w:t>7.2 规范制定</w:t>
          </w:r>
          <w:r>
            <w:tab/>
          </w:r>
          <w:r>
            <w:fldChar w:fldCharType="begin"/>
          </w:r>
          <w:r>
            <w:instrText xml:space="preserve"> PAGEREF _Toc5602 \h </w:instrText>
          </w:r>
          <w:r>
            <w:fldChar w:fldCharType="separate"/>
          </w:r>
          <w:r>
            <w:t>30</w:t>
          </w:r>
          <w:r>
            <w:fldChar w:fldCharType="end"/>
          </w:r>
          <w:r>
            <w:rPr>
              <w:rFonts w:hint="eastAsia" w:ascii="微软雅黑" w:hAnsi="微软雅黑" w:eastAsia="微软雅黑" w:cs="微软雅黑"/>
              <w:lang w:val="en-US" w:eastAsia="zh-CN"/>
            </w:rPr>
            <w:fldChar w:fldCharType="end"/>
          </w:r>
        </w:p>
        <w:p w14:paraId="5C63E5BA">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_Toc14682 </w:instrText>
          </w:r>
          <w:r>
            <w:rPr>
              <w:rFonts w:hint="eastAsia" w:ascii="微软雅黑" w:hAnsi="微软雅黑" w:eastAsia="微软雅黑" w:cs="微软雅黑"/>
              <w:lang w:val="en-US" w:eastAsia="zh-CN"/>
            </w:rPr>
            <w:fldChar w:fldCharType="separate"/>
          </w:r>
          <w:r>
            <w:rPr>
              <w:rFonts w:hint="eastAsia"/>
              <w:lang w:val="en-US" w:eastAsia="zh-CN"/>
            </w:rPr>
            <w:t>7.3 团队职责</w:t>
          </w:r>
          <w:r>
            <w:tab/>
          </w:r>
          <w:r>
            <w:fldChar w:fldCharType="begin"/>
          </w:r>
          <w:r>
            <w:instrText xml:space="preserve"> PAGEREF _Toc14682 \h </w:instrText>
          </w:r>
          <w:r>
            <w:fldChar w:fldCharType="separate"/>
          </w:r>
          <w:r>
            <w:t>31</w:t>
          </w:r>
          <w:r>
            <w:fldChar w:fldCharType="end"/>
          </w:r>
          <w:r>
            <w:rPr>
              <w:rFonts w:hint="eastAsia" w:ascii="微软雅黑" w:hAnsi="微软雅黑" w:eastAsia="微软雅黑" w:cs="微软雅黑"/>
              <w:lang w:val="en-US" w:eastAsia="zh-CN"/>
            </w:rPr>
            <w:fldChar w:fldCharType="end"/>
          </w:r>
        </w:p>
        <w:p w14:paraId="57E10607">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_Toc5082 </w:instrText>
          </w:r>
          <w:r>
            <w:rPr>
              <w:rFonts w:hint="eastAsia" w:ascii="微软雅黑" w:hAnsi="微软雅黑" w:eastAsia="微软雅黑" w:cs="微软雅黑"/>
              <w:lang w:val="en-US" w:eastAsia="zh-CN"/>
            </w:rPr>
            <w:fldChar w:fldCharType="separate"/>
          </w:r>
          <w:r>
            <w:rPr>
              <w:rFonts w:hint="eastAsia"/>
              <w:lang w:val="en-US" w:eastAsia="zh-CN"/>
            </w:rPr>
            <w:t>7.4 架构设计流程规范</w:t>
          </w:r>
          <w:r>
            <w:tab/>
          </w:r>
          <w:r>
            <w:fldChar w:fldCharType="begin"/>
          </w:r>
          <w:r>
            <w:instrText xml:space="preserve"> PAGEREF _Toc5082 \h </w:instrText>
          </w:r>
          <w:r>
            <w:fldChar w:fldCharType="separate"/>
          </w:r>
          <w:r>
            <w:t>32</w:t>
          </w:r>
          <w:r>
            <w:fldChar w:fldCharType="end"/>
          </w:r>
          <w:r>
            <w:rPr>
              <w:rFonts w:hint="eastAsia" w:ascii="微软雅黑" w:hAnsi="微软雅黑" w:eastAsia="微软雅黑" w:cs="微软雅黑"/>
              <w:lang w:val="en-US" w:eastAsia="zh-CN"/>
            </w:rPr>
            <w:fldChar w:fldCharType="end"/>
          </w:r>
        </w:p>
        <w:p w14:paraId="1D072979">
          <w:pPr>
            <w:pStyle w:val="6"/>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_Toc22608 </w:instrText>
          </w:r>
          <w:r>
            <w:rPr>
              <w:rFonts w:hint="eastAsia" w:ascii="微软雅黑" w:hAnsi="微软雅黑" w:eastAsia="微软雅黑" w:cs="微软雅黑"/>
              <w:lang w:val="en-US" w:eastAsia="zh-CN"/>
            </w:rPr>
            <w:fldChar w:fldCharType="separate"/>
          </w:r>
          <w:r>
            <w:rPr>
              <w:rFonts w:hint="eastAsia"/>
              <w:lang w:val="en-US" w:eastAsia="zh-CN"/>
            </w:rPr>
            <w:t>阶段1：架构愿景</w:t>
          </w:r>
          <w:r>
            <w:tab/>
          </w:r>
          <w:r>
            <w:fldChar w:fldCharType="begin"/>
          </w:r>
          <w:r>
            <w:instrText xml:space="preserve"> PAGEREF _Toc22608 \h </w:instrText>
          </w:r>
          <w:r>
            <w:fldChar w:fldCharType="separate"/>
          </w:r>
          <w:r>
            <w:t>34</w:t>
          </w:r>
          <w:r>
            <w:fldChar w:fldCharType="end"/>
          </w:r>
          <w:r>
            <w:rPr>
              <w:rFonts w:hint="eastAsia" w:ascii="微软雅黑" w:hAnsi="微软雅黑" w:eastAsia="微软雅黑" w:cs="微软雅黑"/>
              <w:lang w:val="en-US" w:eastAsia="zh-CN"/>
            </w:rPr>
            <w:fldChar w:fldCharType="end"/>
          </w:r>
        </w:p>
        <w:p w14:paraId="605B5317">
          <w:pPr>
            <w:pStyle w:val="6"/>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_Toc26366 </w:instrText>
          </w:r>
          <w:r>
            <w:rPr>
              <w:rFonts w:hint="eastAsia" w:ascii="微软雅黑" w:hAnsi="微软雅黑" w:eastAsia="微软雅黑" w:cs="微软雅黑"/>
              <w:lang w:val="en-US" w:eastAsia="zh-CN"/>
            </w:rPr>
            <w:fldChar w:fldCharType="separate"/>
          </w:r>
          <w:r>
            <w:rPr>
              <w:rFonts w:hint="eastAsia"/>
              <w:lang w:val="en-US" w:eastAsia="zh-CN"/>
            </w:rPr>
            <w:t>阶段2：业务架构</w:t>
          </w:r>
          <w:r>
            <w:tab/>
          </w:r>
          <w:r>
            <w:fldChar w:fldCharType="begin"/>
          </w:r>
          <w:r>
            <w:instrText xml:space="preserve"> PAGEREF _Toc26366 \h </w:instrText>
          </w:r>
          <w:r>
            <w:fldChar w:fldCharType="separate"/>
          </w:r>
          <w:r>
            <w:t>34</w:t>
          </w:r>
          <w:r>
            <w:fldChar w:fldCharType="end"/>
          </w:r>
          <w:r>
            <w:rPr>
              <w:rFonts w:hint="eastAsia" w:ascii="微软雅黑" w:hAnsi="微软雅黑" w:eastAsia="微软雅黑" w:cs="微软雅黑"/>
              <w:lang w:val="en-US" w:eastAsia="zh-CN"/>
            </w:rPr>
            <w:fldChar w:fldCharType="end"/>
          </w:r>
        </w:p>
        <w:p w14:paraId="7008FC35">
          <w:pPr>
            <w:pStyle w:val="6"/>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_Toc24309 </w:instrText>
          </w:r>
          <w:r>
            <w:rPr>
              <w:rFonts w:hint="eastAsia" w:ascii="微软雅黑" w:hAnsi="微软雅黑" w:eastAsia="微软雅黑" w:cs="微软雅黑"/>
              <w:lang w:val="en-US" w:eastAsia="zh-CN"/>
            </w:rPr>
            <w:fldChar w:fldCharType="separate"/>
          </w:r>
          <w:r>
            <w:rPr>
              <w:rFonts w:hint="default"/>
              <w:lang w:val="en-US" w:eastAsia="zh-CN"/>
            </w:rPr>
            <w:t xml:space="preserve">阶段 </w:t>
          </w:r>
          <w:r>
            <w:rPr>
              <w:rFonts w:hint="eastAsia"/>
              <w:lang w:val="en-US" w:eastAsia="zh-CN"/>
            </w:rPr>
            <w:t>3</w:t>
          </w:r>
          <w:r>
            <w:rPr>
              <w:rFonts w:hint="default"/>
              <w:lang w:val="en-US" w:eastAsia="zh-CN"/>
            </w:rPr>
            <w:t>：信息系统架构</w:t>
          </w:r>
          <w:r>
            <w:tab/>
          </w:r>
          <w:r>
            <w:fldChar w:fldCharType="begin"/>
          </w:r>
          <w:r>
            <w:instrText xml:space="preserve"> PAGEREF _Toc24309 \h </w:instrText>
          </w:r>
          <w:r>
            <w:fldChar w:fldCharType="separate"/>
          </w:r>
          <w:r>
            <w:t>34</w:t>
          </w:r>
          <w:r>
            <w:fldChar w:fldCharType="end"/>
          </w:r>
          <w:r>
            <w:rPr>
              <w:rFonts w:hint="eastAsia" w:ascii="微软雅黑" w:hAnsi="微软雅黑" w:eastAsia="微软雅黑" w:cs="微软雅黑"/>
              <w:lang w:val="en-US" w:eastAsia="zh-CN"/>
            </w:rPr>
            <w:fldChar w:fldCharType="end"/>
          </w:r>
        </w:p>
        <w:p w14:paraId="5476152F">
          <w:pPr>
            <w:pStyle w:val="6"/>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_Toc8834 </w:instrText>
          </w:r>
          <w:r>
            <w:rPr>
              <w:rFonts w:hint="eastAsia" w:ascii="微软雅黑" w:hAnsi="微软雅黑" w:eastAsia="微软雅黑" w:cs="微软雅黑"/>
              <w:lang w:val="en-US" w:eastAsia="zh-CN"/>
            </w:rPr>
            <w:fldChar w:fldCharType="separate"/>
          </w:r>
          <w:r>
            <w:rPr>
              <w:rFonts w:hint="default"/>
              <w:lang w:val="en-US" w:eastAsia="zh-CN"/>
            </w:rPr>
            <w:t xml:space="preserve">阶段 </w:t>
          </w:r>
          <w:r>
            <w:rPr>
              <w:rFonts w:hint="eastAsia"/>
              <w:lang w:val="en-US" w:eastAsia="zh-CN"/>
            </w:rPr>
            <w:t>4</w:t>
          </w:r>
          <w:r>
            <w:rPr>
              <w:rFonts w:hint="default"/>
              <w:lang w:val="en-US" w:eastAsia="zh-CN"/>
            </w:rPr>
            <w:t>：技术架构</w:t>
          </w:r>
          <w:r>
            <w:tab/>
          </w:r>
          <w:r>
            <w:fldChar w:fldCharType="begin"/>
          </w:r>
          <w:r>
            <w:instrText xml:space="preserve"> PAGEREF _Toc8834 \h </w:instrText>
          </w:r>
          <w:r>
            <w:fldChar w:fldCharType="separate"/>
          </w:r>
          <w:r>
            <w:t>34</w:t>
          </w:r>
          <w:r>
            <w:fldChar w:fldCharType="end"/>
          </w:r>
          <w:r>
            <w:rPr>
              <w:rFonts w:hint="eastAsia" w:ascii="微软雅黑" w:hAnsi="微软雅黑" w:eastAsia="微软雅黑" w:cs="微软雅黑"/>
              <w:lang w:val="en-US" w:eastAsia="zh-CN"/>
            </w:rPr>
            <w:fldChar w:fldCharType="end"/>
          </w:r>
        </w:p>
        <w:p w14:paraId="71CABCCD">
          <w:pPr>
            <w:pStyle w:val="6"/>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_Toc20273 </w:instrText>
          </w:r>
          <w:r>
            <w:rPr>
              <w:rFonts w:hint="eastAsia" w:ascii="微软雅黑" w:hAnsi="微软雅黑" w:eastAsia="微软雅黑" w:cs="微软雅黑"/>
              <w:lang w:val="en-US" w:eastAsia="zh-CN"/>
            </w:rPr>
            <w:fldChar w:fldCharType="separate"/>
          </w:r>
          <w:r>
            <w:rPr>
              <w:rFonts w:hint="default"/>
              <w:lang w:val="en-US" w:eastAsia="zh-CN"/>
            </w:rPr>
            <w:t xml:space="preserve">阶段 </w:t>
          </w:r>
          <w:r>
            <w:rPr>
              <w:rFonts w:hint="eastAsia"/>
              <w:lang w:val="en-US" w:eastAsia="zh-CN"/>
            </w:rPr>
            <w:t>5</w:t>
          </w:r>
          <w:r>
            <w:rPr>
              <w:rFonts w:hint="default"/>
              <w:lang w:val="en-US" w:eastAsia="zh-CN"/>
            </w:rPr>
            <w:t>：机会和解决方案</w:t>
          </w:r>
          <w:r>
            <w:tab/>
          </w:r>
          <w:r>
            <w:fldChar w:fldCharType="begin"/>
          </w:r>
          <w:r>
            <w:instrText xml:space="preserve"> PAGEREF _Toc20273 \h </w:instrText>
          </w:r>
          <w:r>
            <w:fldChar w:fldCharType="separate"/>
          </w:r>
          <w:r>
            <w:t>34</w:t>
          </w:r>
          <w:r>
            <w:fldChar w:fldCharType="end"/>
          </w:r>
          <w:r>
            <w:rPr>
              <w:rFonts w:hint="eastAsia" w:ascii="微软雅黑" w:hAnsi="微软雅黑" w:eastAsia="微软雅黑" w:cs="微软雅黑"/>
              <w:lang w:val="en-US" w:eastAsia="zh-CN"/>
            </w:rPr>
            <w:fldChar w:fldCharType="end"/>
          </w:r>
        </w:p>
        <w:p w14:paraId="4E5A3AE0">
          <w:pPr>
            <w:pStyle w:val="6"/>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_Toc13836 </w:instrText>
          </w:r>
          <w:r>
            <w:rPr>
              <w:rFonts w:hint="eastAsia" w:ascii="微软雅黑" w:hAnsi="微软雅黑" w:eastAsia="微软雅黑" w:cs="微软雅黑"/>
              <w:lang w:val="en-US" w:eastAsia="zh-CN"/>
            </w:rPr>
            <w:fldChar w:fldCharType="separate"/>
          </w:r>
          <w:r>
            <w:rPr>
              <w:rFonts w:hint="default"/>
              <w:lang w:val="en-US" w:eastAsia="zh-CN"/>
            </w:rPr>
            <w:t xml:space="preserve">阶段 </w:t>
          </w:r>
          <w:r>
            <w:rPr>
              <w:rFonts w:hint="eastAsia"/>
              <w:lang w:val="en-US" w:eastAsia="zh-CN"/>
            </w:rPr>
            <w:t>6</w:t>
          </w:r>
          <w:r>
            <w:rPr>
              <w:rFonts w:hint="default"/>
              <w:lang w:val="en-US" w:eastAsia="zh-CN"/>
            </w:rPr>
            <w:t>：迁移规划</w:t>
          </w:r>
          <w:r>
            <w:tab/>
          </w:r>
          <w:r>
            <w:fldChar w:fldCharType="begin"/>
          </w:r>
          <w:r>
            <w:instrText xml:space="preserve"> PAGEREF _Toc13836 \h </w:instrText>
          </w:r>
          <w:r>
            <w:fldChar w:fldCharType="separate"/>
          </w:r>
          <w:r>
            <w:t>34</w:t>
          </w:r>
          <w:r>
            <w:fldChar w:fldCharType="end"/>
          </w:r>
          <w:r>
            <w:rPr>
              <w:rFonts w:hint="eastAsia" w:ascii="微软雅黑" w:hAnsi="微软雅黑" w:eastAsia="微软雅黑" w:cs="微软雅黑"/>
              <w:lang w:val="en-US" w:eastAsia="zh-CN"/>
            </w:rPr>
            <w:fldChar w:fldCharType="end"/>
          </w:r>
        </w:p>
        <w:p w14:paraId="7B4A223B">
          <w:pPr>
            <w:pStyle w:val="6"/>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_Toc500 </w:instrText>
          </w:r>
          <w:r>
            <w:rPr>
              <w:rFonts w:hint="eastAsia" w:ascii="微软雅黑" w:hAnsi="微软雅黑" w:eastAsia="微软雅黑" w:cs="微软雅黑"/>
              <w:lang w:val="en-US" w:eastAsia="zh-CN"/>
            </w:rPr>
            <w:fldChar w:fldCharType="separate"/>
          </w:r>
          <w:r>
            <w:rPr>
              <w:rFonts w:hint="default"/>
              <w:lang w:val="en-US" w:eastAsia="zh-CN"/>
            </w:rPr>
            <w:t xml:space="preserve">阶段 </w:t>
          </w:r>
          <w:r>
            <w:rPr>
              <w:rFonts w:hint="eastAsia"/>
              <w:lang w:val="en-US" w:eastAsia="zh-CN"/>
            </w:rPr>
            <w:t>7</w:t>
          </w:r>
          <w:r>
            <w:rPr>
              <w:rFonts w:hint="default"/>
              <w:lang w:val="en-US" w:eastAsia="zh-CN"/>
            </w:rPr>
            <w:t>：实施治理</w:t>
          </w:r>
          <w:r>
            <w:tab/>
          </w:r>
          <w:r>
            <w:fldChar w:fldCharType="begin"/>
          </w:r>
          <w:r>
            <w:instrText xml:space="preserve"> PAGEREF _Toc500 \h </w:instrText>
          </w:r>
          <w:r>
            <w:fldChar w:fldCharType="separate"/>
          </w:r>
          <w:r>
            <w:t>34</w:t>
          </w:r>
          <w:r>
            <w:fldChar w:fldCharType="end"/>
          </w:r>
          <w:r>
            <w:rPr>
              <w:rFonts w:hint="eastAsia" w:ascii="微软雅黑" w:hAnsi="微软雅黑" w:eastAsia="微软雅黑" w:cs="微软雅黑"/>
              <w:lang w:val="en-US" w:eastAsia="zh-CN"/>
            </w:rPr>
            <w:fldChar w:fldCharType="end"/>
          </w:r>
        </w:p>
        <w:p w14:paraId="5434E75D">
          <w:pPr>
            <w:pStyle w:val="6"/>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_Toc1860 </w:instrText>
          </w:r>
          <w:r>
            <w:rPr>
              <w:rFonts w:hint="eastAsia" w:ascii="微软雅黑" w:hAnsi="微软雅黑" w:eastAsia="微软雅黑" w:cs="微软雅黑"/>
              <w:lang w:val="en-US" w:eastAsia="zh-CN"/>
            </w:rPr>
            <w:fldChar w:fldCharType="separate"/>
          </w:r>
          <w:r>
            <w:rPr>
              <w:rFonts w:hint="default"/>
              <w:lang w:val="en-US" w:eastAsia="zh-CN"/>
            </w:rPr>
            <w:t xml:space="preserve">阶段 </w:t>
          </w:r>
          <w:r>
            <w:rPr>
              <w:rFonts w:hint="eastAsia"/>
              <w:lang w:val="en-US" w:eastAsia="zh-CN"/>
            </w:rPr>
            <w:t>8</w:t>
          </w:r>
          <w:r>
            <w:rPr>
              <w:rFonts w:hint="default"/>
              <w:lang w:val="en-US" w:eastAsia="zh-CN"/>
            </w:rPr>
            <w:t>：架构变更管理</w:t>
          </w:r>
          <w:r>
            <w:tab/>
          </w:r>
          <w:r>
            <w:fldChar w:fldCharType="begin"/>
          </w:r>
          <w:r>
            <w:instrText xml:space="preserve"> PAGEREF _Toc1860 \h </w:instrText>
          </w:r>
          <w:r>
            <w:fldChar w:fldCharType="separate"/>
          </w:r>
          <w:r>
            <w:t>35</w:t>
          </w:r>
          <w:r>
            <w:fldChar w:fldCharType="end"/>
          </w:r>
          <w:r>
            <w:rPr>
              <w:rFonts w:hint="eastAsia" w:ascii="微软雅黑" w:hAnsi="微软雅黑" w:eastAsia="微软雅黑" w:cs="微软雅黑"/>
              <w:lang w:val="en-US" w:eastAsia="zh-CN"/>
            </w:rPr>
            <w:fldChar w:fldCharType="end"/>
          </w:r>
        </w:p>
        <w:p w14:paraId="6A446094">
          <w:pPr>
            <w:pStyle w:val="6"/>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_Toc15593 </w:instrText>
          </w:r>
          <w:r>
            <w:rPr>
              <w:rFonts w:hint="eastAsia" w:ascii="微软雅黑" w:hAnsi="微软雅黑" w:eastAsia="微软雅黑" w:cs="微软雅黑"/>
              <w:lang w:val="en-US" w:eastAsia="zh-CN"/>
            </w:rPr>
            <w:fldChar w:fldCharType="separate"/>
          </w:r>
          <w:r>
            <w:rPr>
              <w:rFonts w:hint="eastAsia"/>
              <w:lang w:val="en-US" w:eastAsia="zh-CN"/>
            </w:rPr>
            <w:t>核心：</w:t>
          </w:r>
          <w:r>
            <w:rPr>
              <w:rFonts w:hint="default"/>
              <w:lang w:val="en-US" w:eastAsia="zh-CN"/>
            </w:rPr>
            <w:t>需求管理检查</w:t>
          </w:r>
          <w:r>
            <w:tab/>
          </w:r>
          <w:r>
            <w:fldChar w:fldCharType="begin"/>
          </w:r>
          <w:r>
            <w:instrText xml:space="preserve"> PAGEREF _Toc15593 \h </w:instrText>
          </w:r>
          <w:r>
            <w:fldChar w:fldCharType="separate"/>
          </w:r>
          <w:r>
            <w:t>35</w:t>
          </w:r>
          <w:r>
            <w:fldChar w:fldCharType="end"/>
          </w:r>
          <w:r>
            <w:rPr>
              <w:rFonts w:hint="eastAsia" w:ascii="微软雅黑" w:hAnsi="微软雅黑" w:eastAsia="微软雅黑" w:cs="微软雅黑"/>
              <w:lang w:val="en-US" w:eastAsia="zh-CN"/>
            </w:rPr>
            <w:fldChar w:fldCharType="end"/>
          </w:r>
        </w:p>
        <w:p w14:paraId="02CA11E1">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_Toc2343 </w:instrText>
          </w:r>
          <w:r>
            <w:rPr>
              <w:rFonts w:hint="eastAsia" w:ascii="微软雅黑" w:hAnsi="微软雅黑" w:eastAsia="微软雅黑" w:cs="微软雅黑"/>
              <w:lang w:val="en-US" w:eastAsia="zh-CN"/>
            </w:rPr>
            <w:fldChar w:fldCharType="separate"/>
          </w:r>
          <w:r>
            <w:rPr>
              <w:rFonts w:hint="eastAsia"/>
              <w:lang w:val="en-US" w:eastAsia="zh-CN"/>
            </w:rPr>
            <w:t>7.5代码评审规范</w:t>
          </w:r>
          <w:r>
            <w:tab/>
          </w:r>
          <w:r>
            <w:fldChar w:fldCharType="begin"/>
          </w:r>
          <w:r>
            <w:instrText xml:space="preserve"> PAGEREF _Toc2343 \h </w:instrText>
          </w:r>
          <w:r>
            <w:fldChar w:fldCharType="separate"/>
          </w:r>
          <w:r>
            <w:t>35</w:t>
          </w:r>
          <w:r>
            <w:fldChar w:fldCharType="end"/>
          </w:r>
          <w:r>
            <w:rPr>
              <w:rFonts w:hint="eastAsia" w:ascii="微软雅黑" w:hAnsi="微软雅黑" w:eastAsia="微软雅黑" w:cs="微软雅黑"/>
              <w:lang w:val="en-US" w:eastAsia="zh-CN"/>
            </w:rPr>
            <w:fldChar w:fldCharType="end"/>
          </w:r>
        </w:p>
        <w:p w14:paraId="3CEF9814">
          <w:pPr>
            <w:pStyle w:val="7"/>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_Toc25372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八、 总结</w:t>
          </w:r>
          <w:r>
            <w:tab/>
          </w:r>
          <w:r>
            <w:fldChar w:fldCharType="begin"/>
          </w:r>
          <w:r>
            <w:instrText xml:space="preserve"> PAGEREF _Toc25372 \h </w:instrText>
          </w:r>
          <w:r>
            <w:fldChar w:fldCharType="separate"/>
          </w:r>
          <w:r>
            <w:t>36</w:t>
          </w:r>
          <w:r>
            <w:fldChar w:fldCharType="end"/>
          </w:r>
          <w:r>
            <w:rPr>
              <w:rFonts w:hint="eastAsia" w:ascii="微软雅黑" w:hAnsi="微软雅黑" w:eastAsia="微软雅黑" w:cs="微软雅黑"/>
              <w:lang w:val="en-US" w:eastAsia="zh-CN"/>
            </w:rPr>
            <w:fldChar w:fldCharType="end"/>
          </w:r>
        </w:p>
        <w:p w14:paraId="6A214428">
          <w:pPr>
            <w:pStyle w:val="2"/>
            <w:numPr>
              <w:ilvl w:val="0"/>
              <w:numId w:val="0"/>
            </w:numPr>
            <w:bidi w:val="0"/>
            <w:rPr>
              <w:rFonts w:hint="eastAsia" w:ascii="微软雅黑" w:hAnsi="微软雅黑" w:eastAsia="微软雅黑" w:cs="微软雅黑"/>
              <w:b/>
              <w:kern w:val="44"/>
              <w:sz w:val="44"/>
              <w:szCs w:val="24"/>
              <w:lang w:val="en-US" w:eastAsia="zh-CN" w:bidi="ar-SA"/>
            </w:rPr>
          </w:pPr>
          <w:r>
            <w:rPr>
              <w:rFonts w:hint="eastAsia" w:ascii="微软雅黑" w:hAnsi="微软雅黑" w:eastAsia="微软雅黑" w:cs="微软雅黑"/>
              <w:lang w:val="en-US" w:eastAsia="zh-CN"/>
            </w:rPr>
            <w:fldChar w:fldCharType="end"/>
          </w:r>
        </w:p>
      </w:sdtContent>
    </w:sdt>
    <w:p w14:paraId="6ECB9D5E">
      <w:pPr>
        <w:rPr>
          <w:rFonts w:hint="eastAsia" w:ascii="微软雅黑" w:hAnsi="微软雅黑" w:eastAsia="微软雅黑" w:cs="微软雅黑"/>
          <w:b/>
          <w:kern w:val="44"/>
          <w:sz w:val="44"/>
          <w:szCs w:val="24"/>
          <w:lang w:val="en-US" w:eastAsia="zh-CN" w:bidi="ar-SA"/>
        </w:rPr>
      </w:pPr>
    </w:p>
    <w:p w14:paraId="54502F08">
      <w:pPr>
        <w:rPr>
          <w:rFonts w:hint="eastAsia" w:ascii="微软雅黑" w:hAnsi="微软雅黑" w:eastAsia="微软雅黑" w:cs="微软雅黑"/>
          <w:b/>
          <w:kern w:val="44"/>
          <w:sz w:val="44"/>
          <w:szCs w:val="24"/>
          <w:lang w:val="en-US" w:eastAsia="zh-CN" w:bidi="ar-SA"/>
        </w:rPr>
      </w:pPr>
    </w:p>
    <w:p w14:paraId="458F6C43">
      <w:pPr>
        <w:rPr>
          <w:rFonts w:hint="eastAsia" w:ascii="微软雅黑" w:hAnsi="微软雅黑" w:eastAsia="微软雅黑" w:cs="微软雅黑"/>
          <w:b/>
          <w:kern w:val="44"/>
          <w:sz w:val="44"/>
          <w:szCs w:val="24"/>
          <w:lang w:val="en-US" w:eastAsia="zh-CN" w:bidi="ar-SA"/>
        </w:rPr>
      </w:pPr>
    </w:p>
    <w:p w14:paraId="7F50A991">
      <w:pPr>
        <w:rPr>
          <w:rFonts w:hint="eastAsia" w:ascii="微软雅黑" w:hAnsi="微软雅黑" w:eastAsia="微软雅黑" w:cs="微软雅黑"/>
          <w:b/>
          <w:kern w:val="44"/>
          <w:sz w:val="44"/>
          <w:szCs w:val="24"/>
          <w:lang w:val="en-US" w:eastAsia="zh-CN" w:bidi="ar-SA"/>
        </w:rPr>
      </w:pPr>
    </w:p>
    <w:p w14:paraId="703A3C26">
      <w:pPr>
        <w:rPr>
          <w:rFonts w:hint="eastAsia" w:ascii="微软雅黑" w:hAnsi="微软雅黑" w:eastAsia="微软雅黑" w:cs="微软雅黑"/>
          <w:b/>
          <w:kern w:val="44"/>
          <w:sz w:val="44"/>
          <w:szCs w:val="24"/>
          <w:lang w:val="en-US" w:eastAsia="zh-CN" w:bidi="ar-SA"/>
        </w:rPr>
      </w:pPr>
    </w:p>
    <w:p w14:paraId="63171DE5">
      <w:pPr>
        <w:rPr>
          <w:rFonts w:hint="eastAsia" w:ascii="微软雅黑" w:hAnsi="微软雅黑" w:eastAsia="微软雅黑" w:cs="微软雅黑"/>
          <w:b/>
          <w:kern w:val="44"/>
          <w:sz w:val="44"/>
          <w:szCs w:val="24"/>
          <w:lang w:val="en-US" w:eastAsia="zh-CN" w:bidi="ar-SA"/>
        </w:rPr>
      </w:pPr>
    </w:p>
    <w:p w14:paraId="5566B5C1">
      <w:pPr>
        <w:rPr>
          <w:rFonts w:hint="eastAsia" w:ascii="微软雅黑" w:hAnsi="微软雅黑" w:eastAsia="微软雅黑" w:cs="微软雅黑"/>
          <w:b/>
          <w:kern w:val="44"/>
          <w:sz w:val="44"/>
          <w:szCs w:val="24"/>
          <w:lang w:val="en-US" w:eastAsia="zh-CN" w:bidi="ar-SA"/>
        </w:rPr>
      </w:pPr>
    </w:p>
    <w:p w14:paraId="739A608B">
      <w:pPr>
        <w:pStyle w:val="2"/>
        <w:numPr>
          <w:ilvl w:val="0"/>
          <w:numId w:val="1"/>
        </w:numPr>
        <w:bidi w:val="0"/>
        <w:rPr>
          <w:rFonts w:hint="eastAsia" w:ascii="微软雅黑" w:hAnsi="微软雅黑" w:eastAsia="微软雅黑" w:cs="微软雅黑"/>
          <w:lang w:val="en-US" w:eastAsia="zh-CN"/>
        </w:rPr>
      </w:pPr>
      <w:bookmarkStart w:id="0" w:name="_Toc6526"/>
      <w:r>
        <w:rPr>
          <w:rFonts w:hint="eastAsia" w:ascii="微软雅黑" w:hAnsi="微软雅黑" w:eastAsia="微软雅黑" w:cs="微软雅黑"/>
          <w:lang w:val="en-US" w:eastAsia="zh-CN"/>
        </w:rPr>
        <w:t>方案背景</w:t>
      </w:r>
      <w:bookmarkEnd w:id="0"/>
    </w:p>
    <w:p w14:paraId="2A8C5AE8">
      <w:pPr>
        <w:ind w:firstLine="420" w:firstLineChars="0"/>
        <w:rPr>
          <w:rFonts w:hint="eastAsia" w:ascii="微软雅黑" w:hAnsi="微软雅黑" w:eastAsia="微软雅黑" w:cs="微软雅黑"/>
          <w:i w:val="0"/>
          <w:iCs w:val="0"/>
          <w:caps w:val="0"/>
          <w:color w:val="333333"/>
          <w:spacing w:val="0"/>
          <w:kern w:val="0"/>
          <w:sz w:val="24"/>
          <w:szCs w:val="24"/>
          <w:shd w:val="clear" w:fill="FFFFFF"/>
          <w:lang w:val="en-US" w:eastAsia="zh-CN" w:bidi="ar"/>
        </w:rPr>
      </w:pPr>
      <w:r>
        <w:rPr>
          <w:rFonts w:hint="eastAsia" w:ascii="微软雅黑" w:hAnsi="微软雅黑" w:eastAsia="微软雅黑" w:cs="微软雅黑"/>
          <w:i w:val="0"/>
          <w:iCs w:val="0"/>
          <w:caps w:val="0"/>
          <w:color w:val="333333"/>
          <w:spacing w:val="0"/>
          <w:kern w:val="0"/>
          <w:sz w:val="24"/>
          <w:szCs w:val="24"/>
          <w:shd w:val="clear" w:fill="FFFFFF"/>
          <w:lang w:val="en-US" w:eastAsia="zh-CN" w:bidi="ar"/>
        </w:rPr>
        <w:t>国内很多平台搭建之初并没有进行很好的架构规划与相应团队管理建设，随着业务的不断拓展与壮大，原平台的技术与需求迭代速度逐渐跟不上业务发展的脚步，技术平台逐渐成为业务的掣肘。另一方面来说，缺少架构全景与重构优化，原有的架构会逐渐变的臃肿，存在千里之堤溃于蚁穴的长远隐患。</w:t>
      </w:r>
    </w:p>
    <w:p w14:paraId="310774DF">
      <w:pPr>
        <w:ind w:firstLine="420" w:firstLineChars="0"/>
        <w:rPr>
          <w:rFonts w:hint="eastAsia" w:ascii="微软雅黑" w:hAnsi="微软雅黑" w:eastAsia="微软雅黑" w:cs="微软雅黑"/>
          <w:i w:val="0"/>
          <w:iCs w:val="0"/>
          <w:caps w:val="0"/>
          <w:color w:val="333333"/>
          <w:spacing w:val="0"/>
          <w:kern w:val="0"/>
          <w:sz w:val="24"/>
          <w:szCs w:val="24"/>
          <w:shd w:val="clear" w:fill="FFFFFF"/>
          <w:lang w:val="en-US" w:eastAsia="zh-CN" w:bidi="ar"/>
        </w:rPr>
      </w:pPr>
      <w:r>
        <w:rPr>
          <w:rFonts w:hint="eastAsia" w:ascii="微软雅黑" w:hAnsi="微软雅黑" w:eastAsia="微软雅黑" w:cs="微软雅黑"/>
          <w:i w:val="0"/>
          <w:iCs w:val="0"/>
          <w:caps w:val="0"/>
          <w:color w:val="333333"/>
          <w:spacing w:val="0"/>
          <w:kern w:val="0"/>
          <w:sz w:val="24"/>
          <w:szCs w:val="24"/>
          <w:shd w:val="clear" w:fill="FFFFFF"/>
          <w:lang w:val="en-US" w:eastAsia="zh-CN" w:bidi="ar"/>
        </w:rPr>
        <w:t>以下是本人查阅公司相关资料，结合个人以往的架构与管理经验，提交的一份初步的技术团队建设方案。</w:t>
      </w:r>
    </w:p>
    <w:p w14:paraId="377244D7">
      <w:pPr>
        <w:pStyle w:val="2"/>
        <w:numPr>
          <w:ilvl w:val="0"/>
          <w:numId w:val="1"/>
        </w:numPr>
        <w:bidi w:val="0"/>
        <w:rPr>
          <w:rFonts w:hint="eastAsia" w:ascii="微软雅黑" w:hAnsi="微软雅黑" w:eastAsia="微软雅黑" w:cs="微软雅黑"/>
          <w:lang w:val="en-US" w:eastAsia="zh-CN"/>
        </w:rPr>
      </w:pPr>
      <w:bookmarkStart w:id="1" w:name="_Toc22218"/>
      <w:r>
        <w:rPr>
          <w:rFonts w:hint="eastAsia" w:ascii="微软雅黑" w:hAnsi="微软雅黑" w:eastAsia="微软雅黑" w:cs="微软雅黑"/>
          <w:lang w:val="en-US" w:eastAsia="zh-CN"/>
        </w:rPr>
        <w:t>团队管理</w:t>
      </w:r>
      <w:bookmarkEnd w:id="1"/>
    </w:p>
    <w:p w14:paraId="3870F896">
      <w:pPr>
        <w:pStyle w:val="3"/>
        <w:numPr>
          <w:ilvl w:val="0"/>
          <w:numId w:val="0"/>
        </w:numPr>
        <w:bidi w:val="0"/>
        <w:rPr>
          <w:rFonts w:hint="eastAsia" w:ascii="微软雅黑" w:hAnsi="微软雅黑" w:eastAsia="微软雅黑" w:cs="微软雅黑"/>
          <w:lang w:val="en-US" w:eastAsia="zh-CN"/>
        </w:rPr>
      </w:pPr>
      <w:bookmarkStart w:id="2" w:name="_Toc11152"/>
      <w:r>
        <w:rPr>
          <w:rFonts w:hint="eastAsia" w:ascii="微软雅黑" w:hAnsi="微软雅黑" w:eastAsia="微软雅黑" w:cs="微软雅黑"/>
          <w:lang w:val="en-US" w:eastAsia="zh-CN"/>
        </w:rPr>
        <w:t>2.1团队分工</w:t>
      </w:r>
      <w:bookmarkEnd w:id="2"/>
    </w:p>
    <w:p w14:paraId="79869171">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5268595" cy="3077845"/>
            <wp:effectExtent l="0" t="0" r="8255" b="8255"/>
            <wp:docPr id="12" name="图片 12" descr="清新配色流程图标准样式模板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清新配色流程图标准样式模板 (4)"/>
                    <pic:cNvPicPr>
                      <a:picLocks noChangeAspect="1"/>
                    </pic:cNvPicPr>
                  </pic:nvPicPr>
                  <pic:blipFill>
                    <a:blip r:embed="rId6"/>
                    <a:stretch>
                      <a:fillRect/>
                    </a:stretch>
                  </pic:blipFill>
                  <pic:spPr>
                    <a:xfrm>
                      <a:off x="0" y="0"/>
                      <a:ext cx="5268595" cy="3077845"/>
                    </a:xfrm>
                    <a:prstGeom prst="rect">
                      <a:avLst/>
                    </a:prstGeom>
                  </pic:spPr>
                </pic:pic>
              </a:graphicData>
            </a:graphic>
          </wp:inline>
        </w:drawing>
      </w:r>
    </w:p>
    <w:p w14:paraId="5AB7BC36">
      <w:p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初步的技术团队规划分工如下：</w:t>
      </w:r>
    </w:p>
    <w:p w14:paraId="0B6C5F25">
      <w:pPr>
        <w:numPr>
          <w:ilvl w:val="0"/>
          <w:numId w:val="2"/>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产品组</w:t>
      </w:r>
      <w:r>
        <w:rPr>
          <w:rFonts w:hint="eastAsia" w:ascii="微软雅黑" w:hAnsi="微软雅黑" w:eastAsia="微软雅黑" w:cs="微软雅黑"/>
          <w:lang w:val="en-US" w:eastAsia="zh-CN"/>
        </w:rPr>
        <w:t>：负责收集业务方需求，是业务方与研发团队的沟通桥梁。</w:t>
      </w:r>
    </w:p>
    <w:p w14:paraId="5B830207">
      <w:pPr>
        <w:numPr>
          <w:ilvl w:val="0"/>
          <w:numId w:val="2"/>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研发组</w:t>
      </w:r>
      <w:r>
        <w:rPr>
          <w:rFonts w:hint="eastAsia" w:ascii="微软雅黑" w:hAnsi="微软雅黑" w:eastAsia="微软雅黑" w:cs="微软雅黑"/>
          <w:lang w:val="en-US" w:eastAsia="zh-CN"/>
        </w:rPr>
        <w:t>：负责业务需求迭代。</w:t>
      </w:r>
    </w:p>
    <w:p w14:paraId="33729C6A">
      <w:pPr>
        <w:numPr>
          <w:ilvl w:val="0"/>
          <w:numId w:val="2"/>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测试组</w:t>
      </w:r>
      <w:r>
        <w:rPr>
          <w:rFonts w:hint="eastAsia" w:ascii="微软雅黑" w:hAnsi="微软雅黑" w:eastAsia="微软雅黑" w:cs="微软雅黑"/>
          <w:lang w:val="en-US" w:eastAsia="zh-CN"/>
        </w:rPr>
        <w:t>：负责对研发同学提测的代码质量进行把控。</w:t>
      </w:r>
    </w:p>
    <w:p w14:paraId="2C51C962">
      <w:pPr>
        <w:numPr>
          <w:ilvl w:val="0"/>
          <w:numId w:val="2"/>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运维组</w:t>
      </w:r>
      <w:r>
        <w:rPr>
          <w:rFonts w:hint="eastAsia" w:ascii="微软雅黑" w:hAnsi="微软雅黑" w:eastAsia="微软雅黑" w:cs="微软雅黑"/>
          <w:lang w:val="en-US" w:eastAsia="zh-CN"/>
        </w:rPr>
        <w:t>：负责平台的线上监控与运维。</w:t>
      </w:r>
    </w:p>
    <w:p w14:paraId="0A4B0D62">
      <w:pPr>
        <w:numPr>
          <w:ilvl w:val="0"/>
          <w:numId w:val="2"/>
        </w:numPr>
        <w:ind w:left="420" w:leftChars="0" w:hanging="420" w:firstLineChars="0"/>
        <w:rPr>
          <w:rFonts w:hint="default" w:ascii="微软雅黑" w:hAnsi="微软雅黑" w:eastAsia="微软雅黑" w:cs="微软雅黑"/>
          <w:lang w:val="en-US" w:eastAsia="zh-CN"/>
        </w:rPr>
      </w:pPr>
      <w:r>
        <w:rPr>
          <w:rFonts w:hint="eastAsia" w:ascii="微软雅黑" w:hAnsi="微软雅黑" w:eastAsia="微软雅黑" w:cs="微软雅黑"/>
          <w:b/>
          <w:bCs/>
          <w:lang w:val="en-US" w:eastAsia="zh-CN"/>
        </w:rPr>
        <w:t>架构组（虚线）</w:t>
      </w:r>
      <w:r>
        <w:rPr>
          <w:rFonts w:hint="eastAsia" w:ascii="微软雅黑" w:hAnsi="微软雅黑" w:eastAsia="微软雅黑" w:cs="微软雅黑"/>
          <w:lang w:val="en-US" w:eastAsia="zh-CN"/>
        </w:rPr>
        <w:t>：从研发小组中挑选技术能力强的同学组成，负责架构规划、代码评审、规范制定等。</w:t>
      </w:r>
    </w:p>
    <w:p w14:paraId="60F9A040">
      <w:pPr>
        <w:rPr>
          <w:rFonts w:hint="default" w:ascii="微软雅黑" w:hAnsi="微软雅黑" w:eastAsia="微软雅黑" w:cs="微软雅黑"/>
          <w:lang w:val="en-US" w:eastAsia="zh-CN"/>
        </w:rPr>
      </w:pPr>
    </w:p>
    <w:p w14:paraId="10D5102C">
      <w:pPr>
        <w:pStyle w:val="3"/>
        <w:numPr>
          <w:ilvl w:val="0"/>
          <w:numId w:val="0"/>
        </w:numPr>
        <w:bidi w:val="0"/>
        <w:rPr>
          <w:rFonts w:hint="eastAsia" w:ascii="微软雅黑" w:hAnsi="微软雅黑" w:eastAsia="微软雅黑" w:cs="微软雅黑"/>
          <w:lang w:val="en-US" w:eastAsia="zh-CN"/>
        </w:rPr>
      </w:pPr>
      <w:bookmarkStart w:id="3" w:name="_Toc18097"/>
      <w:r>
        <w:rPr>
          <w:rFonts w:hint="eastAsia" w:ascii="微软雅黑" w:hAnsi="微软雅黑" w:eastAsia="微软雅黑" w:cs="微软雅黑"/>
          <w:lang w:val="en-US" w:eastAsia="zh-CN"/>
        </w:rPr>
        <w:t>2.2敏捷团队</w:t>
      </w:r>
      <w:bookmarkEnd w:id="3"/>
    </w:p>
    <w:p w14:paraId="61580DC5">
      <w:pPr>
        <w:pStyle w:val="4"/>
        <w:bidi w:val="0"/>
        <w:rPr>
          <w:rFonts w:hint="eastAsia"/>
          <w:lang w:val="en-US" w:eastAsia="zh-CN"/>
        </w:rPr>
      </w:pPr>
      <w:bookmarkStart w:id="4" w:name="_Toc10912"/>
      <w:r>
        <w:rPr>
          <w:rFonts w:hint="eastAsia"/>
          <w:lang w:val="en-US" w:eastAsia="zh-CN"/>
        </w:rPr>
        <w:t>2.2.1敏捷or瀑布模式</w:t>
      </w:r>
      <w:bookmarkEnd w:id="4"/>
    </w:p>
    <w:p w14:paraId="7CADFFFB">
      <w:pPr>
        <w:rPr>
          <w:rFonts w:hint="default"/>
          <w:lang w:val="en-US" w:eastAsia="zh-CN"/>
        </w:rPr>
      </w:pPr>
      <w:r>
        <w:rPr>
          <w:rFonts w:ascii="宋体" w:hAnsi="宋体" w:eastAsia="宋体" w:cs="宋体"/>
          <w:sz w:val="24"/>
          <w:szCs w:val="24"/>
        </w:rPr>
        <w:drawing>
          <wp:inline distT="0" distB="0" distL="114300" distR="114300">
            <wp:extent cx="5745480" cy="2010410"/>
            <wp:effectExtent l="0" t="0" r="7620" b="889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7"/>
                    <a:stretch>
                      <a:fillRect/>
                    </a:stretch>
                  </pic:blipFill>
                  <pic:spPr>
                    <a:xfrm>
                      <a:off x="0" y="0"/>
                      <a:ext cx="5745480" cy="2010410"/>
                    </a:xfrm>
                    <a:prstGeom prst="rect">
                      <a:avLst/>
                    </a:prstGeom>
                    <a:noFill/>
                    <a:ln w="9525">
                      <a:noFill/>
                    </a:ln>
                  </pic:spPr>
                </pic:pic>
              </a:graphicData>
            </a:graphic>
          </wp:inline>
        </w:drawing>
      </w:r>
    </w:p>
    <w:p w14:paraId="6C5BE720">
      <w:pPr>
        <w:pStyle w:val="5"/>
        <w:bidi w:val="0"/>
        <w:rPr>
          <w:rFonts w:hint="eastAsia"/>
        </w:rPr>
      </w:pPr>
      <w:r>
        <w:rPr>
          <w:rFonts w:hint="eastAsia"/>
          <w:lang w:val="en-US" w:eastAsia="zh-CN"/>
        </w:rPr>
        <w:t>1.</w:t>
      </w:r>
      <w:r>
        <w:rPr>
          <w:rFonts w:hint="eastAsia"/>
        </w:rPr>
        <w:t>开发流程不同</w:t>
      </w:r>
    </w:p>
    <w:p w14:paraId="2AEAF99A">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rPr>
          <w:rFonts w:hint="eastAsia" w:ascii="微软雅黑" w:hAnsi="微软雅黑" w:eastAsia="微软雅黑" w:cs="微软雅黑"/>
          <w:i w:val="0"/>
          <w:iCs w:val="0"/>
          <w:caps w:val="0"/>
          <w:color w:val="333333"/>
          <w:spacing w:val="0"/>
          <w:sz w:val="28"/>
          <w:szCs w:val="28"/>
          <w:shd w:val="clear" w:fill="FFFFFF"/>
        </w:rPr>
      </w:pPr>
      <w:r>
        <w:rPr>
          <w:rFonts w:hint="eastAsia" w:ascii="微软雅黑" w:hAnsi="微软雅黑" w:eastAsia="微软雅黑" w:cs="微软雅黑"/>
          <w:i w:val="0"/>
          <w:iCs w:val="0"/>
          <w:caps w:val="0"/>
          <w:color w:val="333333"/>
          <w:spacing w:val="0"/>
          <w:sz w:val="28"/>
          <w:szCs w:val="28"/>
          <w:shd w:val="clear" w:fill="FFFFFF"/>
        </w:rPr>
        <w:t>瀑布开发采用线性的开发流程，按照预先规划的顺序依次进行需求分析、设计、编码、测试和维护等环节。每个环节都有明确的交付物和里程碑。开发团队在完成上一个环节后才能进入下一个环节。</w:t>
      </w:r>
    </w:p>
    <w:p w14:paraId="54FB97EB">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rPr>
          <w:rFonts w:hint="eastAsia" w:ascii="微软雅黑" w:hAnsi="微软雅黑" w:eastAsia="微软雅黑" w:cs="微软雅黑"/>
          <w:i w:val="0"/>
          <w:iCs w:val="0"/>
          <w:caps w:val="0"/>
          <w:color w:val="333333"/>
          <w:spacing w:val="0"/>
          <w:sz w:val="28"/>
          <w:szCs w:val="28"/>
          <w:shd w:val="clear" w:fill="FFFFFF"/>
        </w:rPr>
      </w:pPr>
      <w:r>
        <w:rPr>
          <w:rFonts w:hint="eastAsia" w:ascii="微软雅黑" w:hAnsi="微软雅黑" w:eastAsia="微软雅黑" w:cs="微软雅黑"/>
          <w:i w:val="0"/>
          <w:iCs w:val="0"/>
          <w:caps w:val="0"/>
          <w:color w:val="333333"/>
          <w:spacing w:val="0"/>
          <w:sz w:val="28"/>
          <w:szCs w:val="28"/>
          <w:shd w:val="clear" w:fill="FFFFFF"/>
        </w:rPr>
        <w:t>敏捷开发采用迭代和增量的开发方式。开发工作被划分为短期的迭代周期，每个迭代周期通常持续数周到数月。在每个迭代周期中，团队会完成一部分功能的开发，并进行测试和评审。随着迭代的进行，产品逐渐完善。</w:t>
      </w:r>
    </w:p>
    <w:p w14:paraId="61CE1EB2">
      <w:pPr>
        <w:pStyle w:val="5"/>
        <w:bidi w:val="0"/>
        <w:rPr>
          <w:rFonts w:hint="eastAsia"/>
        </w:rPr>
      </w:pPr>
      <w:r>
        <w:rPr>
          <w:rFonts w:hint="eastAsia"/>
          <w:lang w:val="en-US" w:eastAsia="zh-CN"/>
        </w:rPr>
        <w:t>2.</w:t>
      </w:r>
      <w:r>
        <w:rPr>
          <w:rFonts w:hint="eastAsia"/>
        </w:rPr>
        <w:t>需求变更容忍度不同</w:t>
      </w:r>
    </w:p>
    <w:p w14:paraId="20D42AA1">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rPr>
          <w:rFonts w:hint="eastAsia" w:ascii="微软雅黑" w:hAnsi="微软雅黑" w:eastAsia="微软雅黑" w:cs="微软雅黑"/>
          <w:i w:val="0"/>
          <w:iCs w:val="0"/>
          <w:caps w:val="0"/>
          <w:color w:val="333333"/>
          <w:spacing w:val="0"/>
          <w:sz w:val="28"/>
          <w:szCs w:val="28"/>
          <w:shd w:val="clear" w:fill="FFFFFF"/>
        </w:rPr>
      </w:pPr>
      <w:r>
        <w:rPr>
          <w:rFonts w:hint="eastAsia" w:ascii="微软雅黑" w:hAnsi="微软雅黑" w:eastAsia="微软雅黑" w:cs="微软雅黑"/>
          <w:i w:val="0"/>
          <w:iCs w:val="0"/>
          <w:caps w:val="0"/>
          <w:color w:val="333333"/>
          <w:spacing w:val="0"/>
          <w:sz w:val="28"/>
          <w:szCs w:val="28"/>
          <w:shd w:val="clear" w:fill="FFFFFF"/>
        </w:rPr>
        <w:t>瀑布开发对需求变更的容忍度较低。在开发过程中，需求的变更会导致整个开发计划的重新规划和调整。因此，在瀑布开发中，需求往往需要在项目开始之前充分明确和稳定。</w:t>
      </w:r>
    </w:p>
    <w:p w14:paraId="04B6F99D">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rPr>
          <w:rFonts w:hint="eastAsia" w:ascii="微软雅黑" w:hAnsi="微软雅黑" w:eastAsia="微软雅黑" w:cs="微软雅黑"/>
          <w:i w:val="0"/>
          <w:iCs w:val="0"/>
          <w:caps w:val="0"/>
          <w:color w:val="333333"/>
          <w:spacing w:val="0"/>
          <w:sz w:val="28"/>
          <w:szCs w:val="28"/>
          <w:shd w:val="clear" w:fill="FFFFFF"/>
        </w:rPr>
      </w:pPr>
      <w:r>
        <w:rPr>
          <w:rFonts w:hint="eastAsia" w:ascii="微软雅黑" w:hAnsi="微软雅黑" w:eastAsia="微软雅黑" w:cs="微软雅黑"/>
          <w:i w:val="0"/>
          <w:iCs w:val="0"/>
          <w:caps w:val="0"/>
          <w:color w:val="333333"/>
          <w:spacing w:val="0"/>
          <w:sz w:val="28"/>
          <w:szCs w:val="28"/>
          <w:shd w:val="clear" w:fill="FFFFFF"/>
        </w:rPr>
        <w:t>敏捷开发更加灵活，对需求变更有更高的容忍度。敏捷开发团队能够在每个迭代周期中灵活地接受和适应需求的变化，通过不断的反馈和迭代，及时调整开发方向，以满足客户的需求。</w:t>
      </w:r>
    </w:p>
    <w:p w14:paraId="4DD3F5F5">
      <w:pPr>
        <w:pStyle w:val="5"/>
        <w:bidi w:val="0"/>
        <w:rPr>
          <w:rFonts w:hint="eastAsia"/>
        </w:rPr>
      </w:pPr>
      <w:r>
        <w:rPr>
          <w:rFonts w:hint="eastAsia"/>
          <w:lang w:val="en-US" w:eastAsia="zh-CN"/>
        </w:rPr>
        <w:t>3.</w:t>
      </w:r>
      <w:r>
        <w:rPr>
          <w:rFonts w:hint="eastAsia"/>
        </w:rPr>
        <w:t>交付时间不同</w:t>
      </w:r>
    </w:p>
    <w:p w14:paraId="635B6A19">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rPr>
          <w:rFonts w:hint="eastAsia" w:ascii="微软雅黑" w:hAnsi="微软雅黑" w:eastAsia="微软雅黑" w:cs="微软雅黑"/>
          <w:i w:val="0"/>
          <w:iCs w:val="0"/>
          <w:caps w:val="0"/>
          <w:color w:val="333333"/>
          <w:spacing w:val="0"/>
          <w:sz w:val="28"/>
          <w:szCs w:val="28"/>
          <w:shd w:val="clear" w:fill="FFFFFF"/>
        </w:rPr>
      </w:pPr>
      <w:r>
        <w:rPr>
          <w:rFonts w:hint="eastAsia" w:ascii="微软雅黑" w:hAnsi="微软雅黑" w:eastAsia="微软雅黑" w:cs="微软雅黑"/>
          <w:i w:val="0"/>
          <w:iCs w:val="0"/>
          <w:caps w:val="0"/>
          <w:color w:val="333333"/>
          <w:spacing w:val="0"/>
          <w:sz w:val="28"/>
          <w:szCs w:val="28"/>
          <w:shd w:val="clear" w:fill="FFFFFF"/>
        </w:rPr>
        <w:t>由于瀑布开发的线性流程，整个项目需要在一开始就制定详细的计划和时间表。项目交付通常在开发周期的最后阶段才完成，因此交付时间较长。</w:t>
      </w:r>
    </w:p>
    <w:p w14:paraId="4C20505F">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rPr>
          <w:rFonts w:hint="eastAsia" w:ascii="微软雅黑" w:hAnsi="微软雅黑" w:eastAsia="微软雅黑" w:cs="微软雅黑"/>
          <w:i w:val="0"/>
          <w:iCs w:val="0"/>
          <w:caps w:val="0"/>
          <w:color w:val="333333"/>
          <w:spacing w:val="0"/>
          <w:sz w:val="28"/>
          <w:szCs w:val="28"/>
          <w:shd w:val="clear" w:fill="FFFFFF"/>
        </w:rPr>
      </w:pPr>
      <w:r>
        <w:rPr>
          <w:rFonts w:hint="eastAsia" w:ascii="微软雅黑" w:hAnsi="微软雅黑" w:eastAsia="微软雅黑" w:cs="微软雅黑"/>
          <w:i w:val="0"/>
          <w:iCs w:val="0"/>
          <w:caps w:val="0"/>
          <w:color w:val="333333"/>
          <w:spacing w:val="0"/>
          <w:sz w:val="28"/>
          <w:szCs w:val="28"/>
          <w:shd w:val="clear" w:fill="FFFFFF"/>
        </w:rPr>
        <w:t>敏捷开发的迭代周期较短，团队能够在每个迭代周期中交付可用的软件功能。客户可以在开发过程中不断审视和验证软件，并提供及时的反馈，这有助于缩短交付时间。</w:t>
      </w:r>
    </w:p>
    <w:p w14:paraId="17C4D347">
      <w:pPr>
        <w:pStyle w:val="5"/>
        <w:bidi w:val="0"/>
        <w:rPr>
          <w:rFonts w:hint="eastAsia"/>
        </w:rPr>
      </w:pPr>
      <w:r>
        <w:rPr>
          <w:rFonts w:hint="eastAsia"/>
          <w:lang w:val="en-US" w:eastAsia="zh-CN"/>
        </w:rPr>
        <w:t>4.</w:t>
      </w:r>
      <w:r>
        <w:rPr>
          <w:rFonts w:hint="eastAsia"/>
        </w:rPr>
        <w:t>沟通与合作方式不同</w:t>
      </w:r>
    </w:p>
    <w:p w14:paraId="6AC85F48">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rPr>
          <w:rFonts w:hint="eastAsia" w:ascii="微软雅黑" w:hAnsi="微软雅黑" w:eastAsia="微软雅黑" w:cs="微软雅黑"/>
          <w:i w:val="0"/>
          <w:iCs w:val="0"/>
          <w:caps w:val="0"/>
          <w:color w:val="333333"/>
          <w:spacing w:val="0"/>
          <w:sz w:val="28"/>
          <w:szCs w:val="28"/>
          <w:shd w:val="clear" w:fill="FFFFFF"/>
        </w:rPr>
      </w:pPr>
      <w:r>
        <w:rPr>
          <w:rFonts w:hint="eastAsia" w:ascii="微软雅黑" w:hAnsi="微软雅黑" w:eastAsia="微软雅黑" w:cs="微软雅黑"/>
          <w:i w:val="0"/>
          <w:iCs w:val="0"/>
          <w:caps w:val="0"/>
          <w:color w:val="333333"/>
          <w:spacing w:val="0"/>
          <w:sz w:val="28"/>
          <w:szCs w:val="28"/>
          <w:shd w:val="clear" w:fill="FFFFFF"/>
        </w:rPr>
        <w:t>瀑布开发通常采用较为正式的沟通方式，如书面文档和正式会议。沟通和合作主要在开发阶段之间进行，较少涉及客户和用户。而敏捷开发更加注重团队内外的沟通和合作。团队成员之间会频繁交流，以确保团队共同理解需求，并解决可能出现的问题。客户和用户也会被积极地纳入到开发过程中，参与需求讨论和功能验证。</w:t>
      </w:r>
    </w:p>
    <w:p w14:paraId="06081B46">
      <w:pPr>
        <w:pStyle w:val="5"/>
        <w:bidi w:val="0"/>
        <w:rPr>
          <w:rFonts w:hint="eastAsia"/>
        </w:rPr>
      </w:pPr>
      <w:r>
        <w:rPr>
          <w:rFonts w:hint="eastAsia"/>
          <w:lang w:val="en-US" w:eastAsia="zh-CN"/>
        </w:rPr>
        <w:t>5.</w:t>
      </w:r>
      <w:r>
        <w:rPr>
          <w:rFonts w:hint="eastAsia"/>
        </w:rPr>
        <w:t>风险管理方式不同</w:t>
      </w:r>
    </w:p>
    <w:p w14:paraId="2A96E3D8">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rPr>
          <w:rFonts w:hint="eastAsia" w:ascii="微软雅黑" w:hAnsi="微软雅黑" w:eastAsia="微软雅黑" w:cs="微软雅黑"/>
          <w:i w:val="0"/>
          <w:iCs w:val="0"/>
          <w:caps w:val="0"/>
          <w:color w:val="333333"/>
          <w:spacing w:val="0"/>
          <w:sz w:val="28"/>
          <w:szCs w:val="28"/>
          <w:shd w:val="clear" w:fill="FFFFFF"/>
        </w:rPr>
      </w:pPr>
      <w:r>
        <w:rPr>
          <w:rFonts w:hint="eastAsia" w:ascii="微软雅黑" w:hAnsi="微软雅黑" w:eastAsia="微软雅黑" w:cs="微软雅黑"/>
          <w:i w:val="0"/>
          <w:iCs w:val="0"/>
          <w:caps w:val="0"/>
          <w:color w:val="333333"/>
          <w:spacing w:val="0"/>
          <w:sz w:val="28"/>
          <w:szCs w:val="28"/>
          <w:shd w:val="clear" w:fill="FFFFFF"/>
        </w:rPr>
        <w:t>瀑布开发在项目开始之前会进行全面的风险评估，并尽可能规避和减轻风险。由于开发计划一经确定，变更较为困难，因此瀑布开发的风险管理主要集中在前期。</w:t>
      </w:r>
    </w:p>
    <w:p w14:paraId="06374212">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rPr>
          <w:rFonts w:hint="eastAsia" w:ascii="微软雅黑" w:hAnsi="微软雅黑" w:eastAsia="微软雅黑" w:cs="微软雅黑"/>
          <w:i w:val="0"/>
          <w:iCs w:val="0"/>
          <w:caps w:val="0"/>
          <w:color w:val="333333"/>
          <w:spacing w:val="0"/>
          <w:sz w:val="28"/>
          <w:szCs w:val="28"/>
          <w:shd w:val="clear" w:fill="FFFFFF"/>
        </w:rPr>
      </w:pPr>
      <w:r>
        <w:rPr>
          <w:rFonts w:hint="eastAsia" w:ascii="微软雅黑" w:hAnsi="微软雅黑" w:eastAsia="微软雅黑" w:cs="微软雅黑"/>
          <w:i w:val="0"/>
          <w:iCs w:val="0"/>
          <w:caps w:val="0"/>
          <w:color w:val="333333"/>
          <w:spacing w:val="0"/>
          <w:sz w:val="28"/>
          <w:szCs w:val="28"/>
          <w:shd w:val="clear" w:fill="FFFFFF"/>
        </w:rPr>
        <w:t>相比之下，敏捷开发更加注重持续的风险管理。团队在每个迭代周期中都会进行风险评估，并根据评估结果调整开发策略和计划。通过迭代的方式，敏捷开发能够更及时地应对风险，并减少项目失败的风险。</w:t>
      </w:r>
    </w:p>
    <w:p w14:paraId="435B272A">
      <w:pPr>
        <w:pStyle w:val="5"/>
        <w:bidi w:val="0"/>
        <w:rPr>
          <w:rFonts w:hint="default"/>
          <w:lang w:val="en-US"/>
        </w:rPr>
      </w:pPr>
      <w:r>
        <w:rPr>
          <w:rFonts w:hint="eastAsia"/>
          <w:lang w:val="en-US" w:eastAsia="zh-CN"/>
        </w:rPr>
        <w:t>6.优选敏捷开发模式</w:t>
      </w:r>
    </w:p>
    <w:p w14:paraId="468972E1">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rPr>
          <w:rFonts w:hint="eastAsia" w:ascii="微软雅黑" w:hAnsi="微软雅黑" w:eastAsia="微软雅黑" w:cs="微软雅黑"/>
          <w:i w:val="0"/>
          <w:iCs w:val="0"/>
          <w:caps w:val="0"/>
          <w:color w:val="333333"/>
          <w:spacing w:val="0"/>
          <w:sz w:val="28"/>
          <w:szCs w:val="28"/>
          <w:shd w:val="clear" w:fill="FFFFFF"/>
        </w:rPr>
      </w:pPr>
      <w:r>
        <w:rPr>
          <w:rFonts w:hint="eastAsia" w:ascii="微软雅黑" w:hAnsi="微软雅黑" w:eastAsia="微软雅黑" w:cs="微软雅黑"/>
          <w:i w:val="0"/>
          <w:iCs w:val="0"/>
          <w:caps w:val="0"/>
          <w:color w:val="333333"/>
          <w:spacing w:val="0"/>
          <w:sz w:val="28"/>
          <w:szCs w:val="28"/>
          <w:shd w:val="clear" w:fill="FFFFFF"/>
        </w:rPr>
        <w:t>综合上文所述，瀑布开发和敏捷开发在开发流程、需求变更、交付时间、沟通与合作以及风险管理等方面存在明显的差异。考虑</w:t>
      </w:r>
      <w:r>
        <w:rPr>
          <w:rFonts w:hint="eastAsia" w:ascii="微软雅黑" w:hAnsi="微软雅黑" w:eastAsia="微软雅黑" w:cs="微软雅黑"/>
          <w:i w:val="0"/>
          <w:iCs w:val="0"/>
          <w:caps w:val="0"/>
          <w:color w:val="333333"/>
          <w:spacing w:val="0"/>
          <w:sz w:val="28"/>
          <w:szCs w:val="28"/>
          <w:shd w:val="clear" w:fill="FFFFFF"/>
          <w:lang w:val="en-US" w:eastAsia="zh-CN"/>
        </w:rPr>
        <w:t>到自己公司</w:t>
      </w:r>
      <w:r>
        <w:rPr>
          <w:rFonts w:hint="eastAsia" w:ascii="微软雅黑" w:hAnsi="微软雅黑" w:eastAsia="微软雅黑" w:cs="微软雅黑"/>
          <w:i w:val="0"/>
          <w:iCs w:val="0"/>
          <w:caps w:val="0"/>
          <w:color w:val="333333"/>
          <w:spacing w:val="0"/>
          <w:sz w:val="28"/>
          <w:szCs w:val="28"/>
          <w:shd w:val="clear" w:fill="FFFFFF"/>
        </w:rPr>
        <w:t>项目的特点和需求，</w:t>
      </w:r>
      <w:r>
        <w:rPr>
          <w:rFonts w:hint="eastAsia" w:ascii="微软雅黑" w:hAnsi="微软雅黑" w:eastAsia="微软雅黑" w:cs="微软雅黑"/>
          <w:i w:val="0"/>
          <w:iCs w:val="0"/>
          <w:caps w:val="0"/>
          <w:color w:val="333333"/>
          <w:spacing w:val="0"/>
          <w:sz w:val="28"/>
          <w:szCs w:val="28"/>
          <w:shd w:val="clear" w:fill="FFFFFF"/>
          <w:lang w:val="en-US" w:eastAsia="zh-CN"/>
        </w:rPr>
        <w:t>需要不断的提升平台能力与迭代需求，选择敏捷开发模式比较合适</w:t>
      </w:r>
      <w:r>
        <w:rPr>
          <w:rFonts w:hint="eastAsia" w:ascii="微软雅黑" w:hAnsi="微软雅黑" w:eastAsia="微软雅黑" w:cs="微软雅黑"/>
          <w:i w:val="0"/>
          <w:iCs w:val="0"/>
          <w:caps w:val="0"/>
          <w:color w:val="333333"/>
          <w:spacing w:val="0"/>
          <w:sz w:val="28"/>
          <w:szCs w:val="28"/>
          <w:shd w:val="clear" w:fill="FFFFFF"/>
        </w:rPr>
        <w:t>。</w:t>
      </w:r>
    </w:p>
    <w:p w14:paraId="473BA440">
      <w:pPr>
        <w:pStyle w:val="4"/>
        <w:bidi w:val="0"/>
        <w:rPr>
          <w:rFonts w:hint="eastAsia"/>
          <w:lang w:val="en-US" w:eastAsia="zh-CN"/>
        </w:rPr>
      </w:pPr>
      <w:bookmarkStart w:id="5" w:name="_Toc6604"/>
      <w:r>
        <w:rPr>
          <w:rFonts w:hint="eastAsia"/>
          <w:lang w:val="en-US" w:eastAsia="zh-CN"/>
        </w:rPr>
        <w:t>2.2.2 起个响亮的名称代号</w:t>
      </w:r>
      <w:bookmarkEnd w:id="5"/>
    </w:p>
    <w:p w14:paraId="42592D78">
      <w:pPr>
        <w:rPr>
          <w:rFonts w:hint="default"/>
          <w:lang w:val="en-US" w:eastAsia="zh-CN"/>
        </w:rPr>
      </w:pPr>
      <w:r>
        <w:rPr>
          <w:rFonts w:ascii="宋体" w:hAnsi="宋体" w:eastAsia="宋体" w:cs="宋体"/>
          <w:sz w:val="24"/>
          <w:szCs w:val="24"/>
        </w:rPr>
        <w:drawing>
          <wp:inline distT="0" distB="0" distL="114300" distR="114300">
            <wp:extent cx="5200015" cy="3443605"/>
            <wp:effectExtent l="0" t="0" r="635" b="444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8"/>
                    <a:stretch>
                      <a:fillRect/>
                    </a:stretch>
                  </pic:blipFill>
                  <pic:spPr>
                    <a:xfrm>
                      <a:off x="0" y="0"/>
                      <a:ext cx="5200015" cy="3443605"/>
                    </a:xfrm>
                    <a:prstGeom prst="rect">
                      <a:avLst/>
                    </a:prstGeom>
                    <a:noFill/>
                    <a:ln w="9525">
                      <a:noFill/>
                    </a:ln>
                  </pic:spPr>
                </pic:pic>
              </a:graphicData>
            </a:graphic>
          </wp:inline>
        </w:drawing>
      </w:r>
    </w:p>
    <w:p w14:paraId="70922DC8">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i w:val="0"/>
          <w:iCs w:val="0"/>
          <w:caps w:val="0"/>
          <w:color w:val="333333"/>
          <w:spacing w:val="0"/>
          <w:sz w:val="28"/>
          <w:szCs w:val="28"/>
          <w:shd w:val="clear" w:fill="FFFFFF"/>
          <w:lang w:val="en-US" w:eastAsia="zh-CN"/>
        </w:rPr>
      </w:pPr>
      <w:r>
        <w:rPr>
          <w:rFonts w:hint="eastAsia" w:ascii="微软雅黑" w:hAnsi="微软雅黑" w:eastAsia="微软雅黑" w:cs="微软雅黑"/>
          <w:i w:val="0"/>
          <w:iCs w:val="0"/>
          <w:caps w:val="0"/>
          <w:color w:val="333333"/>
          <w:spacing w:val="0"/>
          <w:sz w:val="28"/>
          <w:szCs w:val="28"/>
          <w:shd w:val="clear" w:fill="FFFFFF"/>
          <w:lang w:val="en-US" w:eastAsia="zh-CN"/>
        </w:rPr>
        <w:t xml:space="preserve">  不论是蓝图规划、重大需求开发建设，还是大型专项升级改造，起个名称代号（别名），会给团队成员提供附加的信息暗示，除此之外，名称代号有助于提升任务的重要性和战略高度，获得上级领导更大的重视和资源倾斜。对于拉动任务的执行，其意义不可小视。</w:t>
      </w:r>
    </w:p>
    <w:p w14:paraId="14FC9C52">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i w:val="0"/>
          <w:iCs w:val="0"/>
          <w:caps w:val="0"/>
          <w:color w:val="333333"/>
          <w:spacing w:val="0"/>
          <w:sz w:val="28"/>
          <w:szCs w:val="28"/>
          <w:shd w:val="clear" w:fill="FFFFFF"/>
          <w:lang w:val="en-US" w:eastAsia="zh-CN"/>
        </w:rPr>
      </w:pPr>
      <w:r>
        <w:rPr>
          <w:rFonts w:hint="eastAsia" w:ascii="微软雅黑" w:hAnsi="微软雅黑" w:eastAsia="微软雅黑" w:cs="微软雅黑"/>
          <w:i w:val="0"/>
          <w:iCs w:val="0"/>
          <w:caps w:val="0"/>
          <w:color w:val="333333"/>
          <w:spacing w:val="0"/>
          <w:sz w:val="28"/>
          <w:szCs w:val="28"/>
          <w:shd w:val="clear" w:fill="FFFFFF"/>
          <w:lang w:val="en-US" w:eastAsia="zh-CN"/>
        </w:rPr>
        <w:t xml:space="preserve">  如果平台的重要性足够高，参与其建设的人数足够多，起个名称代号会是个好的选项，对于平台本身来说增加了一层语义信息，也是一种赋能，可以从影响力视角思考这个问题。</w:t>
      </w:r>
    </w:p>
    <w:p w14:paraId="4BE5DE64">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i w:val="0"/>
          <w:iCs w:val="0"/>
          <w:caps w:val="0"/>
          <w:color w:val="333333"/>
          <w:spacing w:val="0"/>
          <w:sz w:val="28"/>
          <w:szCs w:val="28"/>
          <w:shd w:val="clear" w:fill="FFFFFF"/>
          <w:lang w:val="en-US" w:eastAsia="zh-CN"/>
        </w:rPr>
      </w:pPr>
      <w:r>
        <w:rPr>
          <w:rFonts w:hint="eastAsia" w:ascii="微软雅黑" w:hAnsi="微软雅黑" w:eastAsia="微软雅黑" w:cs="微软雅黑"/>
          <w:i w:val="0"/>
          <w:iCs w:val="0"/>
          <w:caps w:val="0"/>
          <w:color w:val="333333"/>
          <w:spacing w:val="0"/>
          <w:sz w:val="28"/>
          <w:szCs w:val="28"/>
          <w:shd w:val="clear" w:fill="FFFFFF"/>
          <w:lang w:val="en-US" w:eastAsia="zh-CN"/>
        </w:rPr>
        <w:t xml:space="preserve">  我们业务方向有两个，匹配各自相应的研发团队，就可以为每个研发团队起一个响亮的名称代号，可以由组内同学自己投票选举，例如聚火、筋斗云等等。</w:t>
      </w:r>
    </w:p>
    <w:p w14:paraId="3597F549">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default" w:ascii="微软雅黑" w:hAnsi="微软雅黑" w:eastAsia="微软雅黑" w:cs="微软雅黑"/>
          <w:i w:val="0"/>
          <w:iCs w:val="0"/>
          <w:caps w:val="0"/>
          <w:color w:val="333333"/>
          <w:spacing w:val="0"/>
          <w:sz w:val="28"/>
          <w:szCs w:val="28"/>
          <w:shd w:val="clear" w:fill="FFFFFF"/>
          <w:lang w:val="en-US" w:eastAsia="zh-CN"/>
        </w:rPr>
      </w:pPr>
    </w:p>
    <w:p w14:paraId="7C68CC7B">
      <w:pPr>
        <w:rPr>
          <w:rFonts w:hint="eastAsia" w:ascii="微软雅黑" w:hAnsi="微软雅黑" w:eastAsia="微软雅黑" w:cs="微软雅黑"/>
          <w:lang w:val="en-US" w:eastAsia="zh-CN"/>
        </w:rPr>
      </w:pPr>
    </w:p>
    <w:p w14:paraId="7E68FA08">
      <w:pPr>
        <w:pStyle w:val="3"/>
        <w:numPr>
          <w:ilvl w:val="0"/>
          <w:numId w:val="0"/>
        </w:numPr>
        <w:bidi w:val="0"/>
        <w:rPr>
          <w:rFonts w:hint="eastAsia" w:ascii="微软雅黑" w:hAnsi="微软雅黑" w:eastAsia="微软雅黑" w:cs="微软雅黑"/>
          <w:lang w:val="en-US" w:eastAsia="zh-CN"/>
        </w:rPr>
      </w:pPr>
      <w:bookmarkStart w:id="6" w:name="_Toc2699"/>
      <w:r>
        <w:rPr>
          <w:rFonts w:hint="eastAsia" w:ascii="微软雅黑" w:hAnsi="微软雅黑" w:eastAsia="微软雅黑" w:cs="微软雅黑"/>
          <w:lang w:val="en-US" w:eastAsia="zh-CN"/>
        </w:rPr>
        <w:t>2.3团队OKR</w:t>
      </w:r>
      <w:bookmarkEnd w:id="6"/>
    </w:p>
    <w:p w14:paraId="0D770E60">
      <w:pPr>
        <w:rPr>
          <w:rFonts w:ascii="宋体" w:hAnsi="宋体" w:eastAsia="宋体" w:cs="宋体"/>
          <w:sz w:val="24"/>
          <w:szCs w:val="24"/>
        </w:rPr>
      </w:pPr>
      <w:r>
        <w:rPr>
          <w:rFonts w:ascii="宋体" w:hAnsi="宋体" w:eastAsia="宋体" w:cs="宋体"/>
          <w:sz w:val="24"/>
          <w:szCs w:val="24"/>
        </w:rPr>
        <w:drawing>
          <wp:inline distT="0" distB="0" distL="114300" distR="114300">
            <wp:extent cx="6096000" cy="2590800"/>
            <wp:effectExtent l="0" t="0" r="0" b="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9"/>
                    <a:stretch>
                      <a:fillRect/>
                    </a:stretch>
                  </pic:blipFill>
                  <pic:spPr>
                    <a:xfrm>
                      <a:off x="0" y="0"/>
                      <a:ext cx="6096000" cy="2590800"/>
                    </a:xfrm>
                    <a:prstGeom prst="rect">
                      <a:avLst/>
                    </a:prstGeom>
                    <a:noFill/>
                    <a:ln w="9525">
                      <a:noFill/>
                    </a:ln>
                  </pic:spPr>
                </pic:pic>
              </a:graphicData>
            </a:graphic>
          </wp:inline>
        </w:drawing>
      </w:r>
    </w:p>
    <w:p w14:paraId="3ADA4AF5">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在每个季度之初，技术团队成员需要制定自己下一个季度的OKR，OKR（Objectives and Key Results）即目标与关键成果法，是一套明确和跟踪目标及其完成情况的</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fldChar w:fldCharType="begin"/>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instrText xml:space="preserve"> HYPERLINK "https://baike.baidu.com/item/%E7%AE%A1%E7%90%86%E5%B7%A5%E5%85%B7/9143974?fromModule=lemma_inlink" \t "https://baike.baidu.com/item/OKR/_blank" </w:instrTex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fldChar w:fldCharType="separate"/>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管理工具</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fldChar w:fldCharType="end"/>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和方法。</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OKR的主要目标是明确公司和团队的“目标”以及明确每个目标达成的可衡量的“关键结果”。</w:t>
      </w:r>
    </w:p>
    <w:p w14:paraId="45083B7A">
      <w:pPr>
        <w:ind w:firstLine="560" w:firstLineChars="20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团队成员需要明确自己在下一个季度中预定可以达成的目标，比如完成多少个核心需求、出现的bug数量少于多少等。</w:t>
      </w:r>
    </w:p>
    <w:p w14:paraId="012E360C">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或者可以根据团队OKR拆解自己OKR，并按照OKR的方向努力。</w:t>
      </w:r>
    </w:p>
    <w:p w14:paraId="417C3240">
      <w:r>
        <w:drawing>
          <wp:inline distT="0" distB="0" distL="114300" distR="114300">
            <wp:extent cx="5930900" cy="2348230"/>
            <wp:effectExtent l="0" t="0" r="12700" b="1397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0"/>
                    <a:stretch>
                      <a:fillRect/>
                    </a:stretch>
                  </pic:blipFill>
                  <pic:spPr>
                    <a:xfrm>
                      <a:off x="0" y="0"/>
                      <a:ext cx="5930900" cy="2348230"/>
                    </a:xfrm>
                    <a:prstGeom prst="rect">
                      <a:avLst/>
                    </a:prstGeom>
                    <a:noFill/>
                    <a:ln>
                      <a:noFill/>
                    </a:ln>
                  </pic:spPr>
                </pic:pic>
              </a:graphicData>
            </a:graphic>
          </wp:inline>
        </w:drawing>
      </w:r>
    </w:p>
    <w:p w14:paraId="51792894">
      <w:pPr>
        <w:rPr>
          <w:rFonts w:hint="default"/>
          <w:lang w:val="en-US" w:eastAsia="zh-CN"/>
        </w:rPr>
      </w:pPr>
    </w:p>
    <w:p w14:paraId="74B62A0B">
      <w:pPr>
        <w:pStyle w:val="3"/>
        <w:numPr>
          <w:ilvl w:val="0"/>
          <w:numId w:val="0"/>
        </w:numPr>
        <w:bidi w:val="0"/>
        <w:rPr>
          <w:rFonts w:hint="eastAsia" w:ascii="微软雅黑" w:hAnsi="微软雅黑" w:eastAsia="微软雅黑" w:cs="微软雅黑"/>
          <w:lang w:val="en-US" w:eastAsia="zh-CN"/>
        </w:rPr>
      </w:pPr>
      <w:bookmarkStart w:id="7" w:name="_Toc4088"/>
      <w:r>
        <w:rPr>
          <w:rFonts w:hint="eastAsia" w:ascii="微软雅黑" w:hAnsi="微软雅黑" w:eastAsia="微软雅黑" w:cs="微软雅黑"/>
          <w:lang w:val="en-US" w:eastAsia="zh-CN"/>
        </w:rPr>
        <w:t>2.4团队公约</w:t>
      </w:r>
      <w:bookmarkEnd w:id="7"/>
    </w:p>
    <w:p w14:paraId="582178D7">
      <w:pPr>
        <w:rPr>
          <w:rFonts w:hint="eastAsia"/>
          <w:lang w:val="en-US" w:eastAsia="zh-CN"/>
        </w:rPr>
      </w:pPr>
      <w:r>
        <w:rPr>
          <w:rFonts w:hint="eastAsia"/>
          <w:lang w:val="en-US" w:eastAsia="zh-CN"/>
        </w:rPr>
        <w:drawing>
          <wp:inline distT="0" distB="0" distL="114300" distR="114300">
            <wp:extent cx="5105400" cy="6086475"/>
            <wp:effectExtent l="0" t="0" r="0" b="9525"/>
            <wp:docPr id="19" name="图片 19" descr="172105450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721054504286"/>
                    <pic:cNvPicPr>
                      <a:picLocks noChangeAspect="1"/>
                    </pic:cNvPicPr>
                  </pic:nvPicPr>
                  <pic:blipFill>
                    <a:blip r:embed="rId11"/>
                    <a:stretch>
                      <a:fillRect/>
                    </a:stretch>
                  </pic:blipFill>
                  <pic:spPr>
                    <a:xfrm>
                      <a:off x="0" y="0"/>
                      <a:ext cx="5105400" cy="6086475"/>
                    </a:xfrm>
                    <a:prstGeom prst="rect">
                      <a:avLst/>
                    </a:prstGeom>
                  </pic:spPr>
                </pic:pic>
              </a:graphicData>
            </a:graphic>
          </wp:inline>
        </w:drawing>
      </w:r>
    </w:p>
    <w:p w14:paraId="126AEA8C">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初步公约如下，后续保持迭代：</w:t>
      </w:r>
    </w:p>
    <w:p w14:paraId="78E26A07">
      <w:pPr>
        <w:rPr>
          <w:rFonts w:hint="default"/>
          <w:lang w:val="en-US" w:eastAsia="zh-CN"/>
        </w:rPr>
      </w:pPr>
    </w:p>
    <w:p w14:paraId="03B2348D">
      <w:pPr>
        <w:numPr>
          <w:ilvl w:val="0"/>
          <w:numId w:val="3"/>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OKR</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：根据团队OKR拆解自己OKR，并按照OKR的方向努力。</w:t>
      </w:r>
    </w:p>
    <w:p w14:paraId="12757254">
      <w:pPr>
        <w:numPr>
          <w:ilvl w:val="0"/>
          <w:numId w:val="3"/>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b/>
          <w:bCs/>
          <w:i w:val="0"/>
          <w:iCs w:val="0"/>
          <w:caps w:val="0"/>
          <w:color w:val="333333"/>
          <w:spacing w:val="0"/>
          <w:kern w:val="0"/>
          <w:sz w:val="28"/>
          <w:szCs w:val="28"/>
          <w:shd w:val="clear" w:fill="FFFFFF"/>
          <w:lang w:val="en-US" w:eastAsia="zh-CN" w:bidi="ar"/>
        </w:rPr>
        <w:t>绩效</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：获得绩效A，除了完成本职工作外，还需要对团队OKR有明显贡献，且贡献自己能够量化的说清楚</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w:t>
      </w:r>
    </w:p>
    <w:p w14:paraId="66C9F88E">
      <w:pPr>
        <w:numPr>
          <w:ilvl w:val="0"/>
          <w:numId w:val="3"/>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b/>
          <w:bCs/>
          <w:i w:val="0"/>
          <w:iCs w:val="0"/>
          <w:caps w:val="0"/>
          <w:color w:val="333333"/>
          <w:spacing w:val="0"/>
          <w:kern w:val="0"/>
          <w:sz w:val="28"/>
          <w:szCs w:val="28"/>
          <w:shd w:val="clear" w:fill="FFFFFF"/>
          <w:lang w:val="en-US" w:eastAsia="zh-CN" w:bidi="ar"/>
        </w:rPr>
        <w:t>规范</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：严格遵守规范清单，不合适主动沟通，不沟通就遵守</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w:t>
      </w:r>
    </w:p>
    <w:p w14:paraId="5E5ABF92">
      <w:pPr>
        <w:numPr>
          <w:ilvl w:val="0"/>
          <w:numId w:val="3"/>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b/>
          <w:bCs/>
          <w:i w:val="0"/>
          <w:iCs w:val="0"/>
          <w:caps w:val="0"/>
          <w:color w:val="333333"/>
          <w:spacing w:val="0"/>
          <w:kern w:val="0"/>
          <w:sz w:val="28"/>
          <w:szCs w:val="28"/>
          <w:shd w:val="clear" w:fill="FFFFFF"/>
          <w:lang w:val="en-US" w:eastAsia="zh-CN" w:bidi="ar"/>
        </w:rPr>
        <w:t>敏捷</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：真正理解敏捷团队的精髓，不断提升敏捷成熟度</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w:t>
      </w:r>
    </w:p>
    <w:p w14:paraId="7C4CE657">
      <w:pPr>
        <w:numPr>
          <w:ilvl w:val="0"/>
          <w:numId w:val="3"/>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b/>
          <w:bCs/>
          <w:i w:val="0"/>
          <w:iCs w:val="0"/>
          <w:caps w:val="0"/>
          <w:color w:val="333333"/>
          <w:spacing w:val="0"/>
          <w:kern w:val="0"/>
          <w:sz w:val="28"/>
          <w:szCs w:val="28"/>
          <w:shd w:val="clear" w:fill="FFFFFF"/>
          <w:lang w:val="en-US" w:eastAsia="zh-CN" w:bidi="ar"/>
        </w:rPr>
        <w:t>工程质量</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：对线上有高度敬畏感，尽可能少的线上bug，尽量避免线上故障</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w:t>
      </w:r>
    </w:p>
    <w:p w14:paraId="22198CFA">
      <w:pPr>
        <w:numPr>
          <w:ilvl w:val="0"/>
          <w:numId w:val="3"/>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b/>
          <w:bCs/>
          <w:i w:val="0"/>
          <w:iCs w:val="0"/>
          <w:caps w:val="0"/>
          <w:color w:val="333333"/>
          <w:spacing w:val="0"/>
          <w:kern w:val="0"/>
          <w:sz w:val="28"/>
          <w:szCs w:val="28"/>
          <w:shd w:val="clear" w:fill="FFFFFF"/>
          <w:lang w:val="en-US" w:eastAsia="zh-CN" w:bidi="ar"/>
        </w:rPr>
        <w:t>规章制度</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 按公司要求完成请假须提前一天完成流程，并在相关群进行周知</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w:t>
      </w:r>
    </w:p>
    <w:p w14:paraId="7543B8DA">
      <w:pPr>
        <w:numPr>
          <w:ilvl w:val="0"/>
          <w:numId w:val="3"/>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b/>
          <w:bCs/>
          <w:i w:val="0"/>
          <w:iCs w:val="0"/>
          <w:caps w:val="0"/>
          <w:color w:val="333333"/>
          <w:spacing w:val="0"/>
          <w:kern w:val="0"/>
          <w:sz w:val="28"/>
          <w:szCs w:val="28"/>
          <w:shd w:val="clear" w:fill="FFFFFF"/>
          <w:lang w:val="en-US" w:eastAsia="zh-CN" w:bidi="ar"/>
        </w:rPr>
        <w:t>结果导向</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：没结果就别说过程了；有结果，过程要讲清楚；不糊弄结果，一般站不住脚</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w:t>
      </w:r>
    </w:p>
    <w:p w14:paraId="552F2E67">
      <w:pPr>
        <w:numPr>
          <w:ilvl w:val="0"/>
          <w:numId w:val="3"/>
        </w:numPr>
        <w:ind w:left="420" w:leftChars="0" w:hanging="420" w:firstLineChars="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b/>
          <w:bCs/>
          <w:i w:val="0"/>
          <w:iCs w:val="0"/>
          <w:caps w:val="0"/>
          <w:color w:val="333333"/>
          <w:spacing w:val="0"/>
          <w:kern w:val="0"/>
          <w:sz w:val="28"/>
          <w:szCs w:val="28"/>
          <w:shd w:val="clear" w:fill="FFFFFF"/>
          <w:lang w:val="en-US" w:eastAsia="zh-CN" w:bidi="ar"/>
        </w:rPr>
        <w:t>职能定义</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：产品聚焦产品规划和功能实现逻辑，研发聚焦功能实现方案和质量，测试聚焦工程质量把控，</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运维</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聚焦快速解决用户问题。</w:t>
      </w:r>
    </w:p>
    <w:p w14:paraId="115B4C69">
      <w:pPr>
        <w:numPr>
          <w:ilvl w:val="0"/>
          <w:numId w:val="3"/>
        </w:numPr>
        <w:ind w:left="420" w:leftChars="0" w:hanging="420" w:firstLineChars="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b/>
          <w:bCs/>
          <w:i w:val="0"/>
          <w:iCs w:val="0"/>
          <w:caps w:val="0"/>
          <w:color w:val="333333"/>
          <w:spacing w:val="0"/>
          <w:kern w:val="0"/>
          <w:sz w:val="28"/>
          <w:szCs w:val="28"/>
          <w:shd w:val="clear" w:fill="FFFFFF"/>
          <w:lang w:val="en-US" w:eastAsia="zh-CN" w:bidi="ar"/>
        </w:rPr>
        <w:t>成长</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：公司有增长目标和淘汰机制，每个个体只要成长，才能支撑团队跟得上公司节奏，要提升写作基本功、代码基本功，要提升自己的知识体系，多看书是一个好的方法。</w:t>
      </w:r>
    </w:p>
    <w:p w14:paraId="7B5B3A33">
      <w:pPr>
        <w:numPr>
          <w:ilvl w:val="0"/>
          <w:numId w:val="3"/>
        </w:numPr>
        <w:ind w:left="420" w:leftChars="0" w:hanging="420" w:firstLineChars="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b/>
          <w:bCs/>
          <w:i w:val="0"/>
          <w:iCs w:val="0"/>
          <w:caps w:val="0"/>
          <w:color w:val="333333"/>
          <w:spacing w:val="0"/>
          <w:kern w:val="0"/>
          <w:sz w:val="28"/>
          <w:szCs w:val="28"/>
          <w:shd w:val="clear" w:fill="FFFFFF"/>
          <w:lang w:val="en-US" w:eastAsia="zh-CN" w:bidi="ar"/>
        </w:rPr>
        <w:t>信任</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：默认有信任，一些具体事情做不好信任变弱，比如承诺了做不到、线上老出问题。你做了让组织不信任的事情，就要承担组织对你的不认可和结果。</w:t>
      </w:r>
    </w:p>
    <w:p w14:paraId="742F043C">
      <w:pPr>
        <w:pStyle w:val="3"/>
        <w:numPr>
          <w:ilvl w:val="0"/>
          <w:numId w:val="0"/>
        </w:numPr>
        <w:bidi w:val="0"/>
        <w:rPr>
          <w:rFonts w:hint="eastAsia" w:ascii="微软雅黑" w:hAnsi="微软雅黑" w:eastAsia="微软雅黑" w:cs="微软雅黑"/>
          <w:lang w:val="en-US" w:eastAsia="zh-CN"/>
        </w:rPr>
      </w:pPr>
      <w:bookmarkStart w:id="8" w:name="_Toc354"/>
      <w:r>
        <w:rPr>
          <w:rFonts w:hint="eastAsia" w:ascii="微软雅黑" w:hAnsi="微软雅黑" w:eastAsia="微软雅黑" w:cs="微软雅黑"/>
          <w:lang w:val="en-US" w:eastAsia="zh-CN"/>
        </w:rPr>
        <w:t>2.5新人融入</w:t>
      </w:r>
      <w:bookmarkEnd w:id="8"/>
    </w:p>
    <w:p w14:paraId="14B9973C">
      <w:pPr>
        <w:rPr>
          <w:rFonts w:hint="eastAsia"/>
          <w:lang w:val="en-US" w:eastAsia="zh-CN"/>
        </w:rPr>
      </w:pPr>
      <w:r>
        <w:rPr>
          <w:rFonts w:ascii="宋体" w:hAnsi="宋体" w:eastAsia="宋体" w:cs="宋体"/>
          <w:sz w:val="24"/>
          <w:szCs w:val="24"/>
        </w:rPr>
        <w:drawing>
          <wp:inline distT="0" distB="0" distL="114300" distR="114300">
            <wp:extent cx="5496560" cy="2133600"/>
            <wp:effectExtent l="0" t="0" r="8890" b="0"/>
            <wp:docPr id="2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6"/>
                    <pic:cNvPicPr>
                      <a:picLocks noChangeAspect="1"/>
                    </pic:cNvPicPr>
                  </pic:nvPicPr>
                  <pic:blipFill>
                    <a:blip r:embed="rId12"/>
                    <a:stretch>
                      <a:fillRect/>
                    </a:stretch>
                  </pic:blipFill>
                  <pic:spPr>
                    <a:xfrm>
                      <a:off x="0" y="0"/>
                      <a:ext cx="5496560" cy="2133600"/>
                    </a:xfrm>
                    <a:prstGeom prst="rect">
                      <a:avLst/>
                    </a:prstGeom>
                    <a:noFill/>
                    <a:ln w="9525">
                      <a:noFill/>
                    </a:ln>
                  </pic:spPr>
                </pic:pic>
              </a:graphicData>
            </a:graphic>
          </wp:inline>
        </w:drawing>
      </w:r>
    </w:p>
    <w:p w14:paraId="0EEE4248">
      <w:pPr>
        <w:rPr>
          <w:rFonts w:hint="eastAsia"/>
          <w:lang w:val="en-US" w:eastAsia="zh-CN"/>
        </w:rPr>
      </w:pPr>
    </w:p>
    <w:p w14:paraId="522AA213">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 xml:space="preserve">  新入职人员需要制定自己融入团队的短期计划表，比如多长时间内熟悉某一块业务代码，多长时间内可以独立完成某一个需求迭代。</w:t>
      </w:r>
    </w:p>
    <w:p w14:paraId="7B0BA7BD">
      <w:pPr>
        <w:numPr>
          <w:ilvl w:val="0"/>
          <w:numId w:val="0"/>
        </w:numPr>
        <w:ind w:leftChars="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 xml:space="preserve"> </w:t>
      </w:r>
      <w:r>
        <w:rPr>
          <w:rFonts w:hint="eastAsia"/>
          <w:lang w:val="en-US" w:eastAsia="zh-CN"/>
        </w:rPr>
        <w:drawing>
          <wp:inline distT="0" distB="0" distL="114300" distR="114300">
            <wp:extent cx="5264150" cy="1339215"/>
            <wp:effectExtent l="0" t="0" r="12700" b="13335"/>
            <wp:docPr id="20" name="图片 20" descr="1721054663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21054663630"/>
                    <pic:cNvPicPr>
                      <a:picLocks noChangeAspect="1"/>
                    </pic:cNvPicPr>
                  </pic:nvPicPr>
                  <pic:blipFill>
                    <a:blip r:embed="rId13"/>
                    <a:stretch>
                      <a:fillRect/>
                    </a:stretch>
                  </pic:blipFill>
                  <pic:spPr>
                    <a:xfrm>
                      <a:off x="0" y="0"/>
                      <a:ext cx="5264150" cy="1339215"/>
                    </a:xfrm>
                    <a:prstGeom prst="rect">
                      <a:avLst/>
                    </a:prstGeom>
                  </pic:spPr>
                </pic:pic>
              </a:graphicData>
            </a:graphic>
          </wp:inline>
        </w:drawing>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 xml:space="preserve"> </w:t>
      </w:r>
    </w:p>
    <w:p w14:paraId="5A77BC43">
      <w:pPr>
        <w:pStyle w:val="3"/>
        <w:numPr>
          <w:ilvl w:val="0"/>
          <w:numId w:val="0"/>
        </w:numPr>
        <w:bidi w:val="0"/>
        <w:rPr>
          <w:rFonts w:hint="eastAsia" w:ascii="微软雅黑" w:hAnsi="微软雅黑" w:eastAsia="微软雅黑" w:cs="微软雅黑"/>
          <w:lang w:val="en-US" w:eastAsia="zh-CN"/>
        </w:rPr>
      </w:pPr>
      <w:bookmarkStart w:id="9" w:name="_Toc19970"/>
      <w:r>
        <w:rPr>
          <w:rFonts w:hint="eastAsia" w:ascii="微软雅黑" w:hAnsi="微软雅黑" w:eastAsia="微软雅黑" w:cs="微软雅黑"/>
          <w:lang w:val="en-US" w:eastAsia="zh-CN"/>
        </w:rPr>
        <w:t>2.6上线流程</w:t>
      </w:r>
      <w:bookmarkEnd w:id="9"/>
    </w:p>
    <w:p w14:paraId="1E08DB3A">
      <w:pPr>
        <w:numPr>
          <w:ilvl w:val="0"/>
          <w:numId w:val="0"/>
        </w:numPr>
        <w:ind w:leftChars="0"/>
        <w:rPr>
          <w:rFonts w:hint="default" w:ascii="微软雅黑" w:hAnsi="微软雅黑" w:eastAsia="微软雅黑" w:cs="微软雅黑"/>
          <w:lang w:val="en-US" w:eastAsia="zh-CN"/>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研发铁律，必须遵守</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w:t>
      </w:r>
    </w:p>
    <w:p w14:paraId="4800D928">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1.上线时间参照《上线管理规范》，其它时间的上线定义为紧急上线，走紧急上线流程，尽量遵守上线时间。</w:t>
      </w:r>
    </w:p>
    <w:p w14:paraId="772225C1">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2.上线前代码必须经过自测及CodeReview，需求及项目必须提测。</w:t>
      </w:r>
    </w:p>
    <w:p w14:paraId="75D56858">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3.上线前必须先经过预发验证，测试人员需参与预发验证，涉及上下游的改动必须经过联调。</w:t>
      </w:r>
    </w:p>
    <w:p w14:paraId="7DE67C6F">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4.上线前必须检查“上线前检查表”中的各项内容，线上配置文件的修改必须双人交叉检查，抽取出来的配置文件修改时应先修改代码文件中的相关配置，再修改抽取出来的配置。</w:t>
      </w:r>
    </w:p>
    <w:p w14:paraId="4B5D55DA">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5.上线前必须准备可执行的上线回退方案。</w:t>
      </w:r>
    </w:p>
    <w:p w14:paraId="2D19F5D3">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6.上线前评估是否支持灰度，如果支持必须灰度发布，全量发布可延至次日20：00以后，不定义为紧急上线。</w:t>
      </w:r>
    </w:p>
    <w:p w14:paraId="22AC1442">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7.上线前必须通知相关人员，上线结果及时反馈，上线成功以产研测三方确认为准。</w:t>
      </w:r>
    </w:p>
    <w:p w14:paraId="156E99E8">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8.上线中必须先发布一台实例，观察实例启动是否正常，日志中是否有异常，服务是否上线，服务可用率以及JVM各项参数是否正常，一切正常后串行或并行30%发布。</w:t>
      </w:r>
    </w:p>
    <w:p w14:paraId="4F9873EA">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9.上线后必须至少监测半个小时，监测参考“线上发布后验证项”，较大规模的上线需安排在次日早再次监测。</w:t>
      </w:r>
    </w:p>
    <w:p w14:paraId="2725090B">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10.上线后发现问题遵守“先回退，再通知，再分析，再解决”原则。</w:t>
      </w:r>
    </w:p>
    <w:p w14:paraId="33D472ED">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11. 新依赖接口上线前要检查线上分组配置（避免预发分组配置到线上）、超时时间和重试次数，上线后要及时添加报警设置（服务端）。</w:t>
      </w:r>
    </w:p>
    <w:p w14:paraId="2ACF15B3">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drawing>
          <wp:inline distT="0" distB="0" distL="114300" distR="114300">
            <wp:extent cx="5264785" cy="3759835"/>
            <wp:effectExtent l="0" t="0" r="12065" b="12065"/>
            <wp:docPr id="22" name="图片 22" descr="1721055086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721055086373"/>
                    <pic:cNvPicPr>
                      <a:picLocks noChangeAspect="1"/>
                    </pic:cNvPicPr>
                  </pic:nvPicPr>
                  <pic:blipFill>
                    <a:blip r:embed="rId14"/>
                    <a:stretch>
                      <a:fillRect/>
                    </a:stretch>
                  </pic:blipFill>
                  <pic:spPr>
                    <a:xfrm>
                      <a:off x="0" y="0"/>
                      <a:ext cx="5264785" cy="3759835"/>
                    </a:xfrm>
                    <a:prstGeom prst="rect">
                      <a:avLst/>
                    </a:prstGeom>
                  </pic:spPr>
                </pic:pic>
              </a:graphicData>
            </a:graphic>
          </wp:inline>
        </w:drawing>
      </w:r>
    </w:p>
    <w:p w14:paraId="11CED5B0">
      <w:pPr>
        <w:rPr>
          <w:rFonts w:hint="eastAsia"/>
          <w:lang w:val="en-US" w:eastAsia="zh-CN"/>
        </w:rPr>
      </w:pPr>
    </w:p>
    <w:p w14:paraId="00A61338">
      <w:pPr>
        <w:pStyle w:val="3"/>
        <w:numPr>
          <w:ilvl w:val="0"/>
          <w:numId w:val="0"/>
        </w:numPr>
        <w:bidi w:val="0"/>
        <w:rPr>
          <w:rFonts w:hint="eastAsia" w:ascii="微软雅黑" w:hAnsi="微软雅黑" w:eastAsia="微软雅黑" w:cs="微软雅黑"/>
          <w:lang w:val="en-US" w:eastAsia="zh-CN"/>
        </w:rPr>
      </w:pPr>
      <w:bookmarkStart w:id="10" w:name="_Toc21434"/>
      <w:r>
        <w:rPr>
          <w:rFonts w:hint="eastAsia" w:ascii="微软雅黑" w:hAnsi="微软雅黑" w:eastAsia="微软雅黑" w:cs="微软雅黑"/>
          <w:lang w:val="en-US" w:eastAsia="zh-CN"/>
        </w:rPr>
        <w:t>2.7团队分享</w:t>
      </w:r>
      <w:bookmarkEnd w:id="10"/>
    </w:p>
    <w:p w14:paraId="6A5172FD">
      <w:pPr>
        <w:rPr>
          <w:rFonts w:hint="eastAsia"/>
          <w:lang w:val="en-US" w:eastAsia="zh-CN"/>
        </w:rPr>
      </w:pPr>
      <w:r>
        <w:rPr>
          <w:rFonts w:ascii="宋体" w:hAnsi="宋体" w:eastAsia="宋体" w:cs="宋体"/>
          <w:sz w:val="24"/>
          <w:szCs w:val="24"/>
        </w:rPr>
        <w:drawing>
          <wp:inline distT="0" distB="0" distL="114300" distR="114300">
            <wp:extent cx="5457190" cy="3634740"/>
            <wp:effectExtent l="0" t="0" r="10160" b="3810"/>
            <wp:docPr id="2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IMG_256"/>
                    <pic:cNvPicPr>
                      <a:picLocks noChangeAspect="1"/>
                    </pic:cNvPicPr>
                  </pic:nvPicPr>
                  <pic:blipFill>
                    <a:blip r:embed="rId15"/>
                    <a:stretch>
                      <a:fillRect/>
                    </a:stretch>
                  </pic:blipFill>
                  <pic:spPr>
                    <a:xfrm>
                      <a:off x="0" y="0"/>
                      <a:ext cx="5457190" cy="3634740"/>
                    </a:xfrm>
                    <a:prstGeom prst="rect">
                      <a:avLst/>
                    </a:prstGeom>
                    <a:noFill/>
                    <a:ln w="9525">
                      <a:noFill/>
                    </a:ln>
                  </pic:spPr>
                </pic:pic>
              </a:graphicData>
            </a:graphic>
          </wp:inline>
        </w:drawing>
      </w:r>
    </w:p>
    <w:p w14:paraId="5C911497">
      <w:pPr>
        <w:rPr>
          <w:rFonts w:hint="eastAsia"/>
          <w:lang w:val="en-US" w:eastAsia="zh-CN"/>
        </w:rPr>
      </w:pPr>
      <w:r>
        <w:rPr>
          <w:rFonts w:hint="eastAsia"/>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平台与团队在不断成长的过程中，需要注意相应技术资产的存档，建立一套完备的资产管理方法，这样可以避免诸多项目风险，还可以提升技术团队的能力与建设。</w:t>
      </w:r>
    </w:p>
    <w:p w14:paraId="485A6E1C">
      <w:pPr>
        <w:rPr>
          <w:rFonts w:hint="default"/>
          <w:lang w:val="en-US" w:eastAsia="zh-CN"/>
        </w:rPr>
      </w:pPr>
    </w:p>
    <w:p w14:paraId="10ECFFCE">
      <w:pPr>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 xml:space="preserve"> 团队成员可以将以往的业务经验或者自己对哪一项技术掌握比较深刻，都可以主动申请在团队内部进行分享会议，促成团队整体能力提升。</w:t>
      </w:r>
    </w:p>
    <w:p w14:paraId="28F5594B">
      <w:pPr>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drawing>
          <wp:inline distT="0" distB="0" distL="114300" distR="114300">
            <wp:extent cx="5273040" cy="1685925"/>
            <wp:effectExtent l="0" t="0" r="3810" b="9525"/>
            <wp:docPr id="24" name="图片 24" descr="172105546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721055460661"/>
                    <pic:cNvPicPr>
                      <a:picLocks noChangeAspect="1"/>
                    </pic:cNvPicPr>
                  </pic:nvPicPr>
                  <pic:blipFill>
                    <a:blip r:embed="rId16"/>
                    <a:stretch>
                      <a:fillRect/>
                    </a:stretch>
                  </pic:blipFill>
                  <pic:spPr>
                    <a:xfrm>
                      <a:off x="0" y="0"/>
                      <a:ext cx="5273040" cy="1685925"/>
                    </a:xfrm>
                    <a:prstGeom prst="rect">
                      <a:avLst/>
                    </a:prstGeom>
                  </pic:spPr>
                </pic:pic>
              </a:graphicData>
            </a:graphic>
          </wp:inline>
        </w:drawing>
      </w:r>
    </w:p>
    <w:p w14:paraId="4AFA9B6E">
      <w:pPr>
        <w:rPr>
          <w:rFonts w:hint="default"/>
          <w:lang w:val="en-US" w:eastAsia="zh-CN"/>
        </w:rPr>
      </w:pPr>
    </w:p>
    <w:p w14:paraId="5CC91F9F">
      <w:pPr>
        <w:pStyle w:val="3"/>
        <w:numPr>
          <w:ilvl w:val="0"/>
          <w:numId w:val="0"/>
        </w:numPr>
        <w:bidi w:val="0"/>
        <w:rPr>
          <w:rFonts w:hint="eastAsia" w:ascii="微软雅黑" w:hAnsi="微软雅黑" w:eastAsia="微软雅黑" w:cs="微软雅黑"/>
          <w:lang w:val="en-US" w:eastAsia="zh-CN"/>
        </w:rPr>
      </w:pPr>
      <w:bookmarkStart w:id="11" w:name="_Toc21821"/>
      <w:r>
        <w:rPr>
          <w:rFonts w:hint="eastAsia" w:ascii="微软雅黑" w:hAnsi="微软雅黑" w:eastAsia="微软雅黑" w:cs="微软雅黑"/>
          <w:lang w:val="en-US" w:eastAsia="zh-CN"/>
        </w:rPr>
        <w:t>2.8团队周报</w:t>
      </w:r>
      <w:bookmarkEnd w:id="11"/>
    </w:p>
    <w:p w14:paraId="753CB7E8">
      <w:pPr>
        <w:rPr>
          <w:rFonts w:ascii="宋体" w:hAnsi="宋体" w:eastAsia="宋体" w:cs="宋体"/>
          <w:sz w:val="24"/>
          <w:szCs w:val="24"/>
        </w:rPr>
      </w:pPr>
      <w:r>
        <w:rPr>
          <w:rFonts w:ascii="宋体" w:hAnsi="宋体" w:eastAsia="宋体" w:cs="宋体"/>
          <w:sz w:val="24"/>
          <w:szCs w:val="24"/>
        </w:rPr>
        <w:drawing>
          <wp:inline distT="0" distB="0" distL="114300" distR="114300">
            <wp:extent cx="5429250" cy="3619500"/>
            <wp:effectExtent l="0" t="0" r="0" b="0"/>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17"/>
                    <a:stretch>
                      <a:fillRect/>
                    </a:stretch>
                  </pic:blipFill>
                  <pic:spPr>
                    <a:xfrm>
                      <a:off x="0" y="0"/>
                      <a:ext cx="5429250" cy="3619500"/>
                    </a:xfrm>
                    <a:prstGeom prst="rect">
                      <a:avLst/>
                    </a:prstGeom>
                    <a:noFill/>
                    <a:ln w="9525">
                      <a:noFill/>
                    </a:ln>
                  </pic:spPr>
                </pic:pic>
              </a:graphicData>
            </a:graphic>
          </wp:inline>
        </w:drawing>
      </w:r>
    </w:p>
    <w:p w14:paraId="7F2D67A7">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周报的意义在于团队成员对自己一周内的工作进行量化展出，并预期自己下周的工作规划，可显著提升团队效能。</w:t>
      </w:r>
    </w:p>
    <w:p w14:paraId="009AB094">
      <w:pPr>
        <w:rPr>
          <w:rFonts w:hint="eastAsia" w:ascii="微软雅黑" w:hAnsi="微软雅黑" w:eastAsia="微软雅黑" w:cs="微软雅黑"/>
          <w:lang w:val="en-US" w:eastAsia="zh-CN"/>
        </w:rPr>
      </w:pPr>
      <w:r>
        <w:drawing>
          <wp:inline distT="0" distB="0" distL="114300" distR="114300">
            <wp:extent cx="5271135" cy="3176270"/>
            <wp:effectExtent l="0" t="0" r="5715" b="508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8"/>
                    <a:stretch>
                      <a:fillRect/>
                    </a:stretch>
                  </pic:blipFill>
                  <pic:spPr>
                    <a:xfrm>
                      <a:off x="0" y="0"/>
                      <a:ext cx="5271135" cy="3176270"/>
                    </a:xfrm>
                    <a:prstGeom prst="rect">
                      <a:avLst/>
                    </a:prstGeom>
                    <a:noFill/>
                    <a:ln>
                      <a:noFill/>
                    </a:ln>
                  </pic:spPr>
                </pic:pic>
              </a:graphicData>
            </a:graphic>
          </wp:inline>
        </w:drawing>
      </w:r>
    </w:p>
    <w:p w14:paraId="4B518FAC">
      <w:pPr>
        <w:pStyle w:val="2"/>
        <w:numPr>
          <w:ilvl w:val="0"/>
          <w:numId w:val="1"/>
        </w:numPr>
        <w:bidi w:val="0"/>
        <w:rPr>
          <w:rFonts w:hint="eastAsia" w:ascii="微软雅黑" w:hAnsi="微软雅黑" w:eastAsia="微软雅黑" w:cs="微软雅黑"/>
          <w:lang w:val="en-US" w:eastAsia="zh-CN"/>
        </w:rPr>
      </w:pPr>
      <w:bookmarkStart w:id="12" w:name="_Toc22624"/>
      <w:r>
        <w:rPr>
          <w:rFonts w:hint="eastAsia" w:ascii="微软雅黑" w:hAnsi="微软雅黑" w:eastAsia="微软雅黑" w:cs="微软雅黑"/>
          <w:lang w:val="en-US" w:eastAsia="zh-CN"/>
        </w:rPr>
        <w:t>研发团队</w:t>
      </w:r>
      <w:bookmarkEnd w:id="12"/>
    </w:p>
    <w:p w14:paraId="68B27FEC">
      <w:pPr>
        <w:pStyle w:val="3"/>
        <w:bidi w:val="0"/>
        <w:rPr>
          <w:rFonts w:hint="default"/>
          <w:lang w:val="en-US" w:eastAsia="zh-CN"/>
        </w:rPr>
      </w:pPr>
      <w:bookmarkStart w:id="13" w:name="_Toc14563"/>
      <w:r>
        <w:rPr>
          <w:rFonts w:hint="eastAsia"/>
          <w:lang w:val="en-US" w:eastAsia="zh-CN"/>
        </w:rPr>
        <w:t>3.1开发流程规范</w:t>
      </w:r>
      <w:bookmarkEnd w:id="13"/>
    </w:p>
    <w:p w14:paraId="135A5F84">
      <w:pPr>
        <w:rPr>
          <w:rFonts w:hint="eastAsia"/>
          <w:lang w:val="en-US" w:eastAsia="zh-CN"/>
        </w:rPr>
      </w:pPr>
      <w:r>
        <w:rPr>
          <w:rFonts w:hint="eastAsia"/>
          <w:lang w:val="en-US" w:eastAsia="zh-CN"/>
        </w:rPr>
        <w:drawing>
          <wp:inline distT="0" distB="0" distL="114300" distR="114300">
            <wp:extent cx="5268595" cy="970280"/>
            <wp:effectExtent l="0" t="0" r="8255" b="1270"/>
            <wp:docPr id="28" name="图片 28" descr="PRD评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PRD评审 (1)"/>
                    <pic:cNvPicPr>
                      <a:picLocks noChangeAspect="1"/>
                    </pic:cNvPicPr>
                  </pic:nvPicPr>
                  <pic:blipFill>
                    <a:blip r:embed="rId19"/>
                    <a:stretch>
                      <a:fillRect/>
                    </a:stretch>
                  </pic:blipFill>
                  <pic:spPr>
                    <a:xfrm>
                      <a:off x="0" y="0"/>
                      <a:ext cx="5268595" cy="970280"/>
                    </a:xfrm>
                    <a:prstGeom prst="rect">
                      <a:avLst/>
                    </a:prstGeom>
                  </pic:spPr>
                </pic:pic>
              </a:graphicData>
            </a:graphic>
          </wp:inline>
        </w:drawing>
      </w:r>
    </w:p>
    <w:p w14:paraId="746B685F">
      <w:pPr>
        <w:rPr>
          <w:rFonts w:hint="eastAsia"/>
          <w:lang w:val="en-US" w:eastAsia="zh-CN"/>
        </w:rPr>
      </w:pPr>
    </w:p>
    <w:p w14:paraId="3577B299">
      <w:pPr>
        <w:numPr>
          <w:ilvl w:val="0"/>
          <w:numId w:val="4"/>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PRD评审</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：研发需要参与PRD评审，且在评审会中对于存疑的点与产品进行沟通，做到不留死角，不懂就问，需要与产品达成目标一致性。</w:t>
      </w:r>
    </w:p>
    <w:p w14:paraId="259D82A7">
      <w:pPr>
        <w:numPr>
          <w:ilvl w:val="0"/>
          <w:numId w:val="4"/>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工时排期</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：研发理解PRD之后，需要根据自己的能力与需要开发的需求工程量进行评估，得出需要的开发工时。</w:t>
      </w:r>
    </w:p>
    <w:p w14:paraId="5D14EA91">
      <w:pPr>
        <w:numPr>
          <w:ilvl w:val="0"/>
          <w:numId w:val="4"/>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编写开发设计文档</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：研发在正式开始写代码前，需要对需要的改动与自己的设计进行阐述，并由架构小组成员进行设计文档评审。</w:t>
      </w:r>
    </w:p>
    <w:p w14:paraId="2E8F8591">
      <w:pPr>
        <w:numPr>
          <w:ilvl w:val="0"/>
          <w:numId w:val="4"/>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按期开发</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：研发需要在预计工时内完成相应的代码开发，如若延期，需要提前报项目风险，并对延期原因进行阐述，重新制定工时。</w:t>
      </w:r>
    </w:p>
    <w:p w14:paraId="7561CE3B">
      <w:pPr>
        <w:numPr>
          <w:ilvl w:val="0"/>
          <w:numId w:val="4"/>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提测</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：研发开发完成后，需要先进行自测，自测通过后，发起提测邮件通知测试组。</w:t>
      </w:r>
    </w:p>
    <w:p w14:paraId="6C3480E4">
      <w:pPr>
        <w:numPr>
          <w:ilvl w:val="0"/>
          <w:numId w:val="4"/>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代码评审</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：研发提测后，需要通知架构小组进行第一次代码评审，架构小组需要从性能、安全、稳定性等多方面进行评估。</w:t>
      </w:r>
    </w:p>
    <w:p w14:paraId="084F3286">
      <w:pPr>
        <w:numPr>
          <w:ilvl w:val="0"/>
          <w:numId w:val="4"/>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配合测试与预发验证</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：研发配合测试组在测试环境验证，通过后配合产品组在预发环境验证。</w:t>
      </w:r>
    </w:p>
    <w:p w14:paraId="41221D75">
      <w:pPr>
        <w:numPr>
          <w:ilvl w:val="0"/>
          <w:numId w:val="4"/>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上线代码评审</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：预发验证通过后，发起上线代码评审会议，由架构组进行二次检查。</w:t>
      </w:r>
    </w:p>
    <w:p w14:paraId="6B836F9A">
      <w:pPr>
        <w:numPr>
          <w:ilvl w:val="0"/>
          <w:numId w:val="4"/>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上线checklist</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：研发在上线前需要填写上线验证检查点，依次对需要留意的地方进行勾选。</w:t>
      </w:r>
    </w:p>
    <w:p w14:paraId="2F68E4B0">
      <w:pPr>
        <w:numPr>
          <w:ilvl w:val="0"/>
          <w:numId w:val="4"/>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上线</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：遵守上线流程，规范上线流程。</w:t>
      </w:r>
    </w:p>
    <w:p w14:paraId="0E9DC350">
      <w:pPr>
        <w:rPr>
          <w:rFonts w:hint="default"/>
          <w:lang w:val="en-US" w:eastAsia="zh-CN"/>
        </w:rPr>
      </w:pPr>
    </w:p>
    <w:p w14:paraId="48A96A3B">
      <w:pPr>
        <w:pStyle w:val="3"/>
        <w:bidi w:val="0"/>
        <w:rPr>
          <w:rFonts w:hint="eastAsia"/>
          <w:lang w:val="en-US" w:eastAsia="zh-CN"/>
        </w:rPr>
      </w:pPr>
      <w:bookmarkStart w:id="14" w:name="_Toc5826"/>
      <w:r>
        <w:rPr>
          <w:rFonts w:hint="eastAsia"/>
          <w:lang w:val="en-US" w:eastAsia="zh-CN"/>
        </w:rPr>
        <w:t>3.2 开发代码规范</w:t>
      </w:r>
      <w:bookmarkEnd w:id="14"/>
    </w:p>
    <w:p w14:paraId="3EE58688">
      <w:pPr>
        <w:numPr>
          <w:ilvl w:val="0"/>
          <w:numId w:val="0"/>
        </w:numPr>
        <w:ind w:leftChars="0"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这部分由于条目众多，会单独出一份代码规范文档，研发同学在开发代码过程中需要熟记，避免出现低等错误。</w:t>
      </w:r>
    </w:p>
    <w:p w14:paraId="7D45A64F">
      <w:pPr>
        <w:rPr>
          <w:rFonts w:hint="eastAsia"/>
          <w:lang w:val="en-US" w:eastAsia="zh-CN"/>
        </w:rPr>
      </w:pPr>
      <w:r>
        <w:drawing>
          <wp:inline distT="0" distB="0" distL="114300" distR="114300">
            <wp:extent cx="5274310" cy="5679440"/>
            <wp:effectExtent l="0" t="0" r="2540" b="1651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20"/>
                    <a:stretch>
                      <a:fillRect/>
                    </a:stretch>
                  </pic:blipFill>
                  <pic:spPr>
                    <a:xfrm>
                      <a:off x="0" y="0"/>
                      <a:ext cx="5274310" cy="5679440"/>
                    </a:xfrm>
                    <a:prstGeom prst="rect">
                      <a:avLst/>
                    </a:prstGeom>
                    <a:noFill/>
                    <a:ln>
                      <a:noFill/>
                    </a:ln>
                  </pic:spPr>
                </pic:pic>
              </a:graphicData>
            </a:graphic>
          </wp:inline>
        </w:drawing>
      </w:r>
    </w:p>
    <w:p w14:paraId="07A27096">
      <w:pPr>
        <w:pStyle w:val="3"/>
        <w:bidi w:val="0"/>
        <w:rPr>
          <w:rFonts w:hint="eastAsia"/>
          <w:lang w:val="en-US" w:eastAsia="zh-CN"/>
        </w:rPr>
      </w:pPr>
      <w:bookmarkStart w:id="15" w:name="_Toc1886"/>
      <w:r>
        <w:rPr>
          <w:rFonts w:hint="eastAsia"/>
          <w:lang w:val="en-US" w:eastAsia="zh-CN"/>
        </w:rPr>
        <w:t>3.3 开发分支规范</w:t>
      </w:r>
      <w:bookmarkEnd w:id="15"/>
    </w:p>
    <w:p w14:paraId="20C22304">
      <w:pPr>
        <w:rPr>
          <w:rFonts w:hint="default"/>
          <w:lang w:val="en-US" w:eastAsia="zh-CN"/>
        </w:rPr>
      </w:pPr>
      <w:r>
        <w:rPr>
          <w:rFonts w:hint="eastAsia"/>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良好的分支管理可以保障业务的开发迭代效能，并减少线上的事故率。</w:t>
      </w:r>
    </w:p>
    <w:p w14:paraId="005B89E1">
      <w:pPr>
        <w:rPr>
          <w:rFonts w:hint="eastAsia" w:ascii="微软雅黑" w:hAnsi="微软雅黑" w:eastAsia="微软雅黑" w:cs="微软雅黑"/>
          <w:lang w:val="en-US" w:eastAsia="zh-CN"/>
        </w:rPr>
      </w:pPr>
      <w:r>
        <w:drawing>
          <wp:inline distT="0" distB="0" distL="114300" distR="114300">
            <wp:extent cx="5272405" cy="3736975"/>
            <wp:effectExtent l="0" t="0" r="4445" b="1587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21"/>
                    <a:stretch>
                      <a:fillRect/>
                    </a:stretch>
                  </pic:blipFill>
                  <pic:spPr>
                    <a:xfrm>
                      <a:off x="0" y="0"/>
                      <a:ext cx="5272405" cy="3736975"/>
                    </a:xfrm>
                    <a:prstGeom prst="rect">
                      <a:avLst/>
                    </a:prstGeom>
                    <a:noFill/>
                    <a:ln>
                      <a:noFill/>
                    </a:ln>
                  </pic:spPr>
                </pic:pic>
              </a:graphicData>
            </a:graphic>
          </wp:inline>
        </w:drawing>
      </w:r>
    </w:p>
    <w:p w14:paraId="63ABFF4C">
      <w:pPr>
        <w:pStyle w:val="2"/>
        <w:numPr>
          <w:ilvl w:val="0"/>
          <w:numId w:val="1"/>
        </w:numPr>
        <w:bidi w:val="0"/>
        <w:rPr>
          <w:rFonts w:hint="eastAsia" w:ascii="微软雅黑" w:hAnsi="微软雅黑" w:eastAsia="微软雅黑" w:cs="微软雅黑"/>
          <w:lang w:val="en-US" w:eastAsia="zh-CN"/>
        </w:rPr>
      </w:pPr>
      <w:bookmarkStart w:id="16" w:name="_Toc15758"/>
      <w:r>
        <w:rPr>
          <w:rFonts w:hint="eastAsia" w:ascii="微软雅黑" w:hAnsi="微软雅黑" w:eastAsia="微软雅黑" w:cs="微软雅黑"/>
          <w:lang w:val="en-US" w:eastAsia="zh-CN"/>
        </w:rPr>
        <w:t>产品团队</w:t>
      </w:r>
      <w:bookmarkEnd w:id="16"/>
    </w:p>
    <w:p w14:paraId="39AACEF3">
      <w:pPr>
        <w:pStyle w:val="3"/>
        <w:bidi w:val="0"/>
        <w:rPr>
          <w:rFonts w:hint="eastAsia"/>
          <w:lang w:val="en-US" w:eastAsia="zh-CN"/>
        </w:rPr>
      </w:pPr>
      <w:bookmarkStart w:id="17" w:name="_Toc20198"/>
      <w:r>
        <w:rPr>
          <w:rFonts w:hint="eastAsia"/>
          <w:lang w:val="en-US" w:eastAsia="zh-CN"/>
        </w:rPr>
        <w:t>4.1 产品职责分工</w:t>
      </w:r>
      <w:bookmarkEnd w:id="17"/>
    </w:p>
    <w:p w14:paraId="6ABC2E13">
      <w:pPr>
        <w:rPr>
          <w:rFonts w:hint="eastAsia"/>
          <w:lang w:val="en-US" w:eastAsia="zh-CN"/>
        </w:rPr>
      </w:pPr>
      <w:r>
        <w:rPr>
          <w:rFonts w:ascii="宋体" w:hAnsi="宋体" w:eastAsia="宋体" w:cs="宋体"/>
          <w:sz w:val="24"/>
          <w:szCs w:val="24"/>
        </w:rPr>
        <w:drawing>
          <wp:inline distT="0" distB="0" distL="114300" distR="114300">
            <wp:extent cx="5228590" cy="3136900"/>
            <wp:effectExtent l="0" t="0" r="10160" b="6350"/>
            <wp:docPr id="3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descr="IMG_256"/>
                    <pic:cNvPicPr>
                      <a:picLocks noChangeAspect="1"/>
                    </pic:cNvPicPr>
                  </pic:nvPicPr>
                  <pic:blipFill>
                    <a:blip r:embed="rId22"/>
                    <a:stretch>
                      <a:fillRect/>
                    </a:stretch>
                  </pic:blipFill>
                  <pic:spPr>
                    <a:xfrm>
                      <a:off x="0" y="0"/>
                      <a:ext cx="5228590" cy="3136900"/>
                    </a:xfrm>
                    <a:prstGeom prst="rect">
                      <a:avLst/>
                    </a:prstGeom>
                    <a:noFill/>
                    <a:ln w="9525">
                      <a:noFill/>
                    </a:ln>
                  </pic:spPr>
                </pic:pic>
              </a:graphicData>
            </a:graphic>
          </wp:inline>
        </w:drawing>
      </w:r>
    </w:p>
    <w:p w14:paraId="1FAA40FC">
      <w:pPr>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公司内业务分为多条业务线，每条业务线需要分配专门的产品进行跟进。具体细分需要根据当前业务与人员进行分配。专人专事可以提高效能，且提升与业务方的沟通能力。</w:t>
      </w:r>
    </w:p>
    <w:p w14:paraId="098C4DE4">
      <w:r>
        <w:drawing>
          <wp:inline distT="0" distB="0" distL="114300" distR="114300">
            <wp:extent cx="5266055" cy="2371090"/>
            <wp:effectExtent l="0" t="0" r="10795" b="1016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23"/>
                    <a:stretch>
                      <a:fillRect/>
                    </a:stretch>
                  </pic:blipFill>
                  <pic:spPr>
                    <a:xfrm>
                      <a:off x="0" y="0"/>
                      <a:ext cx="5266055" cy="2371090"/>
                    </a:xfrm>
                    <a:prstGeom prst="rect">
                      <a:avLst/>
                    </a:prstGeom>
                    <a:noFill/>
                    <a:ln>
                      <a:noFill/>
                    </a:ln>
                  </pic:spPr>
                </pic:pic>
              </a:graphicData>
            </a:graphic>
          </wp:inline>
        </w:drawing>
      </w:r>
    </w:p>
    <w:p w14:paraId="514F0F16">
      <w:pPr>
        <w:pStyle w:val="3"/>
        <w:bidi w:val="0"/>
        <w:rPr>
          <w:rFonts w:hint="eastAsia"/>
          <w:lang w:val="en-US" w:eastAsia="zh-CN"/>
        </w:rPr>
      </w:pPr>
      <w:bookmarkStart w:id="18" w:name="_Toc23378"/>
      <w:r>
        <w:rPr>
          <w:rFonts w:hint="eastAsia"/>
          <w:lang w:val="en-US" w:eastAsia="zh-CN"/>
        </w:rPr>
        <w:t>4.2 知识库</w:t>
      </w:r>
      <w:bookmarkEnd w:id="18"/>
    </w:p>
    <w:p w14:paraId="4D09789E">
      <w:pPr>
        <w:rPr>
          <w:rFonts w:hint="eastAsia"/>
          <w:lang w:val="en-US" w:eastAsia="zh-CN"/>
        </w:rPr>
      </w:pPr>
      <w:r>
        <w:rPr>
          <w:rFonts w:ascii="宋体" w:hAnsi="宋体" w:eastAsia="宋体" w:cs="宋体"/>
          <w:sz w:val="24"/>
          <w:szCs w:val="24"/>
        </w:rPr>
        <w:drawing>
          <wp:inline distT="0" distB="0" distL="114300" distR="114300">
            <wp:extent cx="5712460" cy="3210560"/>
            <wp:effectExtent l="0" t="0" r="2540" b="8890"/>
            <wp:docPr id="3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descr="IMG_256"/>
                    <pic:cNvPicPr>
                      <a:picLocks noChangeAspect="1"/>
                    </pic:cNvPicPr>
                  </pic:nvPicPr>
                  <pic:blipFill>
                    <a:blip r:embed="rId24"/>
                    <a:stretch>
                      <a:fillRect/>
                    </a:stretch>
                  </pic:blipFill>
                  <pic:spPr>
                    <a:xfrm>
                      <a:off x="0" y="0"/>
                      <a:ext cx="5712460" cy="3210560"/>
                    </a:xfrm>
                    <a:prstGeom prst="rect">
                      <a:avLst/>
                    </a:prstGeom>
                    <a:noFill/>
                    <a:ln w="9525">
                      <a:noFill/>
                    </a:ln>
                  </pic:spPr>
                </pic:pic>
              </a:graphicData>
            </a:graphic>
          </wp:inline>
        </w:drawing>
      </w:r>
    </w:p>
    <w:p w14:paraId="0D406AFF">
      <w:pPr>
        <w:rPr>
          <w:rFonts w:hint="eastAsia"/>
          <w:lang w:val="en-US" w:eastAsia="zh-CN"/>
        </w:rPr>
      </w:pPr>
      <w:r>
        <w:rPr>
          <w:rFonts w:hint="eastAsia"/>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产品团队需要搭建自己的业务知识库，存放以往的BRD、PRD等资产，形成自己的产品能力。</w:t>
      </w:r>
    </w:p>
    <w:p w14:paraId="43799550">
      <w:r>
        <w:drawing>
          <wp:inline distT="0" distB="0" distL="114300" distR="114300">
            <wp:extent cx="5269865" cy="388620"/>
            <wp:effectExtent l="0" t="0" r="6985" b="11430"/>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25"/>
                    <a:stretch>
                      <a:fillRect/>
                    </a:stretch>
                  </pic:blipFill>
                  <pic:spPr>
                    <a:xfrm>
                      <a:off x="0" y="0"/>
                      <a:ext cx="5269865" cy="388620"/>
                    </a:xfrm>
                    <a:prstGeom prst="rect">
                      <a:avLst/>
                    </a:prstGeom>
                    <a:noFill/>
                    <a:ln>
                      <a:noFill/>
                    </a:ln>
                  </pic:spPr>
                </pic:pic>
              </a:graphicData>
            </a:graphic>
          </wp:inline>
        </w:drawing>
      </w:r>
    </w:p>
    <w:p w14:paraId="7285B124">
      <w:pPr>
        <w:pStyle w:val="3"/>
        <w:bidi w:val="0"/>
        <w:rPr>
          <w:rFonts w:hint="eastAsia"/>
          <w:lang w:val="en-US" w:eastAsia="zh-CN"/>
        </w:rPr>
      </w:pPr>
      <w:bookmarkStart w:id="19" w:name="_Toc8225"/>
      <w:r>
        <w:rPr>
          <w:rFonts w:hint="eastAsia"/>
          <w:lang w:val="en-US" w:eastAsia="zh-CN"/>
        </w:rPr>
        <w:t>4.3 业务全景图</w:t>
      </w:r>
      <w:bookmarkEnd w:id="19"/>
    </w:p>
    <w:p w14:paraId="4591E08F">
      <w:pPr>
        <w:rPr>
          <w:rFonts w:hint="default"/>
          <w:lang w:val="en-US" w:eastAsia="zh-CN"/>
        </w:rPr>
      </w:pPr>
    </w:p>
    <w:p w14:paraId="693A77E5">
      <w:pPr>
        <w:rPr>
          <w:rFonts w:hint="eastAsia"/>
          <w:lang w:val="en-US" w:eastAsia="zh-CN"/>
        </w:rPr>
      </w:pPr>
      <w:r>
        <w:rPr>
          <w:rFonts w:hint="eastAsia"/>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产品团队是业务方紧密沟通的门户，需要对业务方的需求进行理解、鉴定、收益对比分析等。产品需要对公司的整体业务有深刻的理解与认知，故搭建公司的业务全景图是非常有必要的。</w:t>
      </w:r>
    </w:p>
    <w:p w14:paraId="3F70188D">
      <w:pPr>
        <w:rPr>
          <w:rFonts w:hint="eastAsia"/>
          <w:lang w:val="en-US" w:eastAsia="zh-CN"/>
        </w:rPr>
      </w:pPr>
      <w:r>
        <w:drawing>
          <wp:inline distT="0" distB="0" distL="114300" distR="114300">
            <wp:extent cx="5264785" cy="2797175"/>
            <wp:effectExtent l="0" t="0" r="12065" b="3175"/>
            <wp:docPr id="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8"/>
                    <pic:cNvPicPr>
                      <a:picLocks noChangeAspect="1"/>
                    </pic:cNvPicPr>
                  </pic:nvPicPr>
                  <pic:blipFill>
                    <a:blip r:embed="rId26"/>
                    <a:stretch>
                      <a:fillRect/>
                    </a:stretch>
                  </pic:blipFill>
                  <pic:spPr>
                    <a:xfrm>
                      <a:off x="0" y="0"/>
                      <a:ext cx="5264785" cy="2797175"/>
                    </a:xfrm>
                    <a:prstGeom prst="rect">
                      <a:avLst/>
                    </a:prstGeom>
                    <a:noFill/>
                    <a:ln>
                      <a:noFill/>
                    </a:ln>
                  </pic:spPr>
                </pic:pic>
              </a:graphicData>
            </a:graphic>
          </wp:inline>
        </w:drawing>
      </w:r>
    </w:p>
    <w:p w14:paraId="12F983C1">
      <w:pPr>
        <w:rPr>
          <w:rFonts w:hint="default"/>
          <w:lang w:val="en-US" w:eastAsia="zh-CN"/>
        </w:rPr>
      </w:pPr>
      <w:r>
        <w:drawing>
          <wp:inline distT="0" distB="0" distL="114300" distR="114300">
            <wp:extent cx="5266055" cy="3034030"/>
            <wp:effectExtent l="0" t="0" r="10795" b="13970"/>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27"/>
                    <a:stretch>
                      <a:fillRect/>
                    </a:stretch>
                  </pic:blipFill>
                  <pic:spPr>
                    <a:xfrm>
                      <a:off x="0" y="0"/>
                      <a:ext cx="5266055" cy="3034030"/>
                    </a:xfrm>
                    <a:prstGeom prst="rect">
                      <a:avLst/>
                    </a:prstGeom>
                    <a:noFill/>
                    <a:ln>
                      <a:noFill/>
                    </a:ln>
                  </pic:spPr>
                </pic:pic>
              </a:graphicData>
            </a:graphic>
          </wp:inline>
        </w:drawing>
      </w:r>
    </w:p>
    <w:p w14:paraId="72FEE758">
      <w:pPr>
        <w:rPr>
          <w:rFonts w:hint="default"/>
          <w:lang w:val="en-US" w:eastAsia="zh-CN"/>
        </w:rPr>
      </w:pPr>
      <w:r>
        <w:rPr>
          <w:rFonts w:hint="eastAsia"/>
          <w:lang w:val="en-US" w:eastAsia="zh-CN"/>
        </w:rPr>
        <w:t xml:space="preserve">  </w:t>
      </w:r>
    </w:p>
    <w:p w14:paraId="39C054F6">
      <w:pPr>
        <w:pStyle w:val="2"/>
        <w:numPr>
          <w:ilvl w:val="0"/>
          <w:numId w:val="1"/>
        </w:numPr>
        <w:bidi w:val="0"/>
        <w:rPr>
          <w:rFonts w:hint="eastAsia" w:ascii="微软雅黑" w:hAnsi="微软雅黑" w:eastAsia="微软雅黑" w:cs="微软雅黑"/>
          <w:lang w:val="en-US" w:eastAsia="zh-CN"/>
        </w:rPr>
      </w:pPr>
      <w:bookmarkStart w:id="20" w:name="_Toc20777"/>
      <w:r>
        <w:rPr>
          <w:rFonts w:hint="eastAsia" w:ascii="微软雅黑" w:hAnsi="微软雅黑" w:eastAsia="微软雅黑" w:cs="微软雅黑"/>
          <w:lang w:val="en-US" w:eastAsia="zh-CN"/>
        </w:rPr>
        <w:t>测试团队</w:t>
      </w:r>
      <w:bookmarkEnd w:id="20"/>
    </w:p>
    <w:p w14:paraId="139022A3">
      <w:pPr>
        <w:pStyle w:val="3"/>
        <w:bidi w:val="0"/>
        <w:rPr>
          <w:rFonts w:hint="eastAsia"/>
          <w:lang w:val="en-US" w:eastAsia="zh-CN"/>
        </w:rPr>
      </w:pPr>
      <w:bookmarkStart w:id="21" w:name="_Toc18082"/>
      <w:r>
        <w:rPr>
          <w:rFonts w:hint="eastAsia"/>
          <w:lang w:val="en-US" w:eastAsia="zh-CN"/>
        </w:rPr>
        <w:t>5.1 测试流程规范</w:t>
      </w:r>
      <w:bookmarkEnd w:id="21"/>
    </w:p>
    <w:p w14:paraId="60F0BE08">
      <w:p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drawing>
          <wp:inline distT="0" distB="0" distL="114300" distR="114300">
            <wp:extent cx="4076700" cy="6810375"/>
            <wp:effectExtent l="0" t="0" r="0" b="0"/>
            <wp:docPr id="38" name="图片 38"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未命名文件"/>
                    <pic:cNvPicPr>
                      <a:picLocks noChangeAspect="1"/>
                    </pic:cNvPicPr>
                  </pic:nvPicPr>
                  <pic:blipFill>
                    <a:blip r:embed="rId28"/>
                    <a:stretch>
                      <a:fillRect/>
                    </a:stretch>
                  </pic:blipFill>
                  <pic:spPr>
                    <a:xfrm>
                      <a:off x="0" y="0"/>
                      <a:ext cx="4076700" cy="6810375"/>
                    </a:xfrm>
                    <a:prstGeom prst="rect">
                      <a:avLst/>
                    </a:prstGeom>
                  </pic:spPr>
                </pic:pic>
              </a:graphicData>
            </a:graphic>
          </wp:inline>
        </w:drawing>
      </w:r>
    </w:p>
    <w:p w14:paraId="2574DC1D">
      <w:pPr>
        <w:numPr>
          <w:ilvl w:val="0"/>
          <w:numId w:val="5"/>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接收提测邮件</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：研发在自测后发出提测邮件给测试团队。</w:t>
      </w:r>
    </w:p>
    <w:p w14:paraId="33DF31F6">
      <w:pPr>
        <w:numPr>
          <w:ilvl w:val="0"/>
          <w:numId w:val="5"/>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测试排期</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：测试团队分配资源，给出工时排期。</w:t>
      </w:r>
    </w:p>
    <w:p w14:paraId="5151A2A2">
      <w:pPr>
        <w:numPr>
          <w:ilvl w:val="0"/>
          <w:numId w:val="5"/>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测试用例编写</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：测试人员接收需求后，需要编写功能用例文档。</w:t>
      </w:r>
    </w:p>
    <w:p w14:paraId="37FC620E">
      <w:pPr>
        <w:numPr>
          <w:ilvl w:val="0"/>
          <w:numId w:val="5"/>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测试用例评审</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：测试人员编写文档后需要组织测试用例评审，测试与相应研发需要参与。</w:t>
      </w:r>
    </w:p>
    <w:p w14:paraId="082B52B2">
      <w:pPr>
        <w:numPr>
          <w:ilvl w:val="0"/>
          <w:numId w:val="5"/>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测试</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：工期内正常测试，如延期，需要阐明延期原因并重新排期。</w:t>
      </w:r>
    </w:p>
    <w:p w14:paraId="5AC8BF17">
      <w:pPr>
        <w:numPr>
          <w:ilvl w:val="0"/>
          <w:numId w:val="5"/>
        </w:numPr>
        <w:ind w:left="420" w:leftChars="0" w:hanging="420" w:firstLineChars="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测试报告</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：若测试通过，则出具测试报告，研发收到后联系产品开始预发环境验证。如未通过，则打回提测，阐明未通过原因，由研发人员修复后重新提测。</w:t>
      </w:r>
    </w:p>
    <w:p w14:paraId="3D4E198D">
      <w:pPr>
        <w:pStyle w:val="3"/>
        <w:bidi w:val="0"/>
        <w:rPr>
          <w:rFonts w:hint="eastAsia"/>
          <w:lang w:val="en-US" w:eastAsia="zh-CN"/>
        </w:rPr>
      </w:pPr>
      <w:bookmarkStart w:id="22" w:name="_Toc30644"/>
      <w:r>
        <w:rPr>
          <w:rFonts w:hint="eastAsia"/>
          <w:lang w:val="en-US" w:eastAsia="zh-CN"/>
        </w:rPr>
        <w:t>5.2 线上质量看板</w:t>
      </w:r>
      <w:bookmarkEnd w:id="22"/>
    </w:p>
    <w:p w14:paraId="74BED73F">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 xml:space="preserve">  线上质量看板用于统计在线平台出现的bug、事故率，分析出事故出现的具体原因，并分配到具体人员进行修复，它是一个逐渐优化的过程。  </w:t>
      </w:r>
    </w:p>
    <w:p w14:paraId="783E742A">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p>
    <w:p w14:paraId="7F51FB75">
      <w:pPr>
        <w:numPr>
          <w:ilvl w:val="0"/>
          <w:numId w:val="0"/>
        </w:numPr>
        <w:ind w:leftChars="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drawing>
          <wp:inline distT="0" distB="0" distL="114300" distR="114300">
            <wp:extent cx="5270500" cy="2105025"/>
            <wp:effectExtent l="0" t="0" r="6350" b="952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29"/>
                    <a:stretch>
                      <a:fillRect/>
                    </a:stretch>
                  </pic:blipFill>
                  <pic:spPr>
                    <a:xfrm>
                      <a:off x="0" y="0"/>
                      <a:ext cx="5270500" cy="2105025"/>
                    </a:xfrm>
                    <a:prstGeom prst="rect">
                      <a:avLst/>
                    </a:prstGeom>
                    <a:noFill/>
                    <a:ln>
                      <a:noFill/>
                    </a:ln>
                  </pic:spPr>
                </pic:pic>
              </a:graphicData>
            </a:graphic>
          </wp:inline>
        </w:drawing>
      </w:r>
    </w:p>
    <w:p w14:paraId="1A52DFA4">
      <w:pPr>
        <w:pStyle w:val="2"/>
        <w:numPr>
          <w:ilvl w:val="0"/>
          <w:numId w:val="1"/>
        </w:numPr>
        <w:bidi w:val="0"/>
        <w:rPr>
          <w:rFonts w:hint="eastAsia" w:ascii="微软雅黑" w:hAnsi="微软雅黑" w:eastAsia="微软雅黑" w:cs="微软雅黑"/>
          <w:lang w:val="en-US" w:eastAsia="zh-CN"/>
        </w:rPr>
      </w:pPr>
      <w:bookmarkStart w:id="23" w:name="_Toc28281"/>
      <w:r>
        <w:rPr>
          <w:rFonts w:hint="eastAsia" w:ascii="微软雅黑" w:hAnsi="微软雅黑" w:eastAsia="微软雅黑" w:cs="微软雅黑"/>
          <w:lang w:val="en-US" w:eastAsia="zh-CN"/>
        </w:rPr>
        <w:t>运维团队</w:t>
      </w:r>
      <w:bookmarkEnd w:id="23"/>
    </w:p>
    <w:p w14:paraId="55B05D9B">
      <w:pPr>
        <w:pStyle w:val="3"/>
        <w:bidi w:val="0"/>
        <w:rPr>
          <w:rFonts w:hint="eastAsia"/>
          <w:lang w:val="en-US" w:eastAsia="zh-CN"/>
        </w:rPr>
      </w:pPr>
      <w:bookmarkStart w:id="24" w:name="_Toc28910"/>
      <w:r>
        <w:rPr>
          <w:rFonts w:hint="eastAsia"/>
          <w:lang w:val="en-US" w:eastAsia="zh-CN"/>
        </w:rPr>
        <w:t>6.1 平台手册维护</w:t>
      </w:r>
      <w:bookmarkEnd w:id="24"/>
    </w:p>
    <w:p w14:paraId="7AD8466B">
      <w:pPr>
        <w:rPr>
          <w:rFonts w:hint="default"/>
          <w:lang w:val="en-US" w:eastAsia="zh-CN"/>
        </w:rPr>
      </w:pPr>
      <w:r>
        <w:rPr>
          <w:rFonts w:hint="eastAsia"/>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无论To B/C的产品，在新功能上线之后，运维团队都需要对平台使用手册进行更新，并对业务方或用户进行培训，提升服务质量。</w:t>
      </w:r>
    </w:p>
    <w:p w14:paraId="0D9886D4">
      <w:pPr>
        <w:rPr>
          <w:rFonts w:ascii="宋体" w:hAnsi="宋体" w:eastAsia="宋体" w:cs="宋体"/>
          <w:sz w:val="24"/>
          <w:szCs w:val="24"/>
        </w:rPr>
      </w:pPr>
      <w:r>
        <w:rPr>
          <w:rFonts w:hint="eastAsia"/>
          <w:lang w:val="en-US" w:eastAsia="zh-CN"/>
        </w:rPr>
        <w:t xml:space="preserve">  </w:t>
      </w:r>
      <w:r>
        <w:rPr>
          <w:rFonts w:ascii="宋体" w:hAnsi="宋体" w:eastAsia="宋体" w:cs="宋体"/>
          <w:sz w:val="24"/>
          <w:szCs w:val="24"/>
        </w:rPr>
        <w:drawing>
          <wp:inline distT="0" distB="0" distL="114300" distR="114300">
            <wp:extent cx="5715000" cy="3181350"/>
            <wp:effectExtent l="0" t="0" r="0" b="0"/>
            <wp:docPr id="4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descr="IMG_256"/>
                    <pic:cNvPicPr>
                      <a:picLocks noChangeAspect="1"/>
                    </pic:cNvPicPr>
                  </pic:nvPicPr>
                  <pic:blipFill>
                    <a:blip r:embed="rId30"/>
                    <a:stretch>
                      <a:fillRect/>
                    </a:stretch>
                  </pic:blipFill>
                  <pic:spPr>
                    <a:xfrm>
                      <a:off x="0" y="0"/>
                      <a:ext cx="5715000" cy="3181350"/>
                    </a:xfrm>
                    <a:prstGeom prst="rect">
                      <a:avLst/>
                    </a:prstGeom>
                    <a:noFill/>
                    <a:ln w="9525">
                      <a:noFill/>
                    </a:ln>
                  </pic:spPr>
                </pic:pic>
              </a:graphicData>
            </a:graphic>
          </wp:inline>
        </w:drawing>
      </w:r>
    </w:p>
    <w:p w14:paraId="7801142C">
      <w:pPr>
        <w:pStyle w:val="3"/>
        <w:bidi w:val="0"/>
        <w:rPr>
          <w:rFonts w:hint="eastAsia"/>
          <w:lang w:val="en-US" w:eastAsia="zh-CN"/>
        </w:rPr>
      </w:pPr>
      <w:bookmarkStart w:id="25" w:name="_Toc26420"/>
      <w:r>
        <w:rPr>
          <w:rFonts w:hint="eastAsia"/>
          <w:lang w:val="en-US" w:eastAsia="zh-CN"/>
        </w:rPr>
        <w:t>6.2 工单维护</w:t>
      </w:r>
      <w:bookmarkEnd w:id="25"/>
    </w:p>
    <w:p w14:paraId="6A2045A9">
      <w:pPr>
        <w:rPr>
          <w:rFonts w:hint="eastAsia"/>
          <w:lang w:val="en-US" w:eastAsia="zh-CN"/>
        </w:rPr>
      </w:pPr>
      <w:r>
        <w:rPr>
          <w:rFonts w:hint="eastAsia"/>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平台作为开放产品，需要开辟单独的工单板块，供用户对平台存在的问题进行提交反馈，可以提高用户的留存率。</w:t>
      </w:r>
    </w:p>
    <w:p w14:paraId="7A0E99A8">
      <w:pPr>
        <w:rPr>
          <w:rFonts w:ascii="宋体" w:hAnsi="宋体" w:eastAsia="宋体" w:cs="宋体"/>
          <w:kern w:val="0"/>
          <w:sz w:val="24"/>
        </w:rPr>
      </w:pPr>
      <w:r>
        <w:rPr>
          <w:rFonts w:hint="eastAsia"/>
          <w:lang w:val="en-US" w:eastAsia="zh-CN"/>
        </w:rPr>
        <w:t xml:space="preserve">  </w:t>
      </w:r>
      <w:r>
        <w:rPr>
          <w:rFonts w:ascii="宋体" w:hAnsi="宋体" w:eastAsia="宋体" w:cs="宋体"/>
          <w:kern w:val="0"/>
          <w:sz w:val="24"/>
        </w:rPr>
        <w:fldChar w:fldCharType="begin"/>
      </w:r>
      <w:r>
        <w:rPr>
          <w:rFonts w:ascii="宋体" w:hAnsi="宋体" w:eastAsia="宋体" w:cs="宋体"/>
          <w:kern w:val="0"/>
          <w:sz w:val="24"/>
        </w:rPr>
        <w:instrText xml:space="preserve"> INCLUDEPICTURE "https://apijoyspace.jd.com/v1/files/XLT4rQO2U263pomWfQks/link"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5274310" cy="2651760"/>
            <wp:effectExtent l="0" t="0" r="2540" b="15240"/>
            <wp:docPr id="10099394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39484" name="图片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2651760"/>
                    </a:xfrm>
                    <a:prstGeom prst="rect">
                      <a:avLst/>
                    </a:prstGeom>
                    <a:noFill/>
                    <a:ln>
                      <a:noFill/>
                    </a:ln>
                  </pic:spPr>
                </pic:pic>
              </a:graphicData>
            </a:graphic>
          </wp:inline>
        </w:drawing>
      </w:r>
      <w:r>
        <w:rPr>
          <w:rFonts w:ascii="宋体" w:hAnsi="宋体" w:eastAsia="宋体" w:cs="宋体"/>
          <w:kern w:val="0"/>
          <w:sz w:val="24"/>
        </w:rPr>
        <w:fldChar w:fldCharType="end"/>
      </w:r>
    </w:p>
    <w:p w14:paraId="5BEB05C2">
      <w:pPr>
        <w:rPr>
          <w:rFonts w:hint="default" w:ascii="宋体" w:hAnsi="宋体" w:eastAsia="宋体" w:cs="宋体"/>
          <w:kern w:val="0"/>
          <w:sz w:val="24"/>
          <w:lang w:val="en-US" w:eastAsia="zh-CN"/>
        </w:rPr>
      </w:pPr>
      <w:r>
        <w:rPr>
          <w:rFonts w:ascii="宋体" w:hAnsi="宋体" w:eastAsia="宋体" w:cs="宋体"/>
          <w:kern w:val="0"/>
          <w:sz w:val="24"/>
        </w:rPr>
        <w:fldChar w:fldCharType="begin"/>
      </w:r>
      <w:r>
        <w:rPr>
          <w:rFonts w:ascii="宋体" w:hAnsi="宋体" w:eastAsia="宋体" w:cs="宋体"/>
          <w:kern w:val="0"/>
          <w:sz w:val="24"/>
        </w:rPr>
        <w:instrText xml:space="preserve"> INCLUDEPICTURE "https://apijoyspace.jd.com/v1/files/tdNqSZLB6BGx9HhChFRM/link"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5274310" cy="3963035"/>
            <wp:effectExtent l="0" t="0" r="2540" b="18415"/>
            <wp:docPr id="3774723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72384" name="图片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3963035"/>
                    </a:xfrm>
                    <a:prstGeom prst="rect">
                      <a:avLst/>
                    </a:prstGeom>
                    <a:noFill/>
                    <a:ln>
                      <a:noFill/>
                    </a:ln>
                  </pic:spPr>
                </pic:pic>
              </a:graphicData>
            </a:graphic>
          </wp:inline>
        </w:drawing>
      </w:r>
      <w:r>
        <w:rPr>
          <w:rFonts w:ascii="宋体" w:hAnsi="宋体" w:eastAsia="宋体" w:cs="宋体"/>
          <w:kern w:val="0"/>
          <w:sz w:val="24"/>
        </w:rPr>
        <w:fldChar w:fldCharType="end"/>
      </w:r>
    </w:p>
    <w:p w14:paraId="26C90855">
      <w:pPr>
        <w:pStyle w:val="3"/>
        <w:bidi w:val="0"/>
        <w:rPr>
          <w:rFonts w:hint="eastAsia"/>
          <w:lang w:val="en-US" w:eastAsia="zh-CN"/>
        </w:rPr>
      </w:pPr>
      <w:bookmarkStart w:id="26" w:name="_Toc13730"/>
      <w:r>
        <w:rPr>
          <w:rFonts w:hint="eastAsia"/>
          <w:lang w:val="en-US" w:eastAsia="zh-CN"/>
        </w:rPr>
        <w:t>6.3线上事故复盘</w:t>
      </w:r>
      <w:bookmarkEnd w:id="26"/>
    </w:p>
    <w:p w14:paraId="54014C76">
      <w:pPr>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宋体" w:hAnsi="宋体" w:eastAsia="宋体" w:cs="宋体"/>
          <w:sz w:val="24"/>
          <w:szCs w:val="24"/>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线上事故不可避免，每次发生线上事故，运维团队是第一感知，需要及时通知研发团队查看分析原因，可以采取临时方案进行修复。但事后一定要进行复盘会议。复盘不是目的，目的是为了避免下次再发生类似事故。</w:t>
      </w:r>
    </w:p>
    <w:p w14:paraId="6B405198">
      <w:pPr>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 xml:space="preserve"> </w:t>
      </w:r>
      <w:r>
        <w:drawing>
          <wp:inline distT="0" distB="0" distL="114300" distR="114300">
            <wp:extent cx="5273675" cy="6151245"/>
            <wp:effectExtent l="0" t="0" r="3175" b="1905"/>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33"/>
                    <a:stretch>
                      <a:fillRect/>
                    </a:stretch>
                  </pic:blipFill>
                  <pic:spPr>
                    <a:xfrm>
                      <a:off x="0" y="0"/>
                      <a:ext cx="5273675" cy="6151245"/>
                    </a:xfrm>
                    <a:prstGeom prst="rect">
                      <a:avLst/>
                    </a:prstGeom>
                    <a:noFill/>
                    <a:ln>
                      <a:noFill/>
                    </a:ln>
                  </pic:spPr>
                </pic:pic>
              </a:graphicData>
            </a:graphic>
          </wp:inline>
        </w:drawing>
      </w:r>
    </w:p>
    <w:p w14:paraId="7013BDD8">
      <w:pPr>
        <w:rPr>
          <w:rFonts w:hint="default" w:ascii="宋体" w:hAnsi="宋体" w:eastAsia="宋体" w:cs="宋体"/>
          <w:sz w:val="24"/>
          <w:szCs w:val="24"/>
          <w:lang w:val="en-US" w:eastAsia="zh-CN"/>
        </w:rPr>
      </w:pPr>
    </w:p>
    <w:p w14:paraId="02167348">
      <w:pPr>
        <w:pStyle w:val="2"/>
        <w:numPr>
          <w:ilvl w:val="0"/>
          <w:numId w:val="1"/>
        </w:numPr>
        <w:bidi w:val="0"/>
        <w:rPr>
          <w:rFonts w:hint="eastAsia" w:ascii="微软雅黑" w:hAnsi="微软雅黑" w:eastAsia="微软雅黑" w:cs="微软雅黑"/>
          <w:lang w:val="en-US" w:eastAsia="zh-CN"/>
        </w:rPr>
      </w:pPr>
      <w:bookmarkStart w:id="27" w:name="_Toc30725"/>
      <w:r>
        <w:rPr>
          <w:rFonts w:hint="eastAsia" w:ascii="微软雅黑" w:hAnsi="微软雅黑" w:eastAsia="微软雅黑" w:cs="微软雅黑"/>
          <w:lang w:val="en-US" w:eastAsia="zh-CN"/>
        </w:rPr>
        <w:t>架构团队</w:t>
      </w:r>
      <w:bookmarkEnd w:id="27"/>
    </w:p>
    <w:p w14:paraId="745215B2">
      <w:pPr>
        <w:pStyle w:val="3"/>
        <w:bidi w:val="0"/>
        <w:rPr>
          <w:rFonts w:hint="eastAsia"/>
          <w:lang w:val="en-US" w:eastAsia="zh-CN"/>
        </w:rPr>
      </w:pPr>
      <w:bookmarkStart w:id="28" w:name="_Toc9097"/>
      <w:r>
        <w:rPr>
          <w:rFonts w:hint="eastAsia"/>
          <w:lang w:val="en-US" w:eastAsia="zh-CN"/>
        </w:rPr>
        <w:t>7.1 成员组成</w:t>
      </w:r>
      <w:bookmarkEnd w:id="28"/>
    </w:p>
    <w:p w14:paraId="356D93B0">
      <w:r>
        <w:drawing>
          <wp:inline distT="0" distB="0" distL="114300" distR="114300">
            <wp:extent cx="5172075" cy="3028950"/>
            <wp:effectExtent l="0" t="0" r="9525" b="0"/>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34"/>
                    <a:stretch>
                      <a:fillRect/>
                    </a:stretch>
                  </pic:blipFill>
                  <pic:spPr>
                    <a:xfrm>
                      <a:off x="0" y="0"/>
                      <a:ext cx="5172075" cy="3028950"/>
                    </a:xfrm>
                    <a:prstGeom prst="rect">
                      <a:avLst/>
                    </a:prstGeom>
                    <a:noFill/>
                    <a:ln>
                      <a:noFill/>
                    </a:ln>
                  </pic:spPr>
                </pic:pic>
              </a:graphicData>
            </a:graphic>
          </wp:inline>
        </w:drawing>
      </w:r>
    </w:p>
    <w:p w14:paraId="027AEA67">
      <w:pPr>
        <w:ind w:firstLine="560" w:firstLineChars="200"/>
        <w:rPr>
          <w:rFonts w:hint="eastAsia"/>
          <w:lang w:val="en-US" w:eastAsia="zh-CN"/>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架构团队是虚线团队，其成员日常有着自己的工作职责</w:t>
      </w:r>
      <w:r>
        <w:rPr>
          <w:rFonts w:hint="eastAsia"/>
          <w:lang w:val="en-US" w:eastAsia="zh-CN"/>
        </w:rPr>
        <w:t>。</w:t>
      </w:r>
    </w:p>
    <w:p w14:paraId="63AB600F">
      <w:pPr>
        <w:pStyle w:val="3"/>
        <w:bidi w:val="0"/>
        <w:rPr>
          <w:rFonts w:hint="eastAsia"/>
          <w:lang w:val="en-US" w:eastAsia="zh-CN"/>
        </w:rPr>
      </w:pPr>
      <w:bookmarkStart w:id="29" w:name="_Toc5602"/>
      <w:r>
        <w:rPr>
          <w:rFonts w:hint="eastAsia"/>
          <w:lang w:val="en-US" w:eastAsia="zh-CN"/>
        </w:rPr>
        <w:t>7.2 规范制定</w:t>
      </w:r>
      <w:bookmarkEnd w:id="29"/>
    </w:p>
    <w:p w14:paraId="2268E6A3">
      <w:pPr>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架构团队负责整个技术团队的规范制定，比如代码规范、开发分支规范、上线规范等。</w:t>
      </w:r>
    </w:p>
    <w:p w14:paraId="6C8F22F5">
      <w:pPr>
        <w:ind w:firstLine="560" w:firstLineChars="200"/>
        <w:rPr>
          <w:rFonts w:hint="eastAsia"/>
          <w:lang w:val="en-US" w:eastAsia="zh-CN"/>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规范发布会有一定的公示期，公示期内技术团队所有人都可以提出自己的意见和想法，由架构团队评定后进行修改。公示期过后进行发布。一旦发布，团队所有人都需要遵守，这是硬性规定。</w:t>
      </w:r>
    </w:p>
    <w:p w14:paraId="4E7ED0CF">
      <w:r>
        <w:drawing>
          <wp:inline distT="0" distB="0" distL="114300" distR="114300">
            <wp:extent cx="5273040" cy="5743575"/>
            <wp:effectExtent l="0" t="0" r="3810" b="9525"/>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35"/>
                    <a:stretch>
                      <a:fillRect/>
                    </a:stretch>
                  </pic:blipFill>
                  <pic:spPr>
                    <a:xfrm>
                      <a:off x="0" y="0"/>
                      <a:ext cx="5273040" cy="5743575"/>
                    </a:xfrm>
                    <a:prstGeom prst="rect">
                      <a:avLst/>
                    </a:prstGeom>
                    <a:noFill/>
                    <a:ln>
                      <a:noFill/>
                    </a:ln>
                  </pic:spPr>
                </pic:pic>
              </a:graphicData>
            </a:graphic>
          </wp:inline>
        </w:drawing>
      </w:r>
    </w:p>
    <w:p w14:paraId="5B0B8C8C">
      <w:pPr>
        <w:pStyle w:val="3"/>
        <w:bidi w:val="0"/>
        <w:rPr>
          <w:rFonts w:hint="default"/>
          <w:lang w:val="en-US" w:eastAsia="zh-CN"/>
        </w:rPr>
      </w:pPr>
      <w:bookmarkStart w:id="30" w:name="_Toc14682"/>
      <w:r>
        <w:rPr>
          <w:rFonts w:hint="eastAsia"/>
          <w:lang w:val="en-US" w:eastAsia="zh-CN"/>
        </w:rPr>
        <w:t>7.3 团队职责</w:t>
      </w:r>
      <w:bookmarkEnd w:id="30"/>
    </w:p>
    <w:p w14:paraId="1D23D9F1">
      <w:pPr>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架构团队负责平台所有与架构相关的工作：</w:t>
      </w:r>
    </w:p>
    <w:p w14:paraId="7BF3A218">
      <w:pPr>
        <w:numPr>
          <w:ilvl w:val="0"/>
          <w:numId w:val="6"/>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平台搭建之初的整体规划</w:t>
      </w:r>
    </w:p>
    <w:p w14:paraId="05AB7220">
      <w:pPr>
        <w:numPr>
          <w:ilvl w:val="0"/>
          <w:numId w:val="6"/>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业务迭代所需要的重构优化</w:t>
      </w:r>
    </w:p>
    <w:p w14:paraId="7A64CDC1">
      <w:pPr>
        <w:numPr>
          <w:ilvl w:val="0"/>
          <w:numId w:val="6"/>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框架与通用组件的开发等等</w:t>
      </w:r>
    </w:p>
    <w:p w14:paraId="3AFCB3E3">
      <w:pPr>
        <w:numPr>
          <w:ilvl w:val="0"/>
          <w:numId w:val="6"/>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平台能力搭建</w:t>
      </w:r>
    </w:p>
    <w:p w14:paraId="1AC0A840">
      <w:pPr>
        <w:numPr>
          <w:ilvl w:val="0"/>
          <w:numId w:val="6"/>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Paas 中间件开发</w:t>
      </w:r>
    </w:p>
    <w:p w14:paraId="4E6B1770">
      <w:pPr>
        <w:numPr>
          <w:ilvl w:val="0"/>
          <w:numId w:val="6"/>
        </w:numPr>
        <w:ind w:left="420" w:leftChars="0" w:hanging="420" w:firstLineChars="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Iaas 基础设施</w:t>
      </w:r>
    </w:p>
    <w:p w14:paraId="257D7960">
      <w:r>
        <w:rPr>
          <w:rFonts w:hint="eastAsia"/>
          <w:lang w:val="en-US" w:eastAsia="zh-CN"/>
        </w:rPr>
        <w:t xml:space="preserve">  </w:t>
      </w:r>
      <w:r>
        <w:drawing>
          <wp:inline distT="0" distB="0" distL="114300" distR="114300">
            <wp:extent cx="5272405" cy="6463030"/>
            <wp:effectExtent l="0" t="0" r="4445" b="13970"/>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36"/>
                    <a:stretch>
                      <a:fillRect/>
                    </a:stretch>
                  </pic:blipFill>
                  <pic:spPr>
                    <a:xfrm>
                      <a:off x="0" y="0"/>
                      <a:ext cx="5272405" cy="6463030"/>
                    </a:xfrm>
                    <a:prstGeom prst="rect">
                      <a:avLst/>
                    </a:prstGeom>
                    <a:noFill/>
                    <a:ln>
                      <a:noFill/>
                    </a:ln>
                  </pic:spPr>
                </pic:pic>
              </a:graphicData>
            </a:graphic>
          </wp:inline>
        </w:drawing>
      </w:r>
    </w:p>
    <w:p w14:paraId="3ABEF25D">
      <w:pPr>
        <w:pStyle w:val="3"/>
        <w:bidi w:val="0"/>
        <w:rPr>
          <w:rFonts w:hint="eastAsia"/>
          <w:lang w:val="en-US" w:eastAsia="zh-CN"/>
        </w:rPr>
      </w:pPr>
      <w:bookmarkStart w:id="31" w:name="_Toc5082"/>
      <w:r>
        <w:rPr>
          <w:rFonts w:hint="eastAsia"/>
          <w:lang w:val="en-US" w:eastAsia="zh-CN"/>
        </w:rPr>
        <w:t>7.4 架构设计流程规范</w:t>
      </w:r>
      <w:bookmarkEnd w:id="31"/>
    </w:p>
    <w:p w14:paraId="2796227C">
      <w:pPr>
        <w:ind w:firstLine="560" w:firstLineChars="20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企业架构方法有很多，但TOGAF是</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fldChar w:fldCharType="begin"/>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instrText xml:space="preserve"> HYPERLINK "https://baike.baidu.com/item/%E6%9C%80%E4%B8%BB%E6%B5%81/2753318?fromModule=lemma_inlink" \t "https://baike.baidu.com/item/TOGAF/_blank" </w:instrTex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fldChar w:fldCharType="separate"/>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最主流</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fldChar w:fldCharType="end"/>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的。不仅有80%的福布斯( Forbes)全球排名前50的公司在使用，而且支持开放、标准的SOA参考架构</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w:t>
      </w:r>
    </w:p>
    <w:p w14:paraId="66AB82D6">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drawing>
          <wp:inline distT="0" distB="0" distL="114300" distR="114300">
            <wp:extent cx="4514850" cy="5534025"/>
            <wp:effectExtent l="0" t="0" r="0" b="9525"/>
            <wp:docPr id="10" name="图片 10" descr="775fb1b4-7461-46f8-a40f-2f83001da5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775fb1b4-7461-46f8-a40f-2f83001da54c"/>
                    <pic:cNvPicPr>
                      <a:picLocks noChangeAspect="1"/>
                    </pic:cNvPicPr>
                  </pic:nvPicPr>
                  <pic:blipFill>
                    <a:blip r:embed="rId37"/>
                    <a:stretch>
                      <a:fillRect/>
                    </a:stretch>
                  </pic:blipFill>
                  <pic:spPr>
                    <a:xfrm>
                      <a:off x="0" y="0"/>
                      <a:ext cx="4514850" cy="5534025"/>
                    </a:xfrm>
                    <a:prstGeom prst="rect">
                      <a:avLst/>
                    </a:prstGeom>
                  </pic:spPr>
                </pic:pic>
              </a:graphicData>
            </a:graphic>
          </wp:inline>
        </w:drawing>
      </w:r>
    </w:p>
    <w:p w14:paraId="39D037E4">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TOGAF 架构开发方法 (ADM) 为开发架构提供了经过测试且可重复的过程。ADM 包括建立架构框架、开发架构内容、转换和管理架构的实现。</w:t>
      </w:r>
    </w:p>
    <w:p w14:paraId="510252FA">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所有这些活动都在持续架构定义和实现的迭代循环中进行，允许组织以受控方式转变其企业以响应业务目标和机会。</w:t>
      </w:r>
    </w:p>
    <w:p w14:paraId="73D0FF00">
      <w:pPr>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p>
    <w:p w14:paraId="0BEFFCB9">
      <w:pPr>
        <w:pStyle w:val="4"/>
        <w:bidi w:val="0"/>
        <w:rPr>
          <w:rFonts w:hint="eastAsia"/>
          <w:lang w:val="en-US" w:eastAsia="zh-CN"/>
        </w:rPr>
      </w:pPr>
      <w:bookmarkStart w:id="32" w:name="_Toc22608"/>
      <w:r>
        <w:rPr>
          <w:rFonts w:hint="eastAsia"/>
          <w:lang w:val="en-US" w:eastAsia="zh-CN"/>
        </w:rPr>
        <w:t>阶段1：架构愿景</w:t>
      </w:r>
      <w:bookmarkEnd w:id="32"/>
    </w:p>
    <w:p w14:paraId="79E58CEA">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架构愿景描述了架构开发周期的初始阶段。它包括有关定义范围、识别利益相关者、创建架构愿景和获得批准的信息。</w:t>
      </w:r>
    </w:p>
    <w:p w14:paraId="79CB3195">
      <w:pPr>
        <w:pStyle w:val="4"/>
        <w:bidi w:val="0"/>
        <w:rPr>
          <w:rFonts w:hint="eastAsia"/>
          <w:lang w:val="en-US" w:eastAsia="zh-CN"/>
        </w:rPr>
      </w:pPr>
      <w:bookmarkStart w:id="33" w:name="_Toc26366"/>
      <w:r>
        <w:rPr>
          <w:rFonts w:hint="eastAsia"/>
          <w:lang w:val="en-US" w:eastAsia="zh-CN"/>
        </w:rPr>
        <w:t>阶段2：业务架构</w:t>
      </w:r>
      <w:bookmarkEnd w:id="33"/>
    </w:p>
    <w:p w14:paraId="14F8F2FC">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业务架构描述了业务架构的开发，以支持商定的架构愿景。</w:t>
      </w:r>
    </w:p>
    <w:p w14:paraId="24CD22FA">
      <w:pPr>
        <w:pStyle w:val="4"/>
        <w:bidi w:val="0"/>
        <w:rPr>
          <w:rFonts w:hint="default"/>
          <w:lang w:val="en-US" w:eastAsia="zh-CN"/>
        </w:rPr>
      </w:pPr>
      <w:bookmarkStart w:id="34" w:name="_Toc24309"/>
      <w:r>
        <w:rPr>
          <w:rFonts w:hint="default"/>
          <w:lang w:val="en-US" w:eastAsia="zh-CN"/>
        </w:rPr>
        <w:t xml:space="preserve">阶段 </w:t>
      </w:r>
      <w:r>
        <w:rPr>
          <w:rFonts w:hint="eastAsia"/>
          <w:lang w:val="en-US" w:eastAsia="zh-CN"/>
        </w:rPr>
        <w:t>3</w:t>
      </w:r>
      <w:r>
        <w:rPr>
          <w:rFonts w:hint="default"/>
          <w:lang w:val="en-US" w:eastAsia="zh-CN"/>
        </w:rPr>
        <w:t>：信息系统架构</w:t>
      </w:r>
      <w:bookmarkEnd w:id="34"/>
    </w:p>
    <w:p w14:paraId="7A83138D">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描述了用于架构项目的信息系统架构的开发，包括数据和应用程序架构的开发。</w:t>
      </w:r>
    </w:p>
    <w:p w14:paraId="39294990">
      <w:pPr>
        <w:pStyle w:val="4"/>
        <w:bidi w:val="0"/>
        <w:rPr>
          <w:rFonts w:hint="default"/>
          <w:lang w:val="en-US" w:eastAsia="zh-CN"/>
        </w:rPr>
      </w:pPr>
      <w:bookmarkStart w:id="35" w:name="_Toc8834"/>
      <w:r>
        <w:rPr>
          <w:rFonts w:hint="default"/>
          <w:lang w:val="en-US" w:eastAsia="zh-CN"/>
        </w:rPr>
        <w:t xml:space="preserve">阶段 </w:t>
      </w:r>
      <w:r>
        <w:rPr>
          <w:rFonts w:hint="eastAsia"/>
          <w:lang w:val="en-US" w:eastAsia="zh-CN"/>
        </w:rPr>
        <w:t>4</w:t>
      </w:r>
      <w:r>
        <w:rPr>
          <w:rFonts w:hint="default"/>
          <w:lang w:val="en-US" w:eastAsia="zh-CN"/>
        </w:rPr>
        <w:t>：技术架构</w:t>
      </w:r>
      <w:bookmarkEnd w:id="35"/>
    </w:p>
    <w:p w14:paraId="40DD59F1">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描述了架构项目的技术架构的开发。</w:t>
      </w:r>
    </w:p>
    <w:p w14:paraId="50A25157">
      <w:pPr>
        <w:pStyle w:val="4"/>
        <w:bidi w:val="0"/>
        <w:rPr>
          <w:rFonts w:hint="default"/>
          <w:lang w:val="en-US" w:eastAsia="zh-CN"/>
        </w:rPr>
      </w:pPr>
      <w:bookmarkStart w:id="36" w:name="_Toc20273"/>
      <w:r>
        <w:rPr>
          <w:rFonts w:hint="default"/>
          <w:lang w:val="en-US" w:eastAsia="zh-CN"/>
        </w:rPr>
        <w:t xml:space="preserve">阶段 </w:t>
      </w:r>
      <w:r>
        <w:rPr>
          <w:rFonts w:hint="eastAsia"/>
          <w:lang w:val="en-US" w:eastAsia="zh-CN"/>
        </w:rPr>
        <w:t>5</w:t>
      </w:r>
      <w:r>
        <w:rPr>
          <w:rFonts w:hint="default"/>
          <w:lang w:val="en-US" w:eastAsia="zh-CN"/>
        </w:rPr>
        <w:t>：机会和解决方案</w:t>
      </w:r>
      <w:bookmarkEnd w:id="36"/>
    </w:p>
    <w:p w14:paraId="544F362D">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进行初始实施规划和确定前几个阶段定义的架构的交付工具。</w:t>
      </w:r>
    </w:p>
    <w:p w14:paraId="4092B09A">
      <w:pPr>
        <w:pStyle w:val="4"/>
        <w:bidi w:val="0"/>
        <w:rPr>
          <w:rFonts w:hint="default"/>
          <w:lang w:val="en-US" w:eastAsia="zh-CN"/>
        </w:rPr>
      </w:pPr>
      <w:bookmarkStart w:id="37" w:name="_Toc13836"/>
      <w:r>
        <w:rPr>
          <w:rFonts w:hint="default"/>
          <w:lang w:val="en-US" w:eastAsia="zh-CN"/>
        </w:rPr>
        <w:t xml:space="preserve">阶段 </w:t>
      </w:r>
      <w:r>
        <w:rPr>
          <w:rFonts w:hint="eastAsia"/>
          <w:lang w:val="en-US" w:eastAsia="zh-CN"/>
        </w:rPr>
        <w:t>6</w:t>
      </w:r>
      <w:r>
        <w:rPr>
          <w:rFonts w:hint="default"/>
          <w:lang w:val="en-US" w:eastAsia="zh-CN"/>
        </w:rPr>
        <w:t>：迁移规划</w:t>
      </w:r>
      <w:bookmarkEnd w:id="37"/>
    </w:p>
    <w:p w14:paraId="7F33D286">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涉及制定一系列详细的过渡架构序列，并提供支持的实施和迁移计划。</w:t>
      </w:r>
    </w:p>
    <w:p w14:paraId="5D7D6E3B">
      <w:pPr>
        <w:pStyle w:val="4"/>
        <w:bidi w:val="0"/>
        <w:rPr>
          <w:rFonts w:hint="default"/>
          <w:lang w:val="en-US" w:eastAsia="zh-CN"/>
        </w:rPr>
      </w:pPr>
      <w:bookmarkStart w:id="38" w:name="_Toc500"/>
      <w:r>
        <w:rPr>
          <w:rFonts w:hint="default"/>
          <w:lang w:val="en-US" w:eastAsia="zh-CN"/>
        </w:rPr>
        <w:t xml:space="preserve">阶段 </w:t>
      </w:r>
      <w:r>
        <w:rPr>
          <w:rFonts w:hint="eastAsia"/>
          <w:lang w:val="en-US" w:eastAsia="zh-CN"/>
        </w:rPr>
        <w:t>7</w:t>
      </w:r>
      <w:r>
        <w:rPr>
          <w:rFonts w:hint="default"/>
          <w:lang w:val="en-US" w:eastAsia="zh-CN"/>
        </w:rPr>
        <w:t>：实施治理</w:t>
      </w:r>
      <w:bookmarkEnd w:id="38"/>
    </w:p>
    <w:p w14:paraId="24C65A16">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提供实施的架构监督。</w:t>
      </w:r>
    </w:p>
    <w:p w14:paraId="4DC427CA">
      <w:pPr>
        <w:pStyle w:val="4"/>
        <w:bidi w:val="0"/>
        <w:rPr>
          <w:rFonts w:hint="default"/>
          <w:lang w:val="en-US" w:eastAsia="zh-CN"/>
        </w:rPr>
      </w:pPr>
      <w:bookmarkStart w:id="39" w:name="_Toc1860"/>
      <w:r>
        <w:rPr>
          <w:rFonts w:hint="default"/>
          <w:lang w:val="en-US" w:eastAsia="zh-CN"/>
        </w:rPr>
        <w:t xml:space="preserve">阶段 </w:t>
      </w:r>
      <w:r>
        <w:rPr>
          <w:rFonts w:hint="eastAsia"/>
          <w:lang w:val="en-US" w:eastAsia="zh-CN"/>
        </w:rPr>
        <w:t>8</w:t>
      </w:r>
      <w:r>
        <w:rPr>
          <w:rFonts w:hint="default"/>
          <w:lang w:val="en-US" w:eastAsia="zh-CN"/>
        </w:rPr>
        <w:t>：架构变更管理</w:t>
      </w:r>
      <w:bookmarkEnd w:id="39"/>
    </w:p>
    <w:p w14:paraId="383599CE">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建立管理新架构变更的程序。</w:t>
      </w:r>
    </w:p>
    <w:p w14:paraId="3F7339A8">
      <w:pPr>
        <w:pStyle w:val="4"/>
        <w:bidi w:val="0"/>
        <w:rPr>
          <w:rFonts w:hint="default"/>
          <w:lang w:val="en-US" w:eastAsia="zh-CN"/>
        </w:rPr>
      </w:pPr>
      <w:bookmarkStart w:id="40" w:name="_Toc15593"/>
      <w:r>
        <w:rPr>
          <w:rFonts w:hint="eastAsia"/>
          <w:lang w:val="en-US" w:eastAsia="zh-CN"/>
        </w:rPr>
        <w:t>核心：</w:t>
      </w:r>
      <w:r>
        <w:rPr>
          <w:rFonts w:hint="default"/>
          <w:lang w:val="en-US" w:eastAsia="zh-CN"/>
        </w:rPr>
        <w:t>需求管理检查</w:t>
      </w:r>
      <w:bookmarkEnd w:id="40"/>
    </w:p>
    <w:p w14:paraId="5560D2B8">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在整个 ADM 中管理架构需求的过程</w:t>
      </w:r>
    </w:p>
    <w:p w14:paraId="3924C94A">
      <w:pPr>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ascii="宋体" w:hAnsi="宋体" w:eastAsia="宋体" w:cs="宋体"/>
          <w:sz w:val="24"/>
          <w:szCs w:val="24"/>
        </w:rPr>
        <w:drawing>
          <wp:inline distT="0" distB="0" distL="114300" distR="114300">
            <wp:extent cx="5709920" cy="3600450"/>
            <wp:effectExtent l="0" t="0" r="508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38"/>
                    <a:stretch>
                      <a:fillRect/>
                    </a:stretch>
                  </pic:blipFill>
                  <pic:spPr>
                    <a:xfrm>
                      <a:off x="0" y="0"/>
                      <a:ext cx="5709920" cy="3600450"/>
                    </a:xfrm>
                    <a:prstGeom prst="rect">
                      <a:avLst/>
                    </a:prstGeom>
                    <a:noFill/>
                    <a:ln w="9525">
                      <a:noFill/>
                    </a:ln>
                  </pic:spPr>
                </pic:pic>
              </a:graphicData>
            </a:graphic>
          </wp:inline>
        </w:drawing>
      </w:r>
    </w:p>
    <w:p w14:paraId="51CC57E9">
      <w:pPr>
        <w:rPr>
          <w:rFonts w:hint="default"/>
          <w:lang w:val="en-US" w:eastAsia="zh-CN"/>
        </w:rPr>
      </w:pPr>
    </w:p>
    <w:p w14:paraId="66F4DF83">
      <w:pPr>
        <w:pStyle w:val="3"/>
        <w:bidi w:val="0"/>
        <w:rPr>
          <w:rFonts w:hint="default"/>
          <w:lang w:val="en-US" w:eastAsia="zh-CN"/>
        </w:rPr>
      </w:pPr>
      <w:bookmarkStart w:id="41" w:name="_Toc2343"/>
      <w:r>
        <w:rPr>
          <w:rFonts w:hint="eastAsia"/>
          <w:lang w:val="en-US" w:eastAsia="zh-CN"/>
        </w:rPr>
        <w:t>7.5代码评审规范</w:t>
      </w:r>
      <w:bookmarkEnd w:id="41"/>
    </w:p>
    <w:p w14:paraId="4F18DB37">
      <w:pPr>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研发人员在提测与上线前都需要申请进行代码评审，架构团队遵循代码审查规范，并且需要从性能、安全、稳定性等多方面进行考量，保障上线的稳定性。</w:t>
      </w:r>
    </w:p>
    <w:p w14:paraId="3CB5126E">
      <w:pPr>
        <w:rPr>
          <w:rFonts w:hint="default"/>
          <w:lang w:val="en-US" w:eastAsia="zh-CN"/>
        </w:rPr>
      </w:pPr>
      <w:r>
        <w:drawing>
          <wp:inline distT="0" distB="0" distL="114300" distR="114300">
            <wp:extent cx="5268595" cy="3590290"/>
            <wp:effectExtent l="0" t="0" r="8255" b="1016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9"/>
                    <a:stretch>
                      <a:fillRect/>
                    </a:stretch>
                  </pic:blipFill>
                  <pic:spPr>
                    <a:xfrm>
                      <a:off x="0" y="0"/>
                      <a:ext cx="5268595" cy="3590290"/>
                    </a:xfrm>
                    <a:prstGeom prst="rect">
                      <a:avLst/>
                    </a:prstGeom>
                    <a:noFill/>
                    <a:ln>
                      <a:noFill/>
                    </a:ln>
                  </pic:spPr>
                </pic:pic>
              </a:graphicData>
            </a:graphic>
          </wp:inline>
        </w:drawing>
      </w:r>
    </w:p>
    <w:p w14:paraId="43DA57C3">
      <w:pPr>
        <w:pStyle w:val="2"/>
        <w:numPr>
          <w:ilvl w:val="0"/>
          <w:numId w:val="1"/>
        </w:numPr>
        <w:bidi w:val="0"/>
        <w:rPr>
          <w:rFonts w:hint="eastAsia" w:ascii="微软雅黑" w:hAnsi="微软雅黑" w:eastAsia="微软雅黑" w:cs="微软雅黑"/>
          <w:lang w:val="en-US" w:eastAsia="zh-CN"/>
        </w:rPr>
      </w:pPr>
      <w:bookmarkStart w:id="42" w:name="_Toc25372"/>
      <w:r>
        <w:rPr>
          <w:rFonts w:hint="eastAsia" w:ascii="微软雅黑" w:hAnsi="微软雅黑" w:eastAsia="微软雅黑" w:cs="微软雅黑"/>
          <w:lang w:val="en-US" w:eastAsia="zh-CN"/>
        </w:rPr>
        <w:t>总结</w:t>
      </w:r>
      <w:bookmarkEnd w:id="42"/>
    </w:p>
    <w:p w14:paraId="25940256">
      <w:pPr>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以上是个人对公司技术团队未来发展的一些粗略想法，真诚希望对各位公司的发展能起到一定作用，并且得到大家的评鉴</w:t>
      </w:r>
      <w:bookmarkStart w:id="43" w:name="_GoBack"/>
      <w:bookmarkEnd w:id="43"/>
      <w:r>
        <w:rPr>
          <w:rFonts w:hint="eastAsia" w:ascii="微软雅黑" w:hAnsi="微软雅黑" w:eastAsia="微软雅黑" w:cs="微软雅黑"/>
          <w:i w:val="0"/>
          <w:iCs w:val="0"/>
          <w:caps w:val="0"/>
          <w:color w:val="333333"/>
          <w:spacing w:val="0"/>
          <w:kern w:val="0"/>
          <w:sz w:val="28"/>
          <w:szCs w:val="28"/>
          <w:shd w:val="clear" w:fill="FFFFFF"/>
          <w:lang w:val="en-US" w:eastAsia="zh-CN" w:bidi="ar"/>
        </w:rPr>
        <w:t>，谢谢。</w:t>
      </w:r>
    </w:p>
    <w:p w14:paraId="47404E22">
      <w:pPr>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ascii="宋体" w:hAnsi="宋体" w:eastAsia="宋体" w:cs="宋体"/>
          <w:sz w:val="24"/>
          <w:szCs w:val="24"/>
        </w:rPr>
        <w:drawing>
          <wp:inline distT="0" distB="0" distL="114300" distR="114300">
            <wp:extent cx="5536565" cy="3115945"/>
            <wp:effectExtent l="0" t="0" r="698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0"/>
                    <a:stretch>
                      <a:fillRect/>
                    </a:stretch>
                  </pic:blipFill>
                  <pic:spPr>
                    <a:xfrm>
                      <a:off x="0" y="0"/>
                      <a:ext cx="5536565" cy="311594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汉仪雅酷黑 75W">
    <w:altName w:val="黑体"/>
    <w:panose1 w:val="020B0804020202020204"/>
    <w:charset w:val="86"/>
    <w:family w:val="auto"/>
    <w:pitch w:val="default"/>
    <w:sig w:usb0="00000000" w:usb1="00000000" w:usb2="00000016" w:usb3="00000000" w:csb0="2004000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0AE5AA"/>
    <w:multiLevelType w:val="singleLevel"/>
    <w:tmpl w:val="970AE5AA"/>
    <w:lvl w:ilvl="0" w:tentative="0">
      <w:start w:val="1"/>
      <w:numFmt w:val="chineseCounting"/>
      <w:suff w:val="nothing"/>
      <w:lvlText w:val="%1、"/>
      <w:lvlJc w:val="left"/>
      <w:rPr>
        <w:rFonts w:hint="eastAsia"/>
      </w:rPr>
    </w:lvl>
  </w:abstractNum>
  <w:abstractNum w:abstractNumId="1">
    <w:nsid w:val="C1260623"/>
    <w:multiLevelType w:val="singleLevel"/>
    <w:tmpl w:val="C1260623"/>
    <w:lvl w:ilvl="0" w:tentative="0">
      <w:start w:val="1"/>
      <w:numFmt w:val="bullet"/>
      <w:lvlText w:val=""/>
      <w:lvlJc w:val="left"/>
      <w:pPr>
        <w:ind w:left="420" w:hanging="420"/>
      </w:pPr>
      <w:rPr>
        <w:rFonts w:hint="default" w:ascii="Wingdings" w:hAnsi="Wingdings"/>
      </w:rPr>
    </w:lvl>
  </w:abstractNum>
  <w:abstractNum w:abstractNumId="2">
    <w:nsid w:val="DE77724B"/>
    <w:multiLevelType w:val="singleLevel"/>
    <w:tmpl w:val="DE77724B"/>
    <w:lvl w:ilvl="0" w:tentative="0">
      <w:start w:val="1"/>
      <w:numFmt w:val="bullet"/>
      <w:lvlText w:val=""/>
      <w:lvlJc w:val="left"/>
      <w:pPr>
        <w:ind w:left="420" w:hanging="420"/>
      </w:pPr>
      <w:rPr>
        <w:rFonts w:hint="default" w:ascii="Wingdings" w:hAnsi="Wingdings"/>
      </w:rPr>
    </w:lvl>
  </w:abstractNum>
  <w:abstractNum w:abstractNumId="3">
    <w:nsid w:val="EC3C9403"/>
    <w:multiLevelType w:val="singleLevel"/>
    <w:tmpl w:val="EC3C9403"/>
    <w:lvl w:ilvl="0" w:tentative="0">
      <w:start w:val="1"/>
      <w:numFmt w:val="bullet"/>
      <w:lvlText w:val=""/>
      <w:lvlJc w:val="left"/>
      <w:pPr>
        <w:ind w:left="420" w:hanging="420"/>
      </w:pPr>
      <w:rPr>
        <w:rFonts w:hint="default" w:ascii="Wingdings" w:hAnsi="Wingdings"/>
      </w:rPr>
    </w:lvl>
  </w:abstractNum>
  <w:abstractNum w:abstractNumId="4">
    <w:nsid w:val="570DF1A5"/>
    <w:multiLevelType w:val="singleLevel"/>
    <w:tmpl w:val="570DF1A5"/>
    <w:lvl w:ilvl="0" w:tentative="0">
      <w:start w:val="1"/>
      <w:numFmt w:val="bullet"/>
      <w:lvlText w:val=""/>
      <w:lvlJc w:val="left"/>
      <w:pPr>
        <w:ind w:left="420" w:hanging="420"/>
      </w:pPr>
      <w:rPr>
        <w:rFonts w:hint="default" w:ascii="Wingdings" w:hAnsi="Wingdings"/>
      </w:rPr>
    </w:lvl>
  </w:abstractNum>
  <w:abstractNum w:abstractNumId="5">
    <w:nsid w:val="67907AF4"/>
    <w:multiLevelType w:val="singleLevel"/>
    <w:tmpl w:val="67907AF4"/>
    <w:lvl w:ilvl="0" w:tentative="0">
      <w:start w:val="1"/>
      <w:numFmt w:val="bullet"/>
      <w:lvlText w:val=""/>
      <w:lvlJc w:val="left"/>
      <w:pPr>
        <w:ind w:left="420" w:hanging="420"/>
      </w:pPr>
      <w:rPr>
        <w:rFonts w:hint="default" w:ascii="Wingdings" w:hAnsi="Wingdings"/>
      </w:rPr>
    </w:lvl>
  </w:abstractNum>
  <w:num w:numId="1">
    <w:abstractNumId w:val="0"/>
  </w:num>
  <w:num w:numId="2">
    <w:abstractNumId w:val="4"/>
  </w:num>
  <w:num w:numId="3">
    <w:abstractNumId w:val="2"/>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I1ZjhhMDlhYWY1ZGEzNzMzMzQ5YmU4NGM0OGJkZDAifQ=="/>
  </w:docVars>
  <w:rsids>
    <w:rsidRoot w:val="00000000"/>
    <w:rsid w:val="028C5D9A"/>
    <w:rsid w:val="02CB636E"/>
    <w:rsid w:val="04456520"/>
    <w:rsid w:val="09786B72"/>
    <w:rsid w:val="0A353D11"/>
    <w:rsid w:val="0B5D6AF4"/>
    <w:rsid w:val="0D75026B"/>
    <w:rsid w:val="0DC21F49"/>
    <w:rsid w:val="0FCB0350"/>
    <w:rsid w:val="13702857"/>
    <w:rsid w:val="13A70A44"/>
    <w:rsid w:val="25B7549A"/>
    <w:rsid w:val="26604D8F"/>
    <w:rsid w:val="2A464E3D"/>
    <w:rsid w:val="2E472DB6"/>
    <w:rsid w:val="36062F76"/>
    <w:rsid w:val="362A734E"/>
    <w:rsid w:val="375002AF"/>
    <w:rsid w:val="3969383E"/>
    <w:rsid w:val="3BDB3BB4"/>
    <w:rsid w:val="3DAF2120"/>
    <w:rsid w:val="3FA96941"/>
    <w:rsid w:val="4197002D"/>
    <w:rsid w:val="4CB553C9"/>
    <w:rsid w:val="511427EF"/>
    <w:rsid w:val="53351858"/>
    <w:rsid w:val="574F009C"/>
    <w:rsid w:val="593A5334"/>
    <w:rsid w:val="65E12BB5"/>
    <w:rsid w:val="66401464"/>
    <w:rsid w:val="6CFE334D"/>
    <w:rsid w:val="6E3D5FC1"/>
    <w:rsid w:val="709A2A29"/>
    <w:rsid w:val="717C0A85"/>
    <w:rsid w:val="73BD2203"/>
    <w:rsid w:val="76BC6BBA"/>
    <w:rsid w:val="79BD22D2"/>
    <w:rsid w:val="7BAE7695"/>
    <w:rsid w:val="7CDF67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4"/>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character" w:customStyle="1" w:styleId="14">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4"/>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5427</Words>
  <Characters>5717</Characters>
  <Lines>0</Lines>
  <Paragraphs>0</Paragraphs>
  <TotalTime>0</TotalTime>
  <ScaleCrop>false</ScaleCrop>
  <LinksUpToDate>false</LinksUpToDate>
  <CharactersWithSpaces>5977</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Teemo</cp:lastModifiedBy>
  <dcterms:modified xsi:type="dcterms:W3CDTF">2024-07-19T03:37:39Z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D96A5CDA5D8E4121BBD52F9A1097770D_12</vt:lpwstr>
  </property>
</Properties>
</file>