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ac857331ee7e281f6cfd416eba6ba74797e52e6"/>
    <w:p>
      <w:pPr>
        <w:pStyle w:val="Heading1"/>
      </w:pPr>
      <w:r>
        <w:t xml:space="preserve">AIY 2026 黑客松（深开鸿 M-Robots OS 赛道）机器人算法技术选型报告</w:t>
      </w:r>
    </w:p>
    <w:p>
      <w:pPr>
        <w:pStyle w:val="BlockText"/>
      </w:pPr>
      <w:r>
        <w:t xml:space="preserve">版本：v1.0（三轮审核后定稿）</w:t>
      </w:r>
      <w:r>
        <w:t xml:space="preserve"> </w:t>
      </w:r>
      <w:r>
        <w:t xml:space="preserve">日期：2026-08-05</w:t>
      </w:r>
      <w:r>
        <w:t xml:space="preserve"> </w:t>
      </w:r>
      <w:r>
        <w:t xml:space="preserve">硬件基线：KaihongBoard-3588S ×2（RK3588S：4×A76+4×A55，Mali-G610，6TOPS NPU×3核，8GB RAM，M-Robots OS 4.1 + ROS1 noetic Docker 运行时）；</w:t>
      </w:r>
      <w:r>
        <w:t xml:space="preserve">“</w:t>
      </w:r>
      <w:r>
        <w:t xml:space="preserve">驭</w:t>
      </w:r>
      <w:r>
        <w:t xml:space="preserve">”</w:t>
      </w:r>
      <w:r>
        <w:t xml:space="preserve">麦轮底盘 + 5DOF 机械臂 + 平行夹爪；Astra Pro Plus（手眼 RGBD）、思岚 A1 雷达、Gemini 335（场地俯视 RGBD）</w:t>
      </w:r>
      <w:r>
        <w:t xml:space="preserve"> </w:t>
      </w:r>
      <w:r>
        <w:t xml:space="preserve">约束：36 小时现场开发；现场实时可用；允许云端 API（M-Claw/Kimi/Qwen）；核心感知尽量端侧</w:t>
      </w:r>
    </w:p>
    <w:p>
      <w:r>
        <w:pict>
          <v:rect style="width:0;height:1.5pt" o:hralign="center" o:hrstd="t" o:hr="t"/>
        </w:pict>
      </w:r>
    </w:p>
    <w:bookmarkStart w:id="20" w:name="总体架构结论tldr"/>
    <w:p>
      <w:pPr>
        <w:pStyle w:val="Heading2"/>
      </w:pPr>
      <w:r>
        <w:t xml:space="preserve">〇、总体架构结论（TL;DR）</w:t>
      </w:r>
    </w:p>
    <w:p>
      <w:pPr>
        <w:pStyle w:val="FirstParagraph"/>
      </w:pPr>
      <w:r>
        <w:rPr>
          <w:bCs/>
          <w:b/>
        </w:rPr>
        <w:t xml:space="preserve">三层算力分配：板端 CPU 跑控制与经典算法（90% 工作量）→ 板端 NPU 只跑一个 YOLOv8n 检测 → 云端 API 只做 LLM 指令解析与任务规划。笔记本仅作训练/标注/模型转换中转站，不进实时回路。</w:t>
      </w:r>
    </w:p>
    <w:p>
      <w:pPr>
        <w:pStyle w:val="BodyText"/>
      </w:pPr>
      <w:r>
        <w:t xml:space="preserve">五条铁律：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不现场训练任何深度模型进实时回路</w:t>
      </w:r>
      <w:r>
        <w:t xml:space="preserve">（除 YOLOv8n 检测可在笔记本上快速微调）；VLA 一律不实机部署，仅作路演叙事。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导航用 ROS1 官方导航栈</w:t>
      </w:r>
      <w:r>
        <w:t xml:space="preserve">：</w:t>
      </w:r>
      <w:r>
        <w:rPr>
          <w:rStyle w:val="VerbatimChar"/>
        </w:rPr>
        <w:t xml:space="preserve">move_base + teb_local_planner（全向模式）+ A1 雷达 + Astra 深度转伪激光</w:t>
      </w:r>
      <w:r>
        <w:t xml:space="preserve">，全程 apt 安装零自研。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抓取用几何启发式</w:t>
      </w:r>
      <w:r>
        <w:t xml:space="preserve">（深度分割→质心→手眼 TF→垂直下抓），不用 GGCNN/GR-ConvNet 进主链路。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字母/符号识别不用 OCR 管线</w:t>
      </w:r>
      <w:r>
        <w:t xml:space="preserve">：A–D 用模板匹配+微型 CNN 投票；</w:t>
      </w:r>
      <w:r>
        <w:t xml:space="preserve">“</w:t>
      </w:r>
      <w:r>
        <w:t xml:space="preserve">马赛克</w:t>
      </w:r>
      <w:r>
        <w:t xml:space="preserve">”</w:t>
      </w:r>
      <w:r>
        <w:t xml:space="preserve">若是二维码/AprilTag 类用 OpenCV 内置检测器零成本解决。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手眼标定是第 0–3 小时的第一优先级</w:t>
      </w:r>
      <w:r>
        <w:t xml:space="preserve">，它是抓取链路的单点失败源。</w:t>
      </w:r>
    </w:p>
    <w:p>
      <w:r>
        <w:pict>
          <v:rect style="width:0;height:1.5pt" o:hralign="center" o:hrstd="t" o:hr="t"/>
        </w:pict>
      </w:r>
    </w:p>
    <w:bookmarkEnd w:id="20"/>
    <w:bookmarkStart w:id="26" w:name="一算法域逐项选型"/>
    <w:p>
      <w:pPr>
        <w:pStyle w:val="Heading2"/>
      </w:pPr>
      <w:r>
        <w:t xml:space="preserve">一、算法域逐项选型</w:t>
      </w:r>
    </w:p>
    <w:bookmarkStart w:id="21" w:name="底盘运动控制与点到点避障"/>
    <w:p>
      <w:pPr>
        <w:pStyle w:val="Heading3"/>
      </w:pPr>
      <w:r>
        <w:t xml:space="preserve">1. 底盘运动控制与点到点避障</w:t>
      </w:r>
    </w:p>
    <w:p>
      <w:pPr>
        <w:pStyle w:val="FirstParagraph"/>
      </w:pPr>
      <w:r>
        <w:rPr>
          <w:bCs/>
          <w:b/>
        </w:rPr>
        <w:t xml:space="preserve">任务</w:t>
      </w:r>
      <w:r>
        <w:t xml:space="preserve">：麦轮里程计、定位、路径规划、依据障碍物（2D 雷达 + 深度）实时避障。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首选方案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不推荐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麦轮运动学/里程计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自写节点（正逆解公式照抄 zm_robot 参考实现，~100 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里程计融合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robot_localization</w:t>
            </w:r>
            <w:r>
              <w:t xml:space="preserve"> </w:t>
            </w:r>
            <w:r>
              <w:t xml:space="preserve">EKF（轮速 odom + IMU），apt 安装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纯轮速里程计（麦轮横向打滑漂移极大，必融合 IMU）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全局/局部规划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move_base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teb_local_planner</w:t>
            </w:r>
            <w:r>
              <w:rPr>
                <w:bCs/>
                <w:b/>
              </w:rPr>
              <w:t xml:space="preserve">（</w:t>
            </w:r>
            <w:r>
              <w:rPr>
                <w:rStyle w:val="VerbatimChar"/>
                <w:bCs/>
                <w:b/>
              </w:rPr>
              <w:t xml:space="preserve">holonomic_robot: true</w:t>
            </w:r>
            <w:r>
              <w:rPr>
                <w:bCs/>
                <w:b/>
              </w:rPr>
              <w:t xml:space="preserve">，唯一原生支持麦轮横向移动的成熟 ROS1 局部规划器）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dwa_local_planner</w:t>
            </w:r>
            <w:r>
              <w:t xml:space="preserve">（保底配置同时备好，TEB 调不通即切换）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RDA/MPC 类（无 ROS1 集成，36h 不可控）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深度避障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depthimage_to_laserscan</w:t>
            </w:r>
            <w:r>
              <w:t xml:space="preserve">：Astra 深度→伪 LaserScan 作 costmap_2d 第二障碍源（雷达为主源）——</w:t>
            </w:r>
            <w:r>
              <w:t xml:space="preserve">“</w:t>
            </w:r>
            <w:r>
              <w:t xml:space="preserve">依据障碍物深度自动避障</w:t>
            </w:r>
            <w:r>
              <w:t xml:space="preserve">”</w:t>
            </w:r>
            <w:r>
              <w:t xml:space="preserve">零学习模型实现。</w:t>
            </w:r>
            <w:r>
              <w:rPr>
                <w:bCs/>
                <w:b/>
              </w:rPr>
              <w:t xml:space="preserve">注意互斥约束</w:t>
            </w:r>
            <w:r>
              <w:t xml:space="preserve">：Astra 装在手爪上且最小测距 0.6m，伪激光源仅在机械臂收回固定姿态（导航态）时启用；臂作业时避障仅靠雷达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点云 voxel_layer（CPU 开销大，按需）/ 手搓 APF 斥力层（想加亮点时）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ViNT/NoMaD 等视觉导航基础模型（需 GPU 级算力，RK3588 NPU 无部署链）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场地固定已知 → 静态地图 + AMCL，或纯里程计+Gemini 俯视</w:t>
            </w:r>
            <w:r>
              <w:t xml:space="preserve"> </w:t>
            </w:r>
            <w:r>
              <w:rPr>
                <w:rStyle w:val="VerbatimChar"/>
              </w:rPr>
              <w:t xml:space="preserve">/robot_pose</w:t>
            </w:r>
            <w:r>
              <w:t xml:space="preserve"> </w:t>
            </w:r>
            <w:r>
              <w:t xml:space="preserve">校正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关键参考论文</w:t>
      </w:r>
      <w:r>
        <w:t xml:space="preserve">：</w:t>
      </w:r>
      <w:r>
        <w:t xml:space="preserve"> </w:t>
      </w:r>
      <w:r>
        <w:t xml:space="preserve">- TEB：Rösmann et al.,</w:t>
      </w:r>
      <w:r>
        <w:t xml:space="preserve"> </w:t>
      </w:r>
      <w:r>
        <w:rPr>
          <w:iCs/>
          <w:i/>
        </w:rPr>
        <w:t xml:space="preserve">Integrated online trajectory planning and optimization in distinctive topologies</w:t>
      </w:r>
      <w:r>
        <w:t xml:space="preserve">（RAS 2017，teb_local_planner 原始论文）</w:t>
      </w:r>
      <w:r>
        <w:t xml:space="preserve"> </w:t>
      </w:r>
      <w:r>
        <w:t xml:space="preserve">- 麦轮 EKF 融合：</w:t>
      </w:r>
      <w:r>
        <w:rPr>
          <w:iCs/>
          <w:i/>
        </w:rPr>
        <w:t xml:space="preserve">EKF-Based 2D Pose Estimation for Mecanum Robots via Sensor Fusion</w:t>
      </w:r>
      <w:r>
        <w:t xml:space="preserve">（2025，ROS Noetic 实现，方法论即 robot_localization 等价物）</w:t>
      </w:r>
      <w:r>
        <w:t xml:space="preserve"> </w:t>
      </w:r>
      <w:r>
        <w:t xml:space="preserve">- TEB vs DWA 实测对比：</w:t>
      </w:r>
      <w:r>
        <w:rPr>
          <w:iCs/>
          <w:i/>
        </w:rPr>
        <w:t xml:space="preserve">Autonomous Medical Robot Trajectory Planning with TEB</w:t>
      </w:r>
      <w:r>
        <w:t xml:space="preserve">（MDPI Electronics 2025，结论：TEB 精度显著优）</w:t>
      </w:r>
      <w:r>
        <w:t xml:space="preserve"> </w:t>
      </w:r>
      <w:r>
        <w:t xml:space="preserve">- 麦轮运动学：</w:t>
      </w:r>
      <w:r>
        <w:rPr>
          <w:iCs/>
          <w:i/>
        </w:rPr>
        <w:t xml:space="preserve">Eight-Wheel Mecanum AMR: Kinematics, Architecture, and Validation</w:t>
      </w:r>
      <w:r>
        <w:t xml:space="preserve">（MDPI Electronics 2025，四轮为其特例，公式可抄）</w:t>
      </w:r>
    </w:p>
    <w:p>
      <w:pPr>
        <w:pStyle w:val="BodyText"/>
      </w:pPr>
      <w:r>
        <w:rPr>
          <w:bCs/>
          <w:b/>
        </w:rPr>
        <w:t xml:space="preserve">开源代码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ros-planning/navigation</w:t>
      </w:r>
      <w:r>
        <w:t xml:space="preserve">（⭐2.6k，BSD，</w:t>
      </w:r>
      <w:r>
        <w:rPr>
          <w:rStyle w:val="VerbatimChar"/>
        </w:rPr>
        <w:t xml:space="preserve">apt install ros-noetic-navigation</w:t>
      </w:r>
      <w:r>
        <w:t xml:space="preserve"> </w:t>
      </w:r>
      <w:r>
        <w:t xml:space="preserve">ARM64 直接装）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rst-tu-dortmund/teb_local_planner</w:t>
      </w:r>
      <w:r>
        <w:t xml:space="preserve">（⭐1.3k，BSD，noetic-devel 活跃，</w:t>
      </w:r>
      <w:r>
        <w:rPr>
          <w:rStyle w:val="VerbatimChar"/>
        </w:rPr>
        <w:t xml:space="preserve">apt install ros-noetic-teb-local-planner</w:t>
      </w:r>
      <w: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qaz9517532846/zm_robot</w:t>
      </w:r>
      <w:r>
        <w:t xml:space="preserve">（⭐136，Apache-2.0，四轮麦轮驱动/odom 节点可裁剪）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Mecanum_ros</w:t>
      </w:r>
      <w:r>
        <w:t xml:space="preserve">（麦轮+RPLiDAR+深度相机+move_base 全套参数模板，launch 可直接参考）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cra-ros-pkg/robot_localization</w:t>
      </w:r>
      <w:r>
        <w:t xml:space="preserve">（⭐2k+，BSD，必装）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Slamtec/rplidar_ros</w:t>
      </w:r>
      <w:r>
        <w:t xml:space="preserve">（noetic 官方 deb 可装）</w:t>
      </w:r>
      <w:r>
        <w:t xml:space="preserve"> </w:t>
      </w:r>
      <w:r>
        <w:t xml:space="preserve">- 备选演示亮点：</w:t>
      </w:r>
      <w:r>
        <w:rPr>
          <w:rStyle w:val="VerbatimChar"/>
        </w:rPr>
        <w:t xml:space="preserve">reiniscimurs/DRL-robot-navigation</w:t>
      </w:r>
      <w:r>
        <w:t xml:space="preserve">（⭐1.3k，MIT，TD3 小 MLP 可 RK3588 CPU 10–20Hz 推理，但权重需赛前自备）</w:t>
      </w:r>
    </w:p>
    <w:p>
      <w:pPr>
        <w:pStyle w:val="BodyText"/>
      </w:pPr>
      <w:r>
        <w:rPr>
          <w:bCs/>
          <w:b/>
        </w:rPr>
        <w:t xml:space="preserve">部署评估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算力需求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部署位置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麦轮 odom + EKF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50–100 Hz 连续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 核 A55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主板 CPU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costmap_2d + TEB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5–10 Hz（TEB</w:t>
            </w:r>
            <w:r>
              <w:t xml:space="preserve"> </w:t>
            </w:r>
            <w:r>
              <w:rPr>
                <w:rStyle w:val="VerbatimChar"/>
              </w:rPr>
              <w:t xml:space="preserve">no_inner_iterations</w:t>
            </w:r>
            <w:r>
              <w:t xml:space="preserve"> </w:t>
            </w:r>
            <w:r>
              <w:t xml:space="preserve">调至 2–3 保实时）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核 A76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主板 CPU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depthimage_to_laserscan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5–10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 核 A76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主板 CPU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DRL 避障（亮点备选）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10–20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 MLP，CPU 推理即可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主板 CPU（权重赛前训练）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夹爪目标定位与抓取-手眼标定"/>
    <w:p>
      <w:pPr>
        <w:pStyle w:val="Heading3"/>
      </w:pPr>
      <w:r>
        <w:t xml:space="preserve">2. 夹爪目标定位与抓取 + 手眼标定</w:t>
      </w:r>
    </w:p>
    <w:p>
      <w:pPr>
        <w:pStyle w:val="FirstParagraph"/>
      </w:pPr>
      <w:r>
        <w:rPr>
          <w:bCs/>
          <w:b/>
        </w:rPr>
        <w:t xml:space="preserve">任务</w:t>
      </w:r>
      <w:r>
        <w:t xml:space="preserve">：Astra（eye-in-hand）识别 EVA 方块/小球/木圆柱 → 3D 定位 → 5DOF 臂抓取。</w:t>
      </w:r>
    </w:p>
    <w:p>
      <w:pPr>
        <w:pStyle w:val="BodyText"/>
      </w:pPr>
      <w:r>
        <w:rPr>
          <w:bCs/>
          <w:b/>
        </w:rPr>
        <w:t xml:space="preserve">首选管线（几何启发式，两段式，强烈推荐）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【粗定位】Gemini 335 俯视（固定安装、无运动污染）→ 检测+深度 → 静态 TF 直接给臂基座坐标</w:t>
      </w:r>
      <w:r>
        <w:br/>
      </w:r>
      <w:r>
        <w:rPr>
          <w:rStyle w:val="VerbatimChar"/>
        </w:rPr>
        <w:t xml:space="preserve">        （主源；绕开 Astra 0.6m 盲区与手眼标定误差放大）</w:t>
      </w:r>
      <w:r>
        <w:br/>
      </w:r>
      <w:r>
        <w:rPr>
          <w:rStyle w:val="VerbatimChar"/>
        </w:rPr>
        <w:t xml:space="preserve">【精定位】臂移至目标上方 ≥0.6m 处 → Astra depth → 固定 ROI/深度阈值去桌面 → 连通域</w:t>
      </w:r>
      <w:r>
        <w:br/>
      </w:r>
      <w:r>
        <w:rPr>
          <w:rStyle w:val="VerbatimChar"/>
        </w:rPr>
        <w:t xml:space="preserve">        → 质心(u,v)+中位深度 Z → 内参反投影 X=(u-cx)Z/fx, Y=(v-cy)Z/fy → 手眼 TF 对准</w:t>
      </w:r>
      <w:r>
        <w:br/>
      </w:r>
      <w:r>
        <w:rPr>
          <w:rStyle w:val="VerbatimChar"/>
        </w:rPr>
        <w:t xml:space="preserve">【盲抓段】进入 &lt;0.6m 盲区后按缓存位姿开环下压（Astra Pro Plus 最小测距 0.6m，</w:t>
      </w:r>
      <w:r>
        <w:br/>
      </w:r>
      <w:r>
        <w:rPr>
          <w:rStyle w:val="VerbatimChar"/>
        </w:rPr>
        <w:t xml:space="preserve">        末端近距离深度全盲，必须两段式）</w:t>
      </w:r>
      <w:r>
        <w:br/>
      </w:r>
      <w:r>
        <w:rPr>
          <w:rStyle w:val="VerbatimChar"/>
        </w:rPr>
        <w:t xml:space="preserve">（夹爪旋转角：方块/圆柱用轮廓最小外接矩形；球直接垂直抓）</w:t>
      </w:r>
    </w:p>
    <w:p>
      <w:pPr>
        <w:pStyle w:val="FirstParagraph"/>
      </w:pPr>
      <w:r>
        <w:rPr>
          <w:bCs/>
          <w:b/>
        </w:rPr>
        <w:t xml:space="preserve">可达性预筛</w:t>
      </w:r>
      <w:r>
        <w:t xml:space="preserve">：5DOF 臂垂直下抓（pitch=−90°）全姿态可达区域有限——目标超出包络时用麦轮底盘移动补偿（全向底盘正好配合），抓取前先查可达性表。</w:t>
      </w:r>
      <w:r>
        <w:t xml:space="preserve"> </w:t>
      </w:r>
      <w:r>
        <w:rPr>
          <w:bCs/>
          <w:b/>
        </w:rPr>
        <w:t xml:space="preserve">夹爪闭合策略</w:t>
      </w:r>
      <w:r>
        <w:t xml:space="preserve">：无压力传感器 → 固定闭合行程 + 舵机堵转/电流检测（若舵机支持）+ 3s 超时松开（与手册安全边界一致）。</w:t>
      </w:r>
    </w:p>
    <w:p>
      <w:pPr>
        <w:pStyle w:val="BodyText"/>
      </w:pPr>
      <w:r>
        <w:rPr>
          <w:bCs/>
          <w:b/>
        </w:rPr>
        <w:t xml:space="preserve">手眼标定</w:t>
      </w:r>
      <w:r>
        <w:t xml:space="preserve">：</w:t>
      </w:r>
      <w:r>
        <w:rPr>
          <w:rStyle w:val="VerbatimChar"/>
        </w:rPr>
        <w:t xml:space="preserve">IFL-CAMP/easy_handeye</w:t>
      </w:r>
      <w:r>
        <w:t xml:space="preserve">（⭐1.1k，BSD，ROS1 noetic 开箱即用）+</w:t>
      </w:r>
      <w:r>
        <w:t xml:space="preserve"> </w:t>
      </w:r>
      <w:r>
        <w:rPr>
          <w:rStyle w:val="VerbatimChar"/>
        </w:rPr>
        <w:t xml:space="preserve">ros-noetic-aruco-ros</w:t>
      </w:r>
      <w:r>
        <w:t xml:space="preserve"> </w:t>
      </w:r>
      <w:r>
        <w:t xml:space="preserve">标记。采样 ≥15 组、各轴旋转 ±90°，</w:t>
      </w:r>
      <w:r>
        <w:rPr>
          <w:bCs/>
          <w:b/>
        </w:rPr>
        <w:t xml:space="preserve">第 0–3 小时完成</w:t>
      </w:r>
      <w:r>
        <w:t xml:space="preserve">，标定误差是抓取链路最大单点失败源。</w:t>
      </w:r>
    </w:p>
    <w:p>
      <w:pPr>
        <w:pStyle w:val="BodyText"/>
      </w:pPr>
      <w:r>
        <w:rPr>
          <w:bCs/>
          <w:b/>
        </w:rPr>
        <w:t xml:space="preserve">深度学习备选（不进主链路）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GGCNN（62K 参数，深度图→抓取图）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arXiv:1804.05172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dougsm/ggcnn ⭐626（TF，ARM 环境坑多）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备选参考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GR-ConvNet v1/v2（1.9M 参数，PyTorch CPU 可推理）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arXiv:1909.04810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skumra/robotic-grasping ⭐671（MIT）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笔记本跑通做加分项；</w:t>
            </w:r>
            <w:r>
              <w:rPr>
                <w:bCs/>
                <w:b/>
              </w:rPr>
              <w:t xml:space="preserve">RKNN 转换需验证转置卷积算子，36h 不建议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Contact-GraspNet（6DoF 点云抓取）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arXiv:2103.14127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安装链复杂需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5DOF+平行夹爪+简单几何体完全不需要</w:t>
            </w:r>
          </w:p>
        </w:tc>
      </w:tr>
    </w:tbl>
    <w:p>
      <w:pPr>
        <w:pStyle w:val="BodyText"/>
      </w:pPr>
      <w:r>
        <w:rPr>
          <w:bCs/>
          <w:b/>
        </w:rPr>
        <w:t xml:space="preserve">36h 工时/成功率权衡</w:t>
      </w:r>
      <w:r>
        <w:t xml:space="preserve">：几何启发式 4–8h、成功率 90–95%（纯色桌面简单几何体）；DL 方案 12–20h+ 且域偏移/转换链风险不可控。结论明确：</w:t>
      </w:r>
      <w:r>
        <w:rPr>
          <w:bCs/>
          <w:b/>
        </w:rPr>
        <w:t xml:space="preserve">几何启发式为主，DL 仅加分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部署评估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算力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部署位置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深度分割/质心（OpenCV）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每次抓取 1 次（~50ms）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 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主板 CPU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手眼标定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赛前一次性，之后静态 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主板（笔记本 RViz 观察）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5DOF 解析 IK / 舵机轨迹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每次抓取，ms 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 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主板 CPU（5DOF 可跳过 MoveIt 用解析 IK）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GR-ConvNet 推理（备选）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每次抓取 1 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CPU ~50ms（笔记本）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笔记本外侧算力（不进实时回路）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目标检测与物体方位距离识别"/>
    <w:p>
      <w:pPr>
        <w:pStyle w:val="Heading3"/>
      </w:pPr>
      <w:r>
        <w:t xml:space="preserve">3. 目标检测与物体方位距离识别</w:t>
      </w:r>
    </w:p>
    <w:p>
      <w:pPr>
        <w:pStyle w:val="FirstParagraph"/>
      </w:pPr>
      <w:r>
        <w:rPr>
          <w:bCs/>
          <w:b/>
        </w:rPr>
        <w:t xml:space="preserve">任务</w:t>
      </w:r>
      <w:r>
        <w:t xml:space="preserve">：识别 EVA 方块、小球、木圆柱、人形立牌、路锥，输出方位角+距离。</w:t>
      </w:r>
    </w:p>
    <w:p>
      <w:pPr>
        <w:pStyle w:val="BodyText"/>
      </w:pPr>
      <w:r>
        <w:rPr>
          <w:bCs/>
          <w:b/>
        </w:rPr>
        <w:t xml:space="preserve">首选</w:t>
      </w:r>
      <w:r>
        <w:t xml:space="preserve">：</w:t>
      </w:r>
      <w:r>
        <w:rPr>
          <w:rStyle w:val="VerbatimChar"/>
        </w:rPr>
        <w:t xml:space="preserve">YOLOv8n INT8 RKNN @640，主板 NPU</w:t>
      </w:r>
      <w:r>
        <w:t xml:space="preserve">（Rockchip 官方 benchmark 单核 73.5 FPS；社区端到端实测单核 30 FPS / 三核 60 FPS，INT8 mAP 损失 ~1.2%）→ 框内收缩 20% ROI 去零值取</w:t>
      </w:r>
      <w:r>
        <w:rPr>
          <w:bCs/>
          <w:b/>
        </w:rPr>
        <w:t xml:space="preserve">中位深度</w:t>
      </w:r>
      <w:r>
        <w:t xml:space="preserve"> </w:t>
      </w:r>
      <w:r>
        <w:t xml:space="preserve">→ 反投影 + TF 发布。方位角 θ = atan2((u−cx)·Z/fx, Z)。</w:t>
      </w:r>
    </w:p>
    <w:p>
      <w:pPr>
        <w:pStyle w:val="BodyText"/>
      </w:pPr>
      <w:r>
        <w:rPr>
          <w:bCs/>
          <w:b/>
        </w:rPr>
        <w:t xml:space="preserve">三条路线可行性排序（36h 极少数据）</w:t>
      </w:r>
      <w:r>
        <w:t xml:space="preserve">：</w:t>
      </w:r>
    </w:p>
    <w:p>
      <w:pPr>
        <w:numPr>
          <w:ilvl w:val="0"/>
          <w:numId w:val="1002"/>
        </w:numPr>
        <w:pStyle w:val="Compact"/>
      </w:pPr>
      <w:r>
        <w:t xml:space="preserve">🥇</w:t>
      </w:r>
      <w:r>
        <w:t xml:space="preserve"> </w:t>
      </w:r>
      <w:r>
        <w:rPr>
          <w:bCs/>
          <w:b/>
        </w:rPr>
        <w:t xml:space="preserve">YOLOv8n 现场采图快速微调</w:t>
      </w:r>
      <w:r>
        <w:t xml:space="preserve">：每类 50–150 张 + 增广（1–2h 采集标注，COCO 预标注+人工修正），笔记本/Colab 训练 30–60min，airockchip fork 导出 ONNX→rknn-toolkit2 INT8。对人形立牌、木圆柱（颜色先验弱）是唯一可靠方案。</w:t>
      </w:r>
    </w:p>
    <w:p>
      <w:pPr>
        <w:numPr>
          <w:ilvl w:val="0"/>
          <w:numId w:val="1002"/>
        </w:numPr>
        <w:pStyle w:val="Compact"/>
      </w:pPr>
      <w:r>
        <w:t xml:space="preserve">🥈</w:t>
      </w:r>
      <w:r>
        <w:t xml:space="preserve"> </w:t>
      </w:r>
      <w:r>
        <w:rPr>
          <w:bCs/>
          <w:b/>
        </w:rPr>
        <w:t xml:space="preserve">HSV 颜色分割+轮廓（必备兜底，并联运行）</w:t>
      </w:r>
      <w:r>
        <w:t xml:space="preserve">：EVA 彩块、橙色路锥零训练即得，CPU &lt;5ms；与 YOLO 按类别路由互为冗余。</w:t>
      </w:r>
    </w:p>
    <w:p>
      <w:pPr>
        <w:numPr>
          <w:ilvl w:val="0"/>
          <w:numId w:val="1002"/>
        </w:numPr>
        <w:pStyle w:val="Compact"/>
      </w:pPr>
      <w:r>
        <w:t xml:space="preserve">🥉</w:t>
      </w:r>
      <w:r>
        <w:t xml:space="preserve"> </w:t>
      </w:r>
      <w:r>
        <w:rPr>
          <w:bCs/>
          <w:b/>
        </w:rPr>
        <w:t xml:space="preserve">YOLO-World 零样本（备用权重烧辅助板）</w:t>
      </w:r>
      <w:r>
        <w:t xml:space="preserve">：rknn_model_zoo 有官方 demo（22 FPS 单核），防某类训不出来；小物体召回不稳，不作主力。</w:t>
      </w:r>
    </w:p>
    <w:p>
      <w:pPr>
        <w:pStyle w:val="FirstParagraph"/>
      </w:pPr>
      <w:r>
        <w:rPr>
          <w:bCs/>
          <w:b/>
        </w:rPr>
        <w:t xml:space="preserve">不推荐</w:t>
      </w:r>
      <w:r>
        <w:t xml:space="preserve">：RT-DETR/YOLO-NAS（RKNN 部署链不成熟）、FoundationPose 等 6D 位姿（任务只需方位+距离，RGBD 直接测距更准更快）、GroundingDINO（RK3588 无法实时）、云端视觉推理（现场网络不可控）。</w:t>
      </w:r>
    </w:p>
    <w:p>
      <w:pPr>
        <w:pStyle w:val="BodyText"/>
      </w:pPr>
      <w:r>
        <w:rPr>
          <w:bCs/>
          <w:b/>
        </w:rPr>
        <w:t xml:space="preserve">关键论文/资源</w:t>
      </w:r>
      <w:r>
        <w:t xml:space="preserve">：</w:t>
      </w:r>
      <w:r>
        <w:t xml:space="preserve"> </w:t>
      </w:r>
      <w:r>
        <w:t xml:space="preserve">- YOLOv8 / YOLO11（Ultralytics docs；官方 RKNN 集成</w:t>
      </w:r>
      <w:r>
        <w:t xml:space="preserve"> </w:t>
      </w:r>
      <w:r>
        <w:rPr>
          <w:rStyle w:val="VerbatimChar"/>
        </w:rPr>
        <w:t xml:space="preserve">model.export(format='rknn')</w:t>
      </w:r>
      <w:r>
        <w:t xml:space="preserve">）</w:t>
      </w:r>
      <w:r>
        <w:t xml:space="preserve"> </w:t>
      </w:r>
      <w:r>
        <w:t xml:space="preserve">- YOLO-World：arXiv:2401.17270（CVPR 2024）</w:t>
      </w:r>
      <w:r>
        <w:t xml:space="preserve"> </w:t>
      </w:r>
      <w:r>
        <w:t xml:space="preserve">- RK3588 检测器实测数据：eBirdNet（MDPI Electronics 2026，给出 v8n 12.93ms@320 INT8 等毫秒级延迟表）</w:t>
      </w:r>
      <w:r>
        <w:t xml:space="preserve"> </w:t>
      </w:r>
      <w:r>
        <w:t xml:space="preserve">- 代码：airockchip/rknn_model_zoo ⭐2.7k（官方 benchmark 源）、airockchip/rknn-toolkit2 ⭐1.7k、airockchip/ultralytics_yolov8 ⭐800（RKNN 友好导出）、MarkNaeem/depth_yolact_ros（检测+深度→3D 的 ROS1 架构可抄）</w:t>
      </w:r>
    </w:p>
    <w:p>
      <w:pPr>
        <w:pStyle w:val="BodyText"/>
      </w:pPr>
      <w:r>
        <w:rPr>
          <w:bCs/>
          <w:b/>
        </w:rPr>
        <w:t xml:space="preserve">部署评估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算力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实测 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部署位置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YOLOv8n INT8@640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Hz 连续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NPU 单核 &lt;0.3 TOPS 占用，模型 3.5MB，内存 &lt;200MB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单核 73.5（纯推理）/ ~30（端到端）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主板 NPU 核0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HSV 分割+轮廓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&lt;5ms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主板 CPU（与 NPU 并联）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中位深度+反投影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主板 CPU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YOLO-World v2s（备用）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按需 1–5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NPU + CLIP 文本编码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辅助板 NPU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字母点位识别与马赛克符号标定"/>
    <w:p>
      <w:pPr>
        <w:pStyle w:val="Heading3"/>
      </w:pPr>
      <w:r>
        <w:t xml:space="preserve">4. 字母点位识别与”马赛克”/符号标定</w:t>
      </w:r>
    </w:p>
    <w:p>
      <w:pPr>
        <w:pStyle w:val="FirstParagraph"/>
      </w:pPr>
      <w:r>
        <w:rPr>
          <w:bCs/>
          <w:b/>
        </w:rPr>
        <w:t xml:space="preserve">任务</w:t>
      </w:r>
      <w:r>
        <w:t xml:space="preserve">：识别 A–D 印刷大字点位 + 疑似二维码/AprilTag 类标定物。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子任务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不推荐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A–D 字母（已知字体闭集 4 类）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模板匹配（二值化→轮廓→透视矫正→多尺度 matchTemplate，2–4h 工时）+ 合成数据 4 类微型 CNN（&lt;1MB，CPU &lt;5ms）并联投票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PP-OCRv4 mobile（整套 &lt;20MB，RKNN 链路 8–14h，对 4 类大字过度设计）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PARSeq/PP-OCRv5/v6（过重/转换链不成熟）；EMNIST 预训练（手写体域不匹配，须用场地字体合成数据自训）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马赛克</w:t>
            </w:r>
            <w:r>
              <w:t xml:space="preserve">”</w:t>
            </w:r>
            <w:r>
              <w:t xml:space="preserve">标定物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OpenCV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cv2.aruco</w:t>
            </w:r>
            <w:r>
              <w:t xml:space="preserve">（内置 ArUco 与 AprilTag 字典，CPU 全帧 &lt;15ms）；若是 AprilTag 用 AprilRobotics/apriltag + apriltag_ros（ROS topic 直出）；若是二维码用</w:t>
            </w:r>
            <w:r>
              <w:t xml:space="preserve"> </w:t>
            </w:r>
            <w:r>
              <w:rPr>
                <w:rStyle w:val="VerbatimChar"/>
              </w:rPr>
              <w:t xml:space="preserve">cv2.QRCodeDetector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STag（遮挡鲁棒但检测率略低）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TopoTag（FMAC 基准检测率仅 57.65%）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关键论文</w:t>
      </w:r>
      <w:r>
        <w:t xml:space="preserve">：PP-OCR 系列（arXiv:2009.09941 / 2109.03144 / 2206.03001 / 2507.05595）、AprilTag 2（Wang &amp; Olson, IROS 2016 会议论文，无 arXiv 版）、STag（arXiv:1707.06292）、FMAC 四系统位姿精度对比（arXiv:2601.07723）。</w:t>
      </w:r>
    </w:p>
    <w:p>
      <w:pPr>
        <w:pStyle w:val="BodyText"/>
      </w:pPr>
      <w:r>
        <w:rPr>
          <w:bCs/>
          <w:b/>
        </w:rPr>
        <w:t xml:space="preserve">部署评估</w:t>
      </w:r>
      <w:r>
        <w:t xml:space="preserve">：全部走主板 CPU（&lt;15ms/帧），NPU 不占用；云端方案因现场网络不可靠一律不推荐。</w:t>
      </w:r>
    </w:p>
    <w:p>
      <w:pPr>
        <w:pStyle w:val="BodyText"/>
      </w:pPr>
      <w:r>
        <w:rPr>
          <w:bCs/>
          <w:b/>
        </w:rPr>
        <w:t xml:space="preserve">补充物料</w:t>
      </w:r>
      <w:r>
        <w:t xml:space="preserve">：EVA 套环与收纳筐——套环用 HSV/轮廓定位环心，动作原语增加</w:t>
      </w:r>
      <w:r>
        <w:t xml:space="preserve"> </w:t>
      </w:r>
      <w:r>
        <w:rPr>
          <w:rStyle w:val="VerbatimChar"/>
        </w:rPr>
        <w:t xml:space="preserve">place_ring(post)</w:t>
      </w:r>
      <w:r>
        <w:t xml:space="preserve">（抓取→移动到立柱上方→垂直下放套入，属精细放置，比投放难一档，建议 P2 再做、现场先验证臂垂直下放的重复定位精度）；收纳筐用 HSV 颜色/轮廓定位筐口中心，投放对准策略=俯视 Gemini 粗定位筐口 + 臂移到筐口上方开环松爪（筐口大、容差大，P1 即可做）。</w:t>
      </w:r>
    </w:p>
    <w:p>
      <w:r>
        <w:pict>
          <v:rect style="width:0;height:1.5pt" o:hralign="center" o:hrstd="t" o:hr="t"/>
        </w:pict>
      </w:r>
    </w:p>
    <w:bookmarkEnd w:id="24"/>
    <w:bookmarkStart w:id="25" w:name="llm-任务规划与-vla-可行性"/>
    <w:p>
      <w:pPr>
        <w:pStyle w:val="Heading3"/>
      </w:pPr>
      <w:r>
        <w:t xml:space="preserve">5. LLM 任务规划与 VLA 可行性</w:t>
      </w:r>
    </w:p>
    <w:p>
      <w:pPr>
        <w:pStyle w:val="FirstParagraph"/>
      </w:pPr>
      <w:r>
        <w:rPr>
          <w:bCs/>
          <w:b/>
        </w:rPr>
        <w:t xml:space="preserve">唯一可行路线（推荐）</w:t>
      </w:r>
      <w:r>
        <w:t xml:space="preserve">：M-Claw（云端 Kimi/Qwen）→ 动作原语 JSON → 板端有限状态机执行 + 每步状态回报闭环重规划。学术背书：该架构 = SayCan（arXiv:2204.01691）的 affordance 列表 + ProgPrompt（arXiv:2209.11302）的结构化输出约束。实现 ~200 行 Python（prompt 模板 + JSON schema 白名单校验 + 重试 + FSM），8–12h。</w:t>
      </w:r>
    </w:p>
    <w:p>
      <w:pPr>
        <w:pStyle w:val="BodyText"/>
      </w:pPr>
      <w:r>
        <w:rPr>
          <w:bCs/>
          <w:b/>
        </w:rPr>
        <w:t xml:space="preserve">VLA 评估结论（明确：36h 不实机部署）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36h 可用性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OpenVLA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arXiv:2406.09246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需 ≥16GB VRAM，RK3588 8GB 不可能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π0 / π0.5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arXiv:2410.24164 / 2504.16054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GPU 推理+A100 微调+需本体数据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SmolVLA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arXiv:2506.01844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唯一接近笔记本可行，但需 50–200 条真机示教数据；自定义 5DOF 臂无现成数据 → 仅赛前有积累时可作单技能亮点 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EdgeVLA/MiniVLA/TinyVLA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arXiv:2507.14049 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前沿研究，RK3588 RKNN 无部署案例</w:t>
            </w:r>
          </w:p>
        </w:tc>
      </w:tr>
    </w:tbl>
    <w:p>
      <w:pPr>
        <w:pStyle w:val="BodyText"/>
      </w:pPr>
      <w:r>
        <w:rPr>
          <w:bCs/>
          <w:b/>
        </w:rPr>
        <w:t xml:space="preserve">路演话术</w:t>
      </w:r>
      <w:r>
        <w:t xml:space="preserve">：引用上述工作说明”系统可平滑升级为 VLA 低层策略，RK3588 NPU 部署 VLA 是下一步工作”。</w:t>
      </w:r>
    </w:p>
    <w:p>
      <w:pPr>
        <w:pStyle w:val="BodyText"/>
      </w:pPr>
      <w:r>
        <w:rPr>
          <w:bCs/>
          <w:b/>
        </w:rPr>
        <w:t xml:space="preserve">部署评估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算力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部署位置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语音识别（ASR）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M-Claw/Kimi 云端链路</w:t>
            </w:r>
            <w:r>
              <w:t xml:space="preserve">，触控屏输入降级（与手册 §4.1/§12.1 对齐）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M-Claw 指令解析/任务拆解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按需（每指令 1 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云端大模型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云端 API</w:t>
            </w:r>
            <w:r>
              <w:t xml:space="preserve">（断网降级：预定义任务模板本地 FSM）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原语 JSON → FSM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0.1–1 Hz 步进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可忽略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主板 CPU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状态回报 → 闭环重规划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每原语完成/失败时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云端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SmolVLA demo（备选亮点）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5–10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~450M bf16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笔记本（灰色地带，不进主链路）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二总表调用频率-算力-部署位置"/>
    <w:p>
      <w:pPr>
        <w:pStyle w:val="Heading2"/>
      </w:pPr>
      <w:r>
        <w:t xml:space="preserve">二、总表：调用频率 × 算力 × 部署位置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最低算力配置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部署位置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麦轮里程计+EKF 融合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50–100Hz 连续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核 A55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主板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move_base+TEB 避障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5–10Hz 连续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核 A76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主板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深度转伪激光避障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5–10Hz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核 A76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主板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YOLOv8n RKNN 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30Hz 连续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NPU 单核（模型 3.5MB）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主板 NPU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HSV 颜色分割兜底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&lt;5ms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主板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深度测距+反投影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&lt;2ms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主板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手眼标定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赛前 1 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P0（最先做）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几何启发式抓取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每抓取 1 次（~50ms）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 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主板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字母识别（模板+CNN 投票）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到点位时触发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&lt;15ms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主板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ArUco/QR 标定检测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需要时触发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&lt;15ms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主板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M-Claw LLM 任务规划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云端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P0（入口）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 FSM 状态机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0.1–1Hz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可忽略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主板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YOLO-World 备用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按需 1–5Hz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NPU 单核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辅助板 NPU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GR-ConvNet 抓取（加分）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每抓取 1 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笔记本 CPU 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笔记本外侧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DRL 避障（加分）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10–20Hz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主板 CPU 小 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主板（权重赛前）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 任何实机部署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仅叙事</w:t>
            </w:r>
          </w:p>
        </w:tc>
      </w:tr>
    </w:tbl>
    <w:p>
      <w:pPr>
        <w:pStyle w:val="BodyText"/>
      </w:pPr>
      <w:r>
        <w:rPr>
          <w:bCs/>
          <w:b/>
        </w:rPr>
        <w:t xml:space="preserve">资源预算核算（双 8GB）</w:t>
      </w:r>
      <w:r>
        <w:t xml:space="preserve">：主板（控制+检测+抓取视觉+点云）约 3–4 核、2–3GB；辅助板（Gemini 俯视定位+备用检测）约 2–3 核、</w:t>
      </w:r>
      <w:r>
        <w:rPr>
          <w:bCs/>
          <w:b/>
        </w:rPr>
        <w:t xml:space="preserve">2–2.5GB</w:t>
      </w:r>
      <w:r>
        <w:t xml:space="preserve">（OrbbecSDK+Gemini 驱动常驻可超 1GB，YOLO-World 按需加载、注意冷启动延迟）。遗漏项核算：3 路传感器驱动常驻 ~0.5GB；Docker 内 Ubuntu+rknn runtime ~0.5GB；Astra RGB 降至 640×480（1080p UVC 解码是 CPU 大户）；ROS 图像传输尽量 nodelet/同进程零拷贝，深度流 10Hz 够用即降频。USB 带宽注意：Astra Pro Plus 是 USB 2.0（depth/RGB 双接口），Gemini 335 走 USB3，需赛前确认端口分配。瓶颈在 CPU 单核峰值与点云带宽——点云按需启用，常态导航用 2D 激光；Gemini 俯视定位走深度→俯视 2D 化，不建点云。建议 CPU 亲和性：控制/规划钉 A76 大核，采集/前后处理钉 A55 小核。</w:t>
      </w:r>
    </w:p>
    <w:p>
      <w:pPr>
        <w:pStyle w:val="BodyText"/>
      </w:pPr>
      <w:r>
        <w:rPr>
          <w:bCs/>
          <w:b/>
        </w:rPr>
        <w:t xml:space="preserve">ROS 话题映射（对齐手册 §10.2/附录）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报告管线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手册话题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TEB 输出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/cmd_vel</w:t>
            </w:r>
            <w:r>
              <w:t xml:space="preserve">（含 linear.y 横向）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EKF 里程计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/odom</w:t>
            </w:r>
            <w:r>
              <w:t xml:space="preserve">；雷达</w:t>
            </w:r>
            <w:r>
              <w:t xml:space="preserve"> </w:t>
            </w:r>
            <w:r>
              <w:rPr>
                <w:rStyle w:val="VerbatimChar"/>
              </w:rPr>
              <w:t xml:space="preserve">/scan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俯视定位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/robot/pose</w:t>
            </w:r>
            <w:r>
              <w:t xml:space="preserve">（统一用 §10.2 命名，PointStamped）；辅助板链路复用官方</w:t>
            </w:r>
            <w:r>
              <w:t xml:space="preserve"> </w:t>
            </w:r>
            <w:r>
              <w:rPr>
                <w:rStyle w:val="VerbatimChar"/>
              </w:rPr>
              <w:t xml:space="preserve">/aux_camera/*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检测目标发布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/vision/target</w:t>
            </w:r>
            <w:r>
              <w:t xml:space="preserve">（PointStamped）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FSM ↔ M-Claw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/task/command</w:t>
            </w:r>
            <w:r>
              <w:t xml:space="preserve"> </w:t>
            </w:r>
            <w:r>
              <w:t xml:space="preserve">订阅、</w:t>
            </w:r>
            <w:r>
              <w:rPr>
                <w:rStyle w:val="VerbatimChar"/>
              </w:rPr>
              <w:t xml:space="preserve">/task/status</w:t>
            </w:r>
            <w:r>
              <w:t xml:space="preserve"> </w:t>
            </w:r>
            <w:r>
              <w:t xml:space="preserve">发布（TaskStatus 五字段）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抓取结果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/grasp/result</w:t>
            </w:r>
            <w:r>
              <w:t xml:space="preserve">（Bool）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急停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/emergency_stop</w:t>
            </w:r>
            <w:r>
              <w:t xml:space="preserve"> </w:t>
            </w:r>
            <w:r>
              <w:t xml:space="preserve">订阅（零速+松爪+卸力）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臂/夹爪控制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 IK 输出 →</w:t>
            </w:r>
            <w:r>
              <w:t xml:space="preserve"> </w:t>
            </w:r>
            <w:r>
              <w:rPr>
                <w:rStyle w:val="VerbatimChar"/>
              </w:rPr>
              <w:t xml:space="preserve">/servo_controllers/port_id_1/id_pos_dur</w:t>
            </w:r>
            <w:r>
              <w:t xml:space="preserve">（舵机直控，36h 内比 follow_joint_trajectory 更可控；二选一建议前者）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与手册的两处显式偏离（答辩备用）</w:t>
      </w:r>
      <w:r>
        <w:t xml:space="preserve">：① YOLOv8n 部署在</w:t>
      </w:r>
      <w:r>
        <w:rPr>
          <w:bCs/>
          <w:b/>
        </w:rPr>
        <w:t xml:space="preserve">主板 NPU</w:t>
      </w:r>
      <w:r>
        <w:t xml:space="preserve">而非手册 §4.1 的辅助板——手册 §4.2 自身也写主板 NPU，且手眼相机 Astra 在主板，检测直接服务抓取/测距，跨板传输徒增延迟；辅助板专职 Gemini 俯视。②</w:t>
      </w:r>
      <w:r>
        <w:t xml:space="preserve"> </w:t>
      </w:r>
      <w:r>
        <w:rPr>
          <w:bCs/>
          <w:b/>
        </w:rPr>
        <w:t xml:space="preserve">TEB 替代 DWA 为主</w:t>
      </w:r>
      <w:r>
        <w:t xml:space="preserve">局部规划器——TEB 是 ROS1 唯一原生支持麦轮全向横向移动的成熟局部规划器，DWA 仅作保底。③ 点云/雷达角色与手册互换（雷达为主、点云为备）更省 CPU，保留 PCL voxel_layer 兜底配置。</w:t>
      </w:r>
      <w:r>
        <w:t xml:space="preserve"> </w:t>
      </w:r>
      <w:r>
        <w:rPr>
          <w:bCs/>
          <w:b/>
        </w:rPr>
        <w:t xml:space="preserve">定位备份</w:t>
      </w:r>
      <w:r>
        <w:t xml:space="preserve">：Gemini 被碰/网络超时时切 AMCL 或纯里程计+IMU（手册方案 A，§2.1/2.3）。</w:t>
      </w:r>
      <w:r>
        <w:t xml:space="preserve"> </w:t>
      </w:r>
      <w:r>
        <w:rPr>
          <w:bCs/>
          <w:b/>
        </w:rPr>
        <w:t xml:space="preserve">软总线加分项（P3）</w:t>
      </w:r>
      <w:r>
        <w:t xml:space="preserve">：双板间用 M-Robots OS 分布式软总线做状态同步/文件共享，直接对应评分表”M-Robots OS 能力结合”25 分；路演话术强调全部感知推理在板端完成。</w:t>
      </w:r>
    </w:p>
    <w:p>
      <w:r>
        <w:pict>
          <v:rect style="width:0;height:1.5pt" o:hralign="center" o:hrstd="t" o:hr="t"/>
        </w:pict>
      </w:r>
    </w:p>
    <w:bookmarkEnd w:id="27"/>
    <w:bookmarkStart w:id="28" w:name="三工程风险与对策"/>
    <w:p>
      <w:pPr>
        <w:pStyle w:val="Heading2"/>
      </w:pPr>
      <w:r>
        <w:t xml:space="preserve">三、工程风险与对策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Astra Pro Plus 驱动老旧</w:t>
      </w:r>
      <w:r>
        <w:t xml:space="preserve">：官方 ROS wrapper 已 limited maintenance，noetic ARM64 需走 legacy OpenNI 栈源码编译（社区有修补 fork）；Gemini 335 全维护。</w:t>
      </w:r>
      <w:r>
        <w:rPr>
          <w:bCs/>
          <w:b/>
        </w:rPr>
        <w:t xml:space="preserve">对策：赛前烧好含驱动的镜像；主识别优先 Gemini，Astra 仅作手眼。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OpenHarmony 硬约束</w:t>
      </w:r>
      <w:r>
        <w:t xml:space="preserve">：musl libc、只读 rootfs、无 systemd → ROS 全栈必须跑在 Ubuntu 20.04 Docker 内，</w:t>
      </w:r>
      <w:r>
        <w:rPr>
          <w:rStyle w:val="VerbatimChar"/>
        </w:rPr>
        <w:t xml:space="preserve">--privileged</w:t>
      </w:r>
      <w:r>
        <w:t xml:space="preserve"> </w:t>
      </w:r>
      <w:r>
        <w:t xml:space="preserve">映射 /dev/rknpu、/dev/ttyUSB*；无 systemd 用启动脚本拉起 roscore。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麦轮横向漂移</w:t>
      </w:r>
      <w:r>
        <w:t xml:space="preserve">：纯轮速里程计不可用，IMU 融合不可省。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TEB 在 ARM 偏重</w:t>
      </w:r>
      <w:r>
        <w:t xml:space="preserve">：</w:t>
      </w:r>
      <w:r>
        <w:rPr>
          <w:rStyle w:val="VerbatimChar"/>
        </w:rPr>
        <w:t xml:space="preserve">no_inner_iterations</w:t>
      </w:r>
      <w:r>
        <w:t xml:space="preserve"> </w:t>
      </w:r>
      <w:r>
        <w:t xml:space="preserve">调 2–3；调不通退回 DWA。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网络断连</w:t>
      </w:r>
      <w:r>
        <w:t xml:space="preserve">：云端 LLM 断线时降级为预定义任务模板 + 本地 FSM（与比赛手册 §5.4 一致）。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GR-ConvNet RKNN 转置卷积算子支持未验证</w:t>
      </w:r>
      <w:r>
        <w:t xml:space="preserve"> </w:t>
      </w:r>
      <w:r>
        <w:t xml:space="preserve">→ 只作加分项，主链路不依赖。</w:t>
      </w:r>
    </w:p>
    <w:p>
      <w:r>
        <w:pict>
          <v:rect style="width:0;height:1.5pt" o:hralign="center" o:hrstd="t" o:hr="t"/>
        </w:pict>
      </w:r>
    </w:p>
    <w:bookmarkEnd w:id="28"/>
    <w:bookmarkStart w:id="29" w:name="四36h-落地时间表与比赛手册-p0p3-对齐"/>
    <w:p>
      <w:pPr>
        <w:pStyle w:val="Heading2"/>
      </w:pPr>
      <w:r>
        <w:t xml:space="preserve">四、36h 落地时间表（与比赛手册 P0–P3 对齐）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赛前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驱动镜像预烧（rplidar/Gemini/Astra legacy OpenNI 编译）、rknn-toolkit2 转换链在笔记本预演一次、rknn_model_zoo demo 跑通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H0–3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手眼标定独占</w:t>
            </w:r>
            <w:r>
              <w:t xml:space="preserve">（最大单点失败源）；驱动现场只验证不重装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麦轮 odom+EKF；apt 装导航栈；Mecanum_ros 参数模板配 move_base+TEB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H8–14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两段式几何抓取管线（含盲抓段+可达性预筛）；P0 闭环（动+抓+放）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H14–20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采图标注+YOLOv8n 微调（笔记本训练）→ RKNN 部署；HSV 兜底并联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H20–26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字母识别、ArUco/QR；M-Claw 原语 JSON+FSM 联调（对接 /task/* 话题）；P1 单场景演示（含收纳筐投放）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硬冻结点</w:t>
            </w:r>
            <w:r>
              <w:t xml:space="preserve">：之后只允许 bug 修复与降级，不加新功能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H26–32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多任务/巡检/套环；降级方案；失败恢复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H32–36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彩排、文档、路演（VLA 叙事 + 软总线/加分项演示）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附录全部论文与代码资源清单"/>
    <w:p>
      <w:pPr>
        <w:pStyle w:val="Heading2"/>
      </w:pPr>
      <w:r>
        <w:t xml:space="preserve">附录：全部论文与代码资源清单</w:t>
      </w:r>
    </w:p>
    <w:p>
      <w:pPr>
        <w:pStyle w:val="FirstParagraph"/>
      </w:pPr>
      <w:r>
        <w:rPr>
          <w:bCs/>
          <w:b/>
        </w:rPr>
        <w:t xml:space="preserve">论文</w:t>
      </w:r>
      <w:r>
        <w:t xml:space="preserve">：</w:t>
      </w:r>
      <w:r>
        <w:t xml:space="preserve"> </w:t>
      </w:r>
      <w:r>
        <w:t xml:space="preserve">- TEB 局部规划（RAS 2017）；麦轮 EKF 融合（2025, mdpi.com/2673-4591/115/1/3）；麦轮运动学（MDPI Electronics 2025）；TEB vs DWA 实测（MDPI Electronics 2025）；arXiv:2412.03174（鲁棒 TEB）；arXiv:2306.14846（ViNT）；arXiv:2310.07896（NoMaD）；arXiv:2506.03834（CARE）</w:t>
      </w:r>
      <w:r>
        <w:t xml:space="preserve"> </w:t>
      </w:r>
      <w:r>
        <w:t xml:space="preserve">- arXiv:1804.05172（GGCNN）；arXiv:1909.04810（GR-ConvNet）；arXiv:2103.14127（Contact-GraspNet）</w:t>
      </w:r>
      <w:r>
        <w:t xml:space="preserve"> </w:t>
      </w:r>
      <w:r>
        <w:t xml:space="preserve">- YOLO-World arXiv:2401.17270；RT-DETR arXiv:2304.08069；eBirdNet RK3588 实测（MDPI Electronics 2026）</w:t>
      </w:r>
      <w:r>
        <w:t xml:space="preserve"> </w:t>
      </w:r>
      <w:r>
        <w:t xml:space="preserve">- PP-OCR arXiv:2009.09941 / 2109.03144 / 2206.03001 / 2507.05595；SVTR arXiv:2205.00159；AprilTag 2（IROS 2016 会议论文）；STag arXiv:1707.06292；FMAC 对比 arXiv:2601.07723</w:t>
      </w:r>
      <w:r>
        <w:t xml:space="preserve"> </w:t>
      </w:r>
      <w:r>
        <w:t xml:space="preserve">- SayCan arXiv:2204.01691；CaP arXiv:2209.07753；ProgPrompt arXiv:2209.11302；OpenVLA arXiv:2406.09246；π0 arXiv:2410.24164；π0.5 arXiv:2504.16054；SmolVLA arXiv:2506.01844；EdgeVLA arXiv:2507.14049</w:t>
      </w:r>
    </w:p>
    <w:p>
      <w:pPr>
        <w:pStyle w:val="BodyText"/>
      </w:pPr>
      <w:r>
        <w:rPr>
          <w:bCs/>
          <w:b/>
        </w:rPr>
        <w:t xml:space="preserve">代码仓库</w:t>
      </w:r>
      <w:r>
        <w:t xml:space="preserve">：</w:t>
      </w:r>
      <w:r>
        <w:t xml:space="preserve"> </w:t>
      </w:r>
      <w:r>
        <w:t xml:space="preserve">ros-planning/navigation；rst-tu-dortmund/teb_local_planner；cra-ros-pkg/robot_localization；qaz9517532846/zm_robot；Mecanum_ros；Slamtec/rplidar_ros；IFL-CAMP/easy_handeye；dougsm/ggcnn；skumra/robotic-grasping；airockchip/rknn_model_zoo；airockchip/rknn-toolkit2；airockchip/ultralytics_yolov8 / ultralytics_yolo11；ultralytics/ultralytics；PaddlePaddle/PaddleOCR；AprilRobotics/apriltag + apriltag_ros；orbbec/OrbbecSDK_ROS1；orbbec/ros_astra_camera；huggingface/lerobot；Physical-Intelligence/openpi；reiniscimurs/DRL-robot-navigation；MarkNaeem/depth_yolact_ros；wzxzhuxi/rknn-3588-npu-yolo-accelerate-saturated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2026-08-04T18:23:12Z</dcterms:created>
  <dcterms:modified xsi:type="dcterms:W3CDTF">2026-08-04T18:23:12Z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