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48"/>
          <w:szCs w:val="48"/>
          <w:lang w:eastAsia="zh-CN"/>
        </w:rPr>
        <w:t>《</w:t>
      </w:r>
      <w:r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  <w:t>系统工程导论</w:t>
      </w:r>
      <w:r>
        <w:rPr>
          <w:rFonts w:hint="eastAsia" w:ascii="华文仿宋" w:hAnsi="华文仿宋" w:eastAsia="华文仿宋" w:cs="华文仿宋"/>
          <w:b/>
          <w:bCs/>
          <w:sz w:val="48"/>
          <w:szCs w:val="48"/>
          <w:lang w:eastAsia="zh-CN"/>
        </w:rPr>
        <w:t>》</w:t>
      </w:r>
      <w:r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  <w:t>黑箱建模作业1</w:t>
      </w:r>
    </w:p>
    <w:p>
      <w:pPr>
        <w:jc w:val="center"/>
        <w:rPr>
          <w:rFonts w:hint="eastAsia" w:ascii="华文仿宋" w:hAnsi="华文仿宋" w:eastAsia="华文仿宋" w:cs="华文仿宋"/>
          <w:b/>
          <w:bCs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32"/>
          <w:szCs w:val="32"/>
          <w:lang w:val="en-US" w:eastAsia="zh-CN"/>
        </w:rPr>
        <w:t>一元线性回归（F检验）</w:t>
      </w:r>
    </w:p>
    <w:p>
      <w:pP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【算法原理】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在最小二乘的意义下，使得误差平方和最小：</w:t>
      </w:r>
    </w:p>
    <w:p>
      <w:pPr>
        <w:ind w:firstLine="420" w:firstLineChars="0"/>
        <w:jc w:val="center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position w:val="-28"/>
          <w:sz w:val="24"/>
          <w:szCs w:val="24"/>
          <w:lang w:val="en-US" w:eastAsia="zh-CN"/>
        </w:rPr>
        <w:object>
          <v:shape id="_x0000_i1025" o:spt="75" type="#_x0000_t75" style="height:50.65pt;width:15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得到：</w:t>
      </w:r>
    </w:p>
    <w:p>
      <w:pPr>
        <w:ind w:firstLine="420" w:firstLineChars="0"/>
        <w:jc w:val="center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position w:val="-58"/>
          <w:sz w:val="24"/>
          <w:szCs w:val="24"/>
          <w:lang w:val="en-US" w:eastAsia="zh-CN"/>
        </w:rPr>
        <w:object>
          <v:shape id="_x0000_i1026" o:spt="75" type="#_x0000_t75" style="height:88.55pt;width:81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显著性检验：原假设：X，Y 没有线性关系。若</w:t>
      </w:r>
      <w:r>
        <w:rPr>
          <w:rFonts w:hint="eastAsia" w:ascii="华文仿宋" w:hAnsi="华文仿宋" w:eastAsia="华文仿宋" w:cs="华文仿宋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3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，认为原假设不成立，即X,Y存在线性关系；否则，接受原假设，认为X,Y不存在线性关系。</w:t>
      </w:r>
    </w:p>
    <w:p>
      <w:pP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【算法实现】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第一步：求得回归直线</w:t>
      </w:r>
    </w:p>
    <w:p>
      <w:pPr>
        <w:ind w:firstLine="420" w:firstLineChars="0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第二步：打印回归直线方程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第二步：进行显著性检验，是否满足线性关系；若满足，继续；否则：退出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第三步：求出置信区间；画图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【难点与收获】</w:t>
      </w:r>
    </w:p>
    <w:p>
      <w:pPr>
        <w:ind w:firstLine="420" w:firstLineChars="0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本次作业使用了Python进行实现，在查询相关的统计函数（比如查询如何获得F检验的值）时花费了较多的时间。其余步骤实现较为顺利。</w:t>
      </w: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【算法演示】</w:t>
      </w:r>
    </w:p>
    <w:p>
      <w:pPr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数据：</w:t>
      </w:r>
    </w:p>
    <w:p>
      <w:pPr>
        <w:pStyle w:val="5"/>
        <w:kinsoku w:val="0"/>
        <w:overflowPunct w:val="0"/>
        <w:spacing w:before="0" w:beforeAutospacing="0" w:after="0" w:afterAutospacing="0"/>
        <w:ind w:firstLine="800"/>
        <w:rPr>
          <w:rFonts w:hint="eastAsia" w:ascii="华文仿宋" w:hAnsi="华文仿宋" w:eastAsia="华文仿宋" w:cs="华文仿宋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从某矿石中取得14块样品，测得成分A和成分B的含量如下表所示。试分析矿石中成分A和成分B的含量之间是否存在线性关系。</w:t>
      </w:r>
    </w:p>
    <w:p>
      <w:pPr>
        <w:pStyle w:val="5"/>
        <w:kinsoku w:val="0"/>
        <w:overflowPunct w:val="0"/>
        <w:spacing w:before="0" w:beforeAutospacing="0" w:after="0" w:afterAutospacing="0"/>
        <w:ind w:firstLine="800"/>
        <w:rPr>
          <w:rFonts w:hint="eastAsia" w:ascii="华文仿宋" w:hAnsi="华文仿宋" w:eastAsia="华文仿宋" w:cs="华文仿宋"/>
          <w:sz w:val="24"/>
          <w:szCs w:val="24"/>
        </w:rPr>
      </w:pPr>
    </w:p>
    <w:tbl>
      <w:tblPr>
        <w:tblStyle w:val="6"/>
        <w:tblW w:w="83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4"/>
        <w:gridCol w:w="1580"/>
        <w:gridCol w:w="1606"/>
        <w:gridCol w:w="855"/>
        <w:gridCol w:w="1672"/>
        <w:gridCol w:w="154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054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96" w:line="240" w:lineRule="auto"/>
              <w:ind w:firstLine="0" w:firstLineChars="0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58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成分A(x)</w:t>
            </w:r>
          </w:p>
        </w:tc>
        <w:tc>
          <w:tcPr>
            <w:tcW w:w="1606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成分B(y)</w:t>
            </w:r>
          </w:p>
        </w:tc>
        <w:tc>
          <w:tcPr>
            <w:tcW w:w="855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67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成分A(x)</w:t>
            </w:r>
          </w:p>
        </w:tc>
        <w:tc>
          <w:tcPr>
            <w:tcW w:w="1545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成分B(y)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0.009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0.014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0.013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3.44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0.016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2.92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0.006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0.014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0.025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0.016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0.022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2.04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0.012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0.007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4.74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0.020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54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8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0.036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b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67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0.018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86" w:line="240" w:lineRule="auto"/>
              <w:ind w:firstLine="0" w:firstLineChars="0"/>
              <w:jc w:val="center"/>
              <w:textAlignment w:val="baseline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</w:tr>
    </w:tbl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回归直线：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显著性检验结果：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输出：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5252720" cy="1701165"/>
            <wp:effectExtent l="0" t="0" r="5080" b="5715"/>
            <wp:docPr id="4" name="图片 4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打印：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【代码】</w:t>
      </w:r>
    </w:p>
    <w:p>
      <w:pPr>
        <w:pStyle w:val="4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0"/>
          <w:szCs w:val="20"/>
        </w:rPr>
      </w:pP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># -*- coding: utf-8 -*-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># 张嘉玮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># 20190403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import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numpy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as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from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scipy.stats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import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f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from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scipy.stats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import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norm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import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matplotlib.pyplot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as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linear_regression1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data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alpha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N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len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data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Y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np.array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data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i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]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for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i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in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range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X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np.array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data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i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]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for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i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in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range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Y_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np.mean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X_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np.mean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L_xx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i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i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for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i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in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np.square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/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L_xy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np.multiply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))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-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/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L_yy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j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j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for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j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in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)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-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np.square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/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b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L_xy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/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L_xx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a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Y_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-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b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X_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># 打印出回归直线的方程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plt.figure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plt.plot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'yo'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Y_pre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np.array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b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i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+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a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for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i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in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plt.plot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Y_pre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'r'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Text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'RegressionLinear: y = '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+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str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round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+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'x+'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+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str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round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plt.text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min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min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Y_pre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Text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wrap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plt.title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u'线性回归'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fontproperties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'SimHei'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fontsize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14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plt.xlabel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u'X'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fontproperties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'SimHei'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fontsize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14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plt.ylabel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u'Y'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fontproperties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'SimHei'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fontsize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14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plt.show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>#F检验：根据F表，获得临界值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F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f.ppf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alpha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U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b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L_xy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Q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L_yy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-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U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F_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U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/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Q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># 满足线性关系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if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F_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&gt;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F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print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   在F检验下，满足线性关系'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S_a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np.sqrt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np.sum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i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i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for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i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 xml:space="preserve">in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Y_pre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/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sig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norm.ppf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alpha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/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Y_max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Y_pre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+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sig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S_a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    Y_min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Y_pre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sig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S_a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print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   置信区间（误差范围） ：['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-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sig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S_a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','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sig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*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S_a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']'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plt.figure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 xml:space="preserve">Text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 xml:space="preserve">'RegressionLinear: y = '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+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str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round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))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+ 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 xml:space="preserve">'x+' 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+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str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round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plt.text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min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min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Y_pre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Text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wrap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plt.plot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Y_pre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'r'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plt.plot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Y_max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'b'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plt.plot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Y_min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'b'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plt.plot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Y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'yo'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plt.title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u'线性回归'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fontproperties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'SimHei'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fontsize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14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plt.xlabel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u'X'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fontproperties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'SimHei'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fontsize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14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plt.ylabel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u'Y'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fontproperties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'SimHei'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0"/>
          <w:szCs w:val="20"/>
          <w:shd w:val="clear" w:fill="404040"/>
        </w:rPr>
        <w:t>fontsize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14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plt.show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># 不满足线性关系</w:t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0"/>
          <w:szCs w:val="20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0"/>
          <w:szCs w:val="20"/>
          <w:shd w:val="clear" w:fill="404040"/>
        </w:rPr>
        <w:t>else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00CCCC"/>
          <w:sz w:val="20"/>
          <w:szCs w:val="20"/>
          <w:shd w:val="clear" w:fill="404040"/>
        </w:rPr>
        <w:t>print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0"/>
          <w:szCs w:val="20"/>
          <w:shd w:val="clear" w:fill="404040"/>
        </w:rPr>
        <w:t>'   在F检验下，不满足线性关系'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data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= [[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4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0.009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3.44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0.013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3.6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0.006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1.0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0.025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2.04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0.022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4.47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0.007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0.6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0.036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1.7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0.014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2.92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0.016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4.8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0.014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3.28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0.016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4.16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0.012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3.35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0.020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[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2.2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0.018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t>]]</w:t>
      </w:r>
      <w:r>
        <w:rPr>
          <w:rFonts w:hint="eastAsia" w:ascii="宋体" w:hAnsi="宋体" w:eastAsia="宋体" w:cs="宋体"/>
          <w:b/>
          <w:color w:val="FFFFFF"/>
          <w:sz w:val="20"/>
          <w:szCs w:val="20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linear_regression1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0"/>
          <w:szCs w:val="20"/>
          <w:shd w:val="clear" w:fill="404040"/>
        </w:rPr>
        <w:t>data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404040"/>
        </w:rPr>
        <w:t>,</w:t>
      </w:r>
      <w:r>
        <w:rPr>
          <w:rFonts w:hint="eastAsia" w:ascii="宋体" w:hAnsi="宋体" w:eastAsia="宋体" w:cs="宋体"/>
          <w:color w:val="F971BB"/>
          <w:sz w:val="20"/>
          <w:szCs w:val="20"/>
          <w:shd w:val="clear" w:fill="404040"/>
        </w:rPr>
        <w:t>0.05</w:t>
      </w:r>
      <w:r>
        <w:rPr>
          <w:rFonts w:hint="eastAsia" w:ascii="宋体" w:hAnsi="宋体" w:eastAsia="宋体" w:cs="宋体"/>
          <w:b/>
          <w:color w:val="9BC28E"/>
          <w:sz w:val="20"/>
          <w:szCs w:val="20"/>
          <w:shd w:val="clear" w:fill="404040"/>
        </w:rPr>
        <w:t>)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华文楷体" w:hAnsi="华文楷体" w:eastAsia="华文楷体" w:cs="华文楷体"/>
        <w:sz w:val="20"/>
        <w:szCs w:val="28"/>
        <w:lang w:val="en-US" w:eastAsia="zh-CN"/>
      </w:rPr>
    </w:pPr>
    <w:r>
      <w:rPr>
        <w:rFonts w:hint="eastAsia" w:ascii="华文楷体" w:hAnsi="华文楷体" w:eastAsia="华文楷体" w:cs="华文楷体"/>
        <w:sz w:val="20"/>
        <w:szCs w:val="28"/>
        <w:lang w:val="en-US" w:eastAsia="zh-CN"/>
      </w:rPr>
      <w:t>自61       张嘉玮      2016011528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7D68"/>
    <w:rsid w:val="2A795167"/>
    <w:rsid w:val="36942314"/>
    <w:rsid w:val="3D6F5EA7"/>
    <w:rsid w:val="5DD976DE"/>
    <w:rsid w:val="611447E4"/>
    <w:rsid w:val="74382B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zjw</dc:creator>
  <cp:lastModifiedBy>上善若水</cp:lastModifiedBy>
  <dcterms:modified xsi:type="dcterms:W3CDTF">2019-04-08T11:41:23Z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