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仿宋" w:hAnsi="华文仿宋" w:eastAsia="华文仿宋" w:cs="华文仿宋"/>
          <w:b/>
          <w:bCs/>
          <w:sz w:val="40"/>
          <w:szCs w:val="48"/>
          <w:lang w:eastAsia="zh-CN"/>
        </w:rPr>
      </w:pPr>
    </w:p>
    <w:p>
      <w:pPr>
        <w:jc w:val="center"/>
        <w:rPr>
          <w:rFonts w:hint="eastAsia" w:ascii="华文仿宋" w:hAnsi="华文仿宋" w:eastAsia="华文仿宋" w:cs="华文仿宋"/>
          <w:b/>
          <w:bCs/>
          <w:sz w:val="40"/>
          <w:szCs w:val="48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40"/>
          <w:szCs w:val="48"/>
          <w:lang w:eastAsia="zh-CN"/>
        </w:rPr>
        <w:t>《</w:t>
      </w:r>
      <w:r>
        <w:rPr>
          <w:rFonts w:hint="eastAsia" w:ascii="华文仿宋" w:hAnsi="华文仿宋" w:eastAsia="华文仿宋" w:cs="华文仿宋"/>
          <w:b/>
          <w:bCs/>
          <w:sz w:val="40"/>
          <w:szCs w:val="48"/>
          <w:lang w:val="en-US" w:eastAsia="zh-CN"/>
        </w:rPr>
        <w:t>系统工程导论</w:t>
      </w:r>
      <w:r>
        <w:rPr>
          <w:rFonts w:hint="eastAsia" w:ascii="华文仿宋" w:hAnsi="华文仿宋" w:eastAsia="华文仿宋" w:cs="华文仿宋"/>
          <w:b/>
          <w:bCs/>
          <w:sz w:val="40"/>
          <w:szCs w:val="48"/>
          <w:lang w:eastAsia="zh-CN"/>
        </w:rPr>
        <w:t>》</w:t>
      </w:r>
      <w:r>
        <w:rPr>
          <w:rFonts w:hint="eastAsia" w:ascii="华文仿宋" w:hAnsi="华文仿宋" w:eastAsia="华文仿宋" w:cs="华文仿宋"/>
          <w:b/>
          <w:bCs/>
          <w:sz w:val="40"/>
          <w:szCs w:val="48"/>
          <w:lang w:val="en-US" w:eastAsia="zh-CN"/>
        </w:rPr>
        <w:t>K-means聚类分析</w:t>
      </w:r>
    </w:p>
    <w:p>
      <w:pPr>
        <w:jc w:val="center"/>
        <w:rPr>
          <w:rFonts w:hint="eastAsia" w:ascii="华文仿宋" w:hAnsi="华文仿宋" w:eastAsia="华文仿宋" w:cs="华文仿宋"/>
          <w:b/>
          <w:bCs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华文仿宋" w:hAnsi="华文仿宋" w:eastAsia="华文仿宋" w:cs="华文仿宋"/>
          <w:b/>
          <w:bCs/>
          <w:sz w:val="32"/>
          <w:szCs w:val="32"/>
        </w:rPr>
      </w:pPr>
      <w:r>
        <w:rPr>
          <w:rFonts w:hint="eastAsia" w:ascii="华文仿宋" w:hAnsi="华文仿宋" w:eastAsia="华文仿宋" w:cs="华文仿宋"/>
          <w:b/>
          <w:bCs/>
          <w:sz w:val="32"/>
          <w:szCs w:val="32"/>
        </w:rPr>
        <w:t>请简要证明k-means为何会收敛。k-means一定会收敛到最优值吗？为什么？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(1)收敛性证明：</w:t>
      </w:r>
    </w:p>
    <w:p>
      <w:pPr>
        <w:numPr>
          <w:ilvl w:val="0"/>
          <w:numId w:val="2"/>
        </w:numPr>
        <w:ind w:firstLine="420" w:firstLine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menas的优化函数如下：</w:t>
      </w:r>
    </w:p>
    <w:p>
      <w:pPr>
        <w:numPr>
          <w:ilvl w:val="0"/>
          <w:numId w:val="0"/>
        </w:numPr>
        <w:jc w:val="center"/>
        <w:rPr>
          <w:rFonts w:hint="eastAsia" w:ascii="华文仿宋" w:hAnsi="华文仿宋" w:eastAsia="华文仿宋" w:cs="华文仿宋"/>
          <w:sz w:val="24"/>
          <w:szCs w:val="32"/>
        </w:rPr>
      </w:pPr>
      <w:r>
        <w:rPr>
          <w:rFonts w:hint="eastAsia" w:ascii="华文仿宋" w:hAnsi="华文仿宋" w:eastAsia="华文仿宋" w:cs="华文仿宋"/>
          <w:sz w:val="24"/>
          <w:szCs w:val="32"/>
        </w:rPr>
        <w:drawing>
          <wp:inline distT="0" distB="0" distL="114300" distR="114300">
            <wp:extent cx="3566160" cy="769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易知该目标函数有下界（极限情况，0便是一个下界）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再考虑K-means算法的迭代过程：</w:t>
      </w:r>
    </w:p>
    <w:p>
      <w:pPr>
        <w:numPr>
          <w:ilvl w:val="0"/>
          <w:numId w:val="0"/>
        </w:numPr>
        <w:jc w:val="center"/>
        <w:rPr>
          <w:rFonts w:hint="eastAsia" w:ascii="华文仿宋" w:hAnsi="华文仿宋" w:eastAsia="华文仿宋" w:cs="华文仿宋"/>
          <w:sz w:val="24"/>
          <w:szCs w:val="32"/>
        </w:rPr>
      </w:pPr>
      <w:r>
        <w:rPr>
          <w:rFonts w:hint="eastAsia" w:ascii="华文仿宋" w:hAnsi="华文仿宋" w:eastAsia="华文仿宋" w:cs="华文仿宋"/>
          <w:sz w:val="24"/>
          <w:szCs w:val="32"/>
        </w:rPr>
        <w:drawing>
          <wp:inline distT="0" distB="0" distL="114300" distR="114300">
            <wp:extent cx="3299460" cy="7772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该迭代过程保证了每次迭代，如果没有达到收敛值，原目标函数是严格下降的。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严格下降且有下界，则原目标函数必收敛。</w:t>
      </w:r>
    </w:p>
    <w:p>
      <w:pPr>
        <w:numPr>
          <w:ilvl w:val="0"/>
          <w:numId w:val="3"/>
        </w:numP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K-menas不一定收敛到全局最优解，且在大多情况下都是局部最优解。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原因：首先，原目标函数为非凸函数，同时其有多个局部最优解。根据上面的证明，算法是严格单调下降的，因此，在初始选定之后，其只能收敛到其对应的局部最优解。且不能产生任何跳出该局部的解。因此K-means不能收敛到全局最优解，且最终解的局部最优解和初始值的选取有关。</w:t>
      </w:r>
    </w:p>
    <w:p>
      <w:pPr>
        <w:numPr>
          <w:ilvl w:val="0"/>
          <w:numId w:val="4"/>
        </w:numPr>
        <w:rPr>
          <w:rFonts w:hint="default" w:ascii="华文仿宋" w:hAnsi="华文仿宋" w:eastAsia="华文仿宋" w:cs="华文仿宋"/>
          <w:b/>
          <w:bCs/>
          <w:sz w:val="28"/>
          <w:szCs w:val="36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36"/>
          <w:lang w:val="en-US" w:eastAsia="zh-CN"/>
        </w:rPr>
        <w:t>K-menas聚类实验</w:t>
      </w:r>
    </w:p>
    <w:p>
      <w:pPr>
        <w:numPr>
          <w:ilvl w:val="1"/>
          <w:numId w:val="4"/>
        </w:numPr>
        <w:rPr>
          <w:rFonts w:hint="default" w:ascii="华文仿宋" w:hAnsi="华文仿宋" w:eastAsia="华文仿宋" w:cs="华文仿宋"/>
          <w:b/>
          <w:bCs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32"/>
          <w:lang w:val="en-US" w:eastAsia="zh-CN"/>
        </w:rPr>
        <w:t>确定聚类数目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此处使用了吴恩达机器学习当中K-menas种类的确定——</w:t>
      </w:r>
      <w:r>
        <w:rPr>
          <w:rFonts w:hint="eastAsia" w:ascii="华文仿宋" w:hAnsi="华文仿宋" w:eastAsia="华文仿宋" w:cs="华文仿宋"/>
          <w:b/>
          <w:bCs/>
          <w:sz w:val="24"/>
          <w:szCs w:val="32"/>
          <w:lang w:val="en-US" w:eastAsia="zh-CN"/>
        </w:rPr>
        <w:t>“肘部法则”</w:t>
      </w: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。即选择cost function点的cost明显变缓慢的K。其中，cost function如下：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229100" cy="807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本次实验，K从2开始取，直到7，其结果如下：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4" name="图片 4" descr="K的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的选择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可见，当</w:t>
      </w:r>
      <w:r>
        <w:rPr>
          <w:rFonts w:hint="eastAsia" w:ascii="华文仿宋" w:hAnsi="华文仿宋" w:eastAsia="华文仿宋" w:cs="华文仿宋"/>
          <w:b/>
          <w:bCs/>
          <w:sz w:val="24"/>
          <w:szCs w:val="32"/>
          <w:lang w:val="en-US" w:eastAsia="zh-CN"/>
        </w:rPr>
        <w:t>K=3</w:t>
      </w: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时，cost显著下降，之后平缓下降，可知，该问题的K选择3比较合适。同时也可以从原始数据的分布看出：</w:t>
      </w: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5" name="图片 5" descr="原始数据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原始数据分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数据分为明显的3块。</w:t>
      </w:r>
    </w:p>
    <w:p>
      <w:pPr>
        <w:numPr>
          <w:ilvl w:val="0"/>
          <w:numId w:val="0"/>
        </w:numPr>
        <w:rPr>
          <w:rFonts w:hint="default" w:ascii="华文仿宋" w:hAnsi="华文仿宋" w:eastAsia="华文仿宋" w:cs="华文仿宋"/>
          <w:b/>
          <w:bCs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32"/>
          <w:lang w:val="en-US" w:eastAsia="zh-CN"/>
        </w:rPr>
        <w:t>2.2 聚类实验结果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【K=3】</w:t>
      </w:r>
    </w:p>
    <w:p>
      <w:pPr>
        <w:numPr>
          <w:ilvl w:val="0"/>
          <w:numId w:val="0"/>
        </w:numPr>
        <w:jc w:val="center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  <w:drawing>
          <wp:inline distT="0" distB="0" distL="114300" distR="114300">
            <wp:extent cx="3778250" cy="2792730"/>
            <wp:effectExtent l="0" t="0" r="1270" b="1143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【K=4】</w:t>
      </w:r>
    </w:p>
    <w:p>
      <w:pPr>
        <w:numPr>
          <w:ilvl w:val="0"/>
          <w:numId w:val="0"/>
        </w:numPr>
        <w:jc w:val="center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  <w:drawing>
          <wp:inline distT="0" distB="0" distL="114300" distR="114300">
            <wp:extent cx="3752850" cy="2773680"/>
            <wp:effectExtent l="0" t="0" r="11430" b="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【K=5】</w:t>
      </w:r>
    </w:p>
    <w:p>
      <w:pPr>
        <w:numPr>
          <w:ilvl w:val="0"/>
          <w:numId w:val="0"/>
        </w:numPr>
        <w:jc w:val="center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  <w:drawing>
          <wp:inline distT="0" distB="0" distL="114300" distR="114300">
            <wp:extent cx="3726180" cy="2753995"/>
            <wp:effectExtent l="0" t="0" r="7620" b="444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b/>
          <w:bCs/>
          <w:sz w:val="28"/>
          <w:szCs w:val="36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36"/>
          <w:lang w:val="en-US" w:eastAsia="zh-CN"/>
        </w:rPr>
        <w:t>2.4 选择不同初始点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选择不同的初始点，进行试验，观察cost变化。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（1）K=3，进行18次实验，其cost变化如下：（</w:t>
      </w:r>
      <w:r>
        <w:rPr>
          <w:rFonts w:hint="eastAsia" w:ascii="华文仿宋" w:hAnsi="华文仿宋" w:eastAsia="华文仿宋" w:cs="华文仿宋"/>
          <w:b/>
          <w:bCs/>
          <w:color w:val="0000FF"/>
          <w:sz w:val="24"/>
          <w:szCs w:val="32"/>
          <w:lang w:val="en-US" w:eastAsia="zh-CN"/>
        </w:rPr>
        <w:t>注</w:t>
      </w:r>
      <w:r>
        <w:rPr>
          <w:rFonts w:hint="eastAsia" w:ascii="华文仿宋" w:hAnsi="华文仿宋" w:eastAsia="华文仿宋" w:cs="华文仿宋"/>
          <w:color w:val="0000FF"/>
          <w:sz w:val="24"/>
          <w:szCs w:val="32"/>
          <w:lang w:val="en-US" w:eastAsia="zh-CN"/>
        </w:rPr>
        <w:t>：</w:t>
      </w: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此处横轴表示实验次数）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9" name="图片 9" descr="K=3_c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K=3_co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说明该问题不同的初始化会到达不同的聚类结果，即有不同的局部极小。同时，不同的初始点，其迭代次数差别也很大。</w:t>
      </w:r>
    </w:p>
    <w:p>
      <w:pPr>
        <w:numPr>
          <w:ilvl w:val="0"/>
          <w:numId w:val="0"/>
        </w:numP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（2）K=4</w:t>
      </w:r>
    </w:p>
    <w:p>
      <w:pPr>
        <w:numPr>
          <w:ilvl w:val="0"/>
          <w:numId w:val="0"/>
        </w:numP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10" name="图片 10" descr="K=4_c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=4_cos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K=5</w:t>
      </w:r>
    </w:p>
    <w:p>
      <w:pPr>
        <w:numPr>
          <w:ilvl w:val="0"/>
          <w:numId w:val="0"/>
        </w:numP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11" name="图片 11" descr="K=5_c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K=5_cos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K=8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12" name="图片 12" descr="K=8_c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K=8_cos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通过上面的实验可以得出如下结论：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color w:val="0000FF"/>
          <w:sz w:val="24"/>
          <w:szCs w:val="32"/>
          <w:lang w:val="en-US" w:eastAsia="zh-CN"/>
        </w:rPr>
        <w:t>①</w:t>
      </w: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不同的初始化会到达不同的极小值点；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color w:val="0000FF"/>
          <w:sz w:val="24"/>
          <w:szCs w:val="32"/>
          <w:lang w:val="en-US" w:eastAsia="zh-CN"/>
        </w:rPr>
        <w:t>②</w:t>
      </w: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不同的初始化，即使到达了相同的局部极小值点，其对应的迭代次数差别也很大；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color w:val="0000FF"/>
          <w:sz w:val="24"/>
          <w:szCs w:val="32"/>
          <w:lang w:val="en-US" w:eastAsia="zh-CN"/>
        </w:rPr>
        <w:t>③</w:t>
      </w: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聚类数目越多，对应的局部极小越多，越难取得全局最优。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b/>
          <w:bCs/>
          <w:sz w:val="28"/>
          <w:szCs w:val="36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36"/>
          <w:lang w:val="en-US" w:eastAsia="zh-CN"/>
        </w:rPr>
        <w:t>2.5 不同的数据规模，观察耗时和数据规模之间的关系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使用定量观测的方法，即确定初始化的点（前num个），对不同的数据量进行聚类，聚类数为3。统计结果如下：(微秒为单位）</w:t>
      </w:r>
    </w:p>
    <w:p>
      <w:pPr>
        <w:numPr>
          <w:ilvl w:val="0"/>
          <w:numId w:val="0"/>
        </w:numP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  <w:drawing>
          <wp:inline distT="0" distB="0" distL="114300" distR="114300">
            <wp:extent cx="5271770" cy="3213735"/>
            <wp:effectExtent l="0" t="0" r="1270" b="1905"/>
            <wp:docPr id="13" name="图片 13" descr="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时间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（*注：横坐标为数据量，纵坐标为用时（单位微秒</w:t>
      </w:r>
      <w:bookmarkStart w:id="0" w:name="_GoBack"/>
      <w:bookmarkEnd w:id="0"/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））</w:t>
      </w:r>
    </w:p>
    <w:p>
      <w:pPr>
        <w:numPr>
          <w:ilvl w:val="0"/>
          <w:numId w:val="0"/>
        </w:numPr>
        <w:ind w:firstLine="420" w:firstLineChars="0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可见，在相同的条件下（CUP，初始化，系统等等），数据量越大，其对应的运行耗时越大。同时可以看到，耗时和数据量基本上呈线性关系。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华文楷体" w:hAnsi="华文楷体" w:eastAsia="华文楷体" w:cs="华文楷体"/>
        <w:sz w:val="20"/>
        <w:szCs w:val="28"/>
        <w:lang w:val="en-US" w:eastAsia="zh-CN"/>
      </w:rPr>
    </w:pPr>
    <w:r>
      <w:rPr>
        <w:rFonts w:hint="eastAsia" w:ascii="华文楷体" w:hAnsi="华文楷体" w:eastAsia="华文楷体" w:cs="华文楷体"/>
        <w:sz w:val="20"/>
        <w:szCs w:val="28"/>
        <w:lang w:val="en-US" w:eastAsia="zh-CN"/>
      </w:rPr>
      <w:t>自61       张嘉玮      2016011528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526"/>
    <w:multiLevelType w:val="multilevel"/>
    <w:tmpl w:val="007A7526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8DE8AD4"/>
    <w:multiLevelType w:val="singleLevel"/>
    <w:tmpl w:val="48DE8AD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A18A3D9"/>
    <w:multiLevelType w:val="singleLevel"/>
    <w:tmpl w:val="5A18A3D9"/>
    <w:lvl w:ilvl="0" w:tentative="0">
      <w:start w:val="11"/>
      <w:numFmt w:val="upperLetter"/>
      <w:suff w:val="nothing"/>
      <w:lvlText w:val="%1-"/>
      <w:lvlJc w:val="left"/>
    </w:lvl>
  </w:abstractNum>
  <w:abstractNum w:abstractNumId="3">
    <w:nsid w:val="6C3661FD"/>
    <w:multiLevelType w:val="singleLevel"/>
    <w:tmpl w:val="6C3661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36A1C"/>
    <w:rsid w:val="2AE46014"/>
    <w:rsid w:val="30381FFC"/>
    <w:rsid w:val="3B943DEA"/>
    <w:rsid w:val="416B4BAF"/>
    <w:rsid w:val="4F6005AD"/>
    <w:rsid w:val="50294468"/>
    <w:rsid w:val="50A05DD8"/>
    <w:rsid w:val="61507C46"/>
    <w:rsid w:val="63A84D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802</Words>
  <Characters>915</Characters>
  <Lines>0</Lines>
  <Paragraphs>0</Paragraphs>
  <TotalTime>6</TotalTime>
  <ScaleCrop>false</ScaleCrop>
  <LinksUpToDate>false</LinksUpToDate>
  <CharactersWithSpaces>927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zjw</dc:creator>
  <cp:lastModifiedBy>上善若水</cp:lastModifiedBy>
  <dcterms:modified xsi:type="dcterms:W3CDTF">2019-04-29T06:29:00Z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