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D4528" w14:textId="0F151046" w:rsidR="002B5BB7" w:rsidRDefault="00FC598B">
      <w:r>
        <w:t>1231231231</w:t>
      </w:r>
    </w:p>
    <w:sectPr w:rsidR="002B5BB7" w:rsidSect="00051D2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40"/>
    <w:rsid w:val="00051D20"/>
    <w:rsid w:val="00222840"/>
    <w:rsid w:val="002B5BB7"/>
    <w:rsid w:val="00FC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DBC3D"/>
  <w15:chartTrackingRefBased/>
  <w15:docId w15:val="{C0AFC146-481B-984C-868B-0502E82C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嘉毅</dc:creator>
  <cp:keywords/>
  <dc:description/>
  <cp:lastModifiedBy>张 嘉毅</cp:lastModifiedBy>
  <cp:revision>2</cp:revision>
  <dcterms:created xsi:type="dcterms:W3CDTF">2021-11-27T12:50:00Z</dcterms:created>
  <dcterms:modified xsi:type="dcterms:W3CDTF">2021-11-27T12:50:00Z</dcterms:modified>
</cp:coreProperties>
</file>