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管线安全操作知识试卷（B卷）</w:t>
      </w:r>
    </w:p>
    <w:p>
      <w:pPr>
        <w:jc w:val="left"/>
        <w:rPr>
          <w:rFonts w:ascii="黑体" w:eastAsia="黑体"/>
          <w:b/>
          <w:szCs w:val="21"/>
        </w:rPr>
      </w:pPr>
    </w:p>
    <w:p>
      <w:pPr>
        <w:ind w:firstLine="413" w:firstLineChars="147"/>
        <w:jc w:val="left"/>
        <w:rPr>
          <w:rFonts w:hint="eastAsia" w:ascii="黑体" w:eastAsia="黑体"/>
          <w:b/>
          <w:sz w:val="28"/>
          <w:szCs w:val="28"/>
          <w:u w:val="single"/>
        </w:rPr>
      </w:pPr>
      <w:r>
        <w:rPr>
          <w:rFonts w:hint="eastAsia" w:ascii="黑体" w:eastAsia="黑体"/>
          <w:b/>
          <w:sz w:val="28"/>
          <w:szCs w:val="28"/>
        </w:rPr>
        <w:t>姓名：</w:t>
      </w:r>
      <w:r>
        <w:rPr>
          <w:rFonts w:hint="eastAsia" w:ascii="黑体" w:eastAsia="黑体"/>
          <w:b/>
          <w:sz w:val="28"/>
          <w:szCs w:val="28"/>
          <w:u w:val="single"/>
        </w:rPr>
        <w:t xml:space="preserve">                  </w:t>
      </w:r>
      <w:r>
        <w:rPr>
          <w:rFonts w:hint="eastAsia" w:ascii="黑体" w:eastAsia="黑体"/>
          <w:b/>
          <w:sz w:val="28"/>
          <w:szCs w:val="28"/>
        </w:rPr>
        <w:t xml:space="preserve">   得分：</w:t>
      </w:r>
      <w:r>
        <w:rPr>
          <w:rFonts w:hint="eastAsia" w:ascii="黑体" w:eastAsia="黑体"/>
          <w:b/>
          <w:sz w:val="28"/>
          <w:szCs w:val="28"/>
          <w:u w:val="single"/>
        </w:rPr>
        <w:t xml:space="preserve">            </w:t>
      </w:r>
      <w:r>
        <w:rPr>
          <w:rFonts w:hint="eastAsia" w:ascii="黑体" w:eastAsia="黑体"/>
          <w:b/>
          <w:sz w:val="28"/>
          <w:szCs w:val="28"/>
        </w:rPr>
        <w:t xml:space="preserve">    日期：</w:t>
      </w:r>
      <w:r>
        <w:rPr>
          <w:rFonts w:hint="eastAsia" w:ascii="黑体" w:eastAsia="黑体"/>
          <w:b/>
          <w:sz w:val="28"/>
          <w:szCs w:val="28"/>
          <w:u w:val="single"/>
        </w:rPr>
        <w:t xml:space="preserve">          </w:t>
      </w:r>
    </w:p>
    <w:p>
      <w:pPr>
        <w:ind w:firstLine="413" w:firstLineChars="147"/>
        <w:jc w:val="left"/>
        <w:rPr>
          <w:rFonts w:hint="eastAsia" w:ascii="黑体" w:eastAsia="黑体"/>
          <w:b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黑体" w:eastAsia="黑体"/>
          <w:b/>
          <w:bCs w:val="0"/>
          <w:sz w:val="28"/>
          <w:szCs w:val="28"/>
          <w:u w:val="none"/>
          <w:lang w:val="en-US" w:eastAsia="zh-CN"/>
        </w:rPr>
        <w:t>单位：</w:t>
      </w:r>
      <w:r>
        <w:rPr>
          <w:rFonts w:hint="eastAsia" w:ascii="黑体" w:eastAsia="黑体"/>
          <w:b/>
          <w:bCs w:val="0"/>
          <w:sz w:val="28"/>
          <w:szCs w:val="28"/>
          <w:u w:val="single"/>
          <w:lang w:val="en-US" w:eastAsia="zh-CN"/>
        </w:rPr>
        <w:t xml:space="preserve">                                        </w:t>
      </w:r>
      <w:r>
        <w:rPr>
          <w:rFonts w:hint="eastAsia" w:ascii="黑体" w:eastAsia="黑体"/>
          <w:b/>
          <w:bCs w:val="0"/>
          <w:sz w:val="28"/>
          <w:szCs w:val="28"/>
          <w:u w:val="none"/>
          <w:lang w:val="en-US" w:eastAsia="zh-CN"/>
        </w:rPr>
        <w:t xml:space="preserve"> </w:t>
      </w:r>
    </w:p>
    <w:p>
      <w:pPr>
        <w:spacing w:line="380" w:lineRule="exact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一、选择题（每题2分，共80分，1-35为单选题，36-40为多选题）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1挖掘土石方，应（               ）进行，不得掏洞挖土。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A、从上而下             B、从下而上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2、土方开挖作业时如遇有毒、有害、易燃、易爆气体或液体管道泄漏，施工人员应（               ），并及时报有关单位修复。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A、立即撤至安全地点             B、立即自行组织堵塞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3、作业人员进入管道人孔前，尤其是进入环境复杂、井底有淤泥、污水的老孔和深孔时，（               ）进行气体检查和监测。</w:t>
      </w:r>
      <w:r>
        <w:rPr>
          <w:rFonts w:hint="eastAsia" w:ascii="宋体" w:hAnsi="宋体"/>
          <w:szCs w:val="21"/>
          <w:lang w:val="en-US" w:eastAsia="zh-CN"/>
        </w:rPr>
        <w:t>C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A、可以            B、不必            C、必须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4、在人（手）孔内工作时，井口周围必须设置安全设施，以便引起行人或车辆注意，上面（               ）专人看守。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A、应设            B、可不设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5、人孔内有水时须先抽水。抽水机的排气管不得靠近人孔口，应朝着人孔的（               ）方向。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A、下风            B、上风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6、在人（手）孔夜间施工必须在周围设置（               ），以作警示。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A、红灯            B、绿灯        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7、管道作业中上下人孔的梯子（               ）撤走。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A、不准            B、可以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8、地下室、人孔照明应采用（               ）灯具。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A、防爆            B、普通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9、当发现人（手）孔内有易燃易爆或有毒有害气体时，严禁启动（               ）。</w:t>
      </w:r>
      <w:r>
        <w:rPr>
          <w:rFonts w:hint="eastAsia" w:ascii="宋体" w:hAnsi="宋体"/>
          <w:szCs w:val="21"/>
          <w:lang w:val="en-US" w:eastAsia="zh-CN"/>
        </w:rPr>
        <w:t>C</w:t>
      </w:r>
    </w:p>
    <w:p>
      <w:pPr>
        <w:spacing w:line="380" w:lineRule="exact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A、电器设备开关             B、动用明火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C、电器设备开关和动用明火       </w:t>
      </w:r>
    </w:p>
    <w:p>
      <w:pPr>
        <w:spacing w:line="380" w:lineRule="exact"/>
        <w:rPr>
          <w:rFonts w:hint="eastAsia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10、为加强安全管理，</w:t>
      </w:r>
      <w:r>
        <w:rPr>
          <w:rFonts w:hint="eastAsia"/>
          <w:szCs w:val="21"/>
        </w:rPr>
        <w:t>队伍进场施工前，应针对项目特点和现场实际情况，进行有针对性的</w:t>
      </w:r>
      <w:r>
        <w:rPr>
          <w:rFonts w:hint="eastAsia" w:ascii="宋体" w:hAnsi="宋体"/>
          <w:szCs w:val="21"/>
        </w:rPr>
        <w:t>（               ）。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</w:t>
      </w:r>
      <w:r>
        <w:rPr>
          <w:rFonts w:hint="eastAsia"/>
          <w:szCs w:val="21"/>
        </w:rPr>
        <w:t>安全技术交底</w:t>
      </w:r>
      <w:r>
        <w:rPr>
          <w:rFonts w:hint="eastAsia" w:ascii="宋体" w:hAnsi="宋体"/>
          <w:szCs w:val="21"/>
        </w:rPr>
        <w:t xml:space="preserve">             B、施工技术交底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11、采用竹梯作业时，梯子的上端至少应高出吊线（               ）以上，并采取临时绑扎措施。</w:t>
      </w:r>
      <w:r>
        <w:rPr>
          <w:rFonts w:hint="eastAsia" w:ascii="宋体" w:hAnsi="宋体"/>
          <w:szCs w:val="21"/>
          <w:lang w:val="en-US" w:eastAsia="zh-CN"/>
        </w:rPr>
        <w:t>C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A、10CM            B、20CM       C、30CM          D、40CM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12、线路架空工程中，可以同时在梯子上作业人员是（               ）人。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A、1            B、2            C、3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13、高处作业是指专门或经常在坠落高度基准面（               ）米及以上有可能坠落的高处进行的作业。通信线路高处架设作业人员必须持特种作业操作资格证书作业。</w:t>
      </w:r>
      <w:r>
        <w:rPr>
          <w:rFonts w:hint="eastAsia" w:ascii="宋体" w:hAnsi="宋体"/>
          <w:szCs w:val="21"/>
          <w:lang w:val="en-US" w:eastAsia="zh-CN"/>
        </w:rPr>
        <w:t>C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A、1m            B、1.5m            C、2m            D、2.5m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14、新建、拆旧杆路工程中，利用脚扣上下杆时，可以同时（               ）人在杆上作业。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A、1            B、2            C、3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15、严禁在电力线路正下方，尤其是高压线路下立杆作业。在高压线附近架空作业时，离开高压线最小距离必须保证：35kv以下为（               ）。</w:t>
      </w:r>
      <w:r>
        <w:rPr>
          <w:rFonts w:hint="eastAsia" w:ascii="宋体" w:hAnsi="宋体"/>
          <w:szCs w:val="21"/>
          <w:lang w:val="en-US" w:eastAsia="zh-CN"/>
        </w:rPr>
        <w:t>D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A、1m            B、1.5m            C、2m            D、2.5m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16、架空线路采用竹梯登高作业时，下面（               ）有人扶梯，防止竹梯左右滑动。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A、要            B、不要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17、当发现人孔内存在有毒有害气体时，必须打开人孔盖采取（               ）措施来消除隐患。通风方式一般分为自然通风、强迫通风。</w:t>
      </w:r>
      <w:r>
        <w:rPr>
          <w:rFonts w:hint="eastAsia" w:ascii="宋体" w:hAnsi="宋体"/>
          <w:szCs w:val="21"/>
          <w:lang w:val="en-US" w:eastAsia="zh-CN"/>
        </w:rPr>
        <w:t>C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A、降温             B、排水             C、排风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18、严禁在人孔和地下室吸烟和燃火取暖，严禁将（               ）物品带入人孔或地下室。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A、易燃易爆             B、  工器具             C、食品食物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19、光、电缆通过供电线路上方时，应事先通知电力部门派人到现场停止送电，并经检查确实停电后方可作业。停电时必须在开关处悬挂（               ）。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A、停电警示标志             B、 施工通知             C、施工联系人电话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20、光、电缆通过供电线路上方时，应事先通知电力部门派人到现场停止送电，并经检查确实停电后方可作业。（               ）有专人值守，严禁擅自送电。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A、必须             B、不需要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21、在电力线附近作业，上杆前必须穿戴具有（               ）的安全帽和电绝缘鞋，使用绝缘工具。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A、普通            B、近电预警器            C、普通或近电预警器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22、人工布放钢绞线，在牵引前端应使用干燥的麻绳（将麻绳与钢绞线连接牢固）牵引。如钢绞线在低压电力线之上，必须设专人用（               ）托住钢绞线，不得搁在电力线上拖拉。</w:t>
      </w:r>
      <w:r>
        <w:rPr>
          <w:rFonts w:hint="eastAsia" w:ascii="宋体" w:hAnsi="宋体"/>
          <w:szCs w:val="21"/>
          <w:lang w:val="en-US" w:eastAsia="zh-CN"/>
        </w:rPr>
        <w:t>C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A、手             B、铁梯             C、绝缘棒             D、钢叉        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23、</w:t>
      </w:r>
      <w:r>
        <w:rPr>
          <w:rFonts w:ascii="宋体" w:hAnsi="宋体"/>
          <w:szCs w:val="21"/>
        </w:rPr>
        <w:t>安全带的正确挂扣方法是</w:t>
      </w:r>
      <w:r>
        <w:rPr>
          <w:rFonts w:hint="eastAsia" w:ascii="宋体" w:hAnsi="宋体"/>
          <w:szCs w:val="21"/>
        </w:rPr>
        <w:t>（               ）</w:t>
      </w:r>
      <w:r>
        <w:rPr>
          <w:rFonts w:ascii="宋体" w:hAnsi="宋体"/>
          <w:szCs w:val="21"/>
        </w:rPr>
        <w:t xml:space="preserve">。 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A、低挂高用</w:t>
      </w:r>
      <w:r>
        <w:rPr>
          <w:rFonts w:hint="eastAsia" w:ascii="宋体" w:hAnsi="宋体"/>
          <w:szCs w:val="21"/>
        </w:rPr>
        <w:t xml:space="preserve">            </w:t>
      </w:r>
      <w:r>
        <w:rPr>
          <w:rFonts w:ascii="宋体" w:hAnsi="宋体"/>
          <w:szCs w:val="21"/>
        </w:rPr>
        <w:t xml:space="preserve"> B、高挂低用</w:t>
      </w:r>
      <w:r>
        <w:rPr>
          <w:rFonts w:hint="eastAsia" w:ascii="宋体" w:hAnsi="宋体"/>
          <w:szCs w:val="21"/>
        </w:rPr>
        <w:t xml:space="preserve">            </w:t>
      </w:r>
      <w:r>
        <w:rPr>
          <w:rFonts w:ascii="宋体" w:hAnsi="宋体"/>
          <w:szCs w:val="21"/>
        </w:rPr>
        <w:t xml:space="preserve"> C、平挂平用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24、在拼接管段前或因故障停顿时，应加强联系，及时通知工具管头部操作人员停止冲泥出土，防止由于冲吸过多造成（               ）。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A、塌方            B、泥石流            C、堵塞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25、（               ）在人孔和地下室吸烟和燃火取暖。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A、严禁              B、可以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26、</w:t>
      </w:r>
      <w:r>
        <w:rPr>
          <w:rFonts w:ascii="宋体" w:hAnsi="宋体"/>
          <w:szCs w:val="21"/>
        </w:rPr>
        <w:t>发现人员触电时，应</w:t>
      </w:r>
      <w:r>
        <w:rPr>
          <w:rFonts w:hint="eastAsia" w:ascii="宋体" w:hAnsi="宋体"/>
          <w:szCs w:val="21"/>
        </w:rPr>
        <w:t>（               ）</w:t>
      </w:r>
      <w:r>
        <w:rPr>
          <w:rFonts w:ascii="宋体" w:hAnsi="宋体"/>
          <w:szCs w:val="21"/>
        </w:rPr>
        <w:t>，使之脱离电源。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A、立即用手拉开触电人员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B、用绝缘物体拨开电源或触电者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C、用铁棍拨开电源线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27、</w:t>
      </w:r>
      <w:r>
        <w:rPr>
          <w:rFonts w:ascii="宋体" w:hAnsi="宋体"/>
          <w:szCs w:val="21"/>
        </w:rPr>
        <w:t>驾驶员不能穿</w:t>
      </w:r>
      <w:r>
        <w:rPr>
          <w:rFonts w:hint="eastAsia" w:ascii="宋体" w:hAnsi="宋体"/>
          <w:szCs w:val="21"/>
        </w:rPr>
        <w:t>（               ）</w:t>
      </w:r>
      <w:r>
        <w:rPr>
          <w:rFonts w:ascii="宋体" w:hAnsi="宋体"/>
          <w:szCs w:val="21"/>
        </w:rPr>
        <w:t>驾驶车辆。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A、球鞋</w:t>
      </w:r>
      <w:r>
        <w:rPr>
          <w:rFonts w:hint="eastAsia" w:ascii="宋体" w:hAnsi="宋体"/>
          <w:szCs w:val="21"/>
        </w:rPr>
        <w:t xml:space="preserve">             </w:t>
      </w:r>
      <w:r>
        <w:rPr>
          <w:rFonts w:ascii="宋体" w:hAnsi="宋体"/>
          <w:szCs w:val="21"/>
        </w:rPr>
        <w:t xml:space="preserve"> B、拖鞋</w:t>
      </w:r>
      <w:r>
        <w:rPr>
          <w:rFonts w:hint="eastAsia" w:ascii="宋体" w:hAnsi="宋体"/>
          <w:szCs w:val="21"/>
        </w:rPr>
        <w:t xml:space="preserve">             </w:t>
      </w:r>
      <w:r>
        <w:rPr>
          <w:rFonts w:ascii="宋体" w:hAnsi="宋体"/>
          <w:szCs w:val="21"/>
        </w:rPr>
        <w:t xml:space="preserve"> C、皮鞋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28、</w:t>
      </w:r>
      <w:r>
        <w:rPr>
          <w:rFonts w:ascii="宋体" w:hAnsi="宋体"/>
          <w:szCs w:val="21"/>
        </w:rPr>
        <w:t>以下几种逃生方法哪种是不正确的</w:t>
      </w:r>
      <w:r>
        <w:rPr>
          <w:rFonts w:hint="eastAsia" w:ascii="宋体" w:hAnsi="宋体"/>
          <w:szCs w:val="21"/>
        </w:rPr>
        <w:t>（               ）？</w:t>
      </w:r>
      <w:r>
        <w:rPr>
          <w:rFonts w:hint="eastAsia" w:ascii="宋体" w:hAnsi="宋体"/>
          <w:szCs w:val="21"/>
          <w:lang w:val="en-US" w:eastAsia="zh-CN"/>
        </w:rPr>
        <w:t>D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A、用湿毛巾捂着嘴巴和鼻子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B、弯着身子快速跑到安全地点 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C、躲在床底下等待消防人员救援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D、使用电梯逃生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29、</w:t>
      </w:r>
      <w:r>
        <w:rPr>
          <w:rFonts w:ascii="宋体" w:hAnsi="宋体"/>
          <w:szCs w:val="21"/>
        </w:rPr>
        <w:t>使用消防灭火器灭火时，人的站立位置应是</w:t>
      </w:r>
      <w:r>
        <w:rPr>
          <w:rFonts w:hint="eastAsia" w:ascii="宋体" w:hAnsi="宋体"/>
          <w:szCs w:val="21"/>
        </w:rPr>
        <w:t>（               ）</w:t>
      </w:r>
      <w:r>
        <w:rPr>
          <w:rFonts w:ascii="宋体" w:hAnsi="宋体"/>
          <w:szCs w:val="21"/>
        </w:rPr>
        <w:t>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上风口</w:t>
      </w:r>
      <w:r>
        <w:rPr>
          <w:rFonts w:hint="eastAsia" w:ascii="宋体" w:hAnsi="宋体"/>
          <w:szCs w:val="21"/>
        </w:rPr>
        <w:t xml:space="preserve">             </w:t>
      </w:r>
      <w:r>
        <w:rPr>
          <w:rFonts w:ascii="宋体" w:hAnsi="宋体"/>
          <w:szCs w:val="21"/>
        </w:rPr>
        <w:t xml:space="preserve"> B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下风口</w:t>
      </w:r>
      <w:r>
        <w:rPr>
          <w:rFonts w:hint="eastAsia" w:ascii="宋体" w:hAnsi="宋体"/>
          <w:szCs w:val="21"/>
        </w:rPr>
        <w:t xml:space="preserve">             </w:t>
      </w:r>
      <w:r>
        <w:rPr>
          <w:rFonts w:ascii="宋体" w:hAnsi="宋体"/>
          <w:szCs w:val="21"/>
        </w:rPr>
        <w:t xml:space="preserve"> C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侧风方向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30、受潮的绝缘鞋（               ）起到绝缘保护。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A、能              B、不能              C、不确定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31、根据国家财政部、安监总局《企业安全生产费用提取和使用管理办法》（财企〔2012〕16号），通信工程安全生产费用提取以建筑安装工程造价为计提依据，提取比例为（               ）%。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A、1             B、1.5             C、2             D、2.5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32、生产经营单位发生生产安全事故后，事故现场有关人员应当报告（               ）。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A、本单位负责人     B、安全生产管理部门的负责人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C、当地人民政府     D、国家设立的行政机关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33、</w:t>
      </w:r>
      <w:r>
        <w:rPr>
          <w:rFonts w:ascii="宋体" w:hAnsi="宋体"/>
          <w:szCs w:val="21"/>
        </w:rPr>
        <w:t>从业人员发现直接危及人身安全的紧急情况时，应</w:t>
      </w:r>
      <w:r>
        <w:rPr>
          <w:rFonts w:hint="eastAsia" w:ascii="宋体" w:hAnsi="宋体"/>
          <w:szCs w:val="21"/>
        </w:rPr>
        <w:t>（               ）</w:t>
      </w:r>
      <w:r>
        <w:rPr>
          <w:rFonts w:ascii="宋体" w:hAnsi="宋体"/>
          <w:szCs w:val="21"/>
        </w:rPr>
        <w:t>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A、停止作业，撤离危险现场 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B、继续作业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C、向上级汇报，等待上级指令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34、</w:t>
      </w:r>
      <w:r>
        <w:rPr>
          <w:rFonts w:hint="eastAsia" w:ascii="宋体" w:hAnsi="宋体"/>
          <w:spacing w:val="2"/>
          <w:szCs w:val="21"/>
        </w:rPr>
        <w:t>每年的</w:t>
      </w:r>
      <w:r>
        <w:rPr>
          <w:rFonts w:hint="eastAsia" w:ascii="宋体" w:hAnsi="宋体"/>
          <w:szCs w:val="21"/>
        </w:rPr>
        <w:t>（               ）</w:t>
      </w:r>
      <w:r>
        <w:rPr>
          <w:rFonts w:hint="eastAsia" w:ascii="宋体" w:hAnsi="宋体"/>
          <w:spacing w:val="2"/>
          <w:szCs w:val="21"/>
        </w:rPr>
        <w:t>月份是全国“安全生产月”。</w:t>
      </w:r>
      <w:r>
        <w:rPr>
          <w:rFonts w:hint="eastAsia" w:ascii="宋体" w:hAnsi="宋体"/>
          <w:spacing w:val="2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A、5     B、6     C、7    D、8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35、作业前（               ）认真检查安全帽、安全带等个人劳动防护用品。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315" w:firstLine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A、必须             B、不需要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36、</w:t>
      </w:r>
      <w:r>
        <w:rPr>
          <w:rFonts w:hint="eastAsia"/>
          <w:szCs w:val="21"/>
        </w:rPr>
        <w:t>从事管道人孔作业的施工及维护班组，应配备</w:t>
      </w:r>
      <w:r>
        <w:rPr>
          <w:rFonts w:hint="eastAsia" w:ascii="宋体" w:hAnsi="宋体"/>
          <w:szCs w:val="21"/>
        </w:rPr>
        <w:t>（               ）</w:t>
      </w:r>
      <w:r>
        <w:rPr>
          <w:rFonts w:hint="eastAsia"/>
          <w:szCs w:val="21"/>
        </w:rPr>
        <w:t>等必要的安全检测仪器和防护用品。</w:t>
      </w:r>
      <w:r>
        <w:rPr>
          <w:rFonts w:hint="eastAsia"/>
          <w:szCs w:val="21"/>
          <w:lang w:val="en-US" w:eastAsia="zh-CN"/>
        </w:rPr>
        <w:t>ABC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A、 </w:t>
      </w:r>
      <w:r>
        <w:rPr>
          <w:rFonts w:hint="eastAsia"/>
          <w:szCs w:val="21"/>
        </w:rPr>
        <w:t>有毒有害气体检测仪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B、</w:t>
      </w:r>
      <w:r>
        <w:rPr>
          <w:rFonts w:hint="eastAsia"/>
          <w:szCs w:val="21"/>
        </w:rPr>
        <w:t>全身式安全带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C、</w:t>
      </w:r>
      <w:r>
        <w:rPr>
          <w:rFonts w:hint="eastAsia"/>
          <w:szCs w:val="21"/>
        </w:rPr>
        <w:t>安全救护绳索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37、班组按规定配齐安全工器具，做到正确使用、保管完好，安全工器具实行（               ）管理。</w:t>
      </w:r>
      <w:r>
        <w:rPr>
          <w:rFonts w:hint="eastAsia" w:ascii="宋体" w:hAnsi="宋体"/>
          <w:szCs w:val="21"/>
          <w:lang w:val="en-US" w:eastAsia="zh-CN"/>
        </w:rPr>
        <w:t>ABE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A、定人      B、定责     C、定量     D、定性     E、定点</w:t>
      </w:r>
    </w:p>
    <w:p>
      <w:pPr>
        <w:spacing w:line="380" w:lineRule="exact"/>
        <w:rPr>
          <w:rFonts w:hint="eastAsia" w:hAnsi="宋体" w:eastAsia="宋体"/>
          <w:szCs w:val="21"/>
          <w:lang w:val="en-US" w:eastAsia="zh-CN"/>
        </w:rPr>
      </w:pPr>
      <w:r>
        <w:rPr>
          <w:rFonts w:hint="eastAsia" w:hAnsi="宋体"/>
          <w:szCs w:val="21"/>
        </w:rPr>
        <w:t>38、下列关于使用梯子的说法正确的是</w:t>
      </w:r>
      <w:r>
        <w:rPr>
          <w:rFonts w:hint="eastAsia" w:ascii="宋体" w:hAnsi="宋体"/>
          <w:szCs w:val="21"/>
        </w:rPr>
        <w:t>（               ）</w:t>
      </w:r>
      <w:r>
        <w:rPr>
          <w:rFonts w:hint="eastAsia" w:hAnsi="宋体"/>
          <w:szCs w:val="21"/>
        </w:rPr>
        <w:t>。</w:t>
      </w:r>
      <w:r>
        <w:rPr>
          <w:rFonts w:hint="eastAsia" w:hAnsi="宋体"/>
          <w:szCs w:val="21"/>
          <w:lang w:val="en-US" w:eastAsia="zh-CN"/>
        </w:rPr>
        <w:t>BCDE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A、必要时可以两个人同时站在梯子上施工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B、梯身粘贴反光警示条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C、梯子的底部要做防滑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D、使用梯子登高，应派专人扶梯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E、梯子要做加固处理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39、患有哪些疾病人员不得从事高处作业（               ）。</w:t>
      </w:r>
      <w:r>
        <w:rPr>
          <w:rFonts w:hint="eastAsia" w:ascii="宋体" w:hAnsi="宋体"/>
          <w:szCs w:val="21"/>
          <w:lang w:val="en-US" w:eastAsia="zh-CN"/>
        </w:rPr>
        <w:t>ABCD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A、心脏病             B、贫血             C、高血压             D、癫痫病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40、关于高处作业，下列说法正确的是（               ）。</w:t>
      </w:r>
      <w:r>
        <w:rPr>
          <w:rFonts w:hint="eastAsia" w:ascii="宋体" w:hAnsi="宋体"/>
          <w:szCs w:val="21"/>
          <w:lang w:val="en-US" w:eastAsia="zh-CN"/>
        </w:rPr>
        <w:t>ABCD</w:t>
      </w:r>
      <w:bookmarkStart w:id="0" w:name="_GoBack"/>
      <w:bookmarkEnd w:id="0"/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A、做好个人安全防护，戴安全帽、系安全带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B、</w:t>
      </w:r>
      <w:r>
        <w:rPr>
          <w:rFonts w:hint="eastAsia"/>
          <w:szCs w:val="21"/>
        </w:rPr>
        <w:t>有恶劣气候影响施工安全时，应停止高处作</w:t>
      </w:r>
      <w:r>
        <w:rPr>
          <w:rFonts w:hint="eastAsia" w:ascii="宋体" w:hAnsi="宋体"/>
          <w:szCs w:val="21"/>
        </w:rPr>
        <w:t>业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C、作业人员感到身体不适时应立即停止作业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D、严禁酒后登高</w:t>
      </w:r>
    </w:p>
    <w:p>
      <w:pPr>
        <w:spacing w:line="380" w:lineRule="exact"/>
        <w:rPr>
          <w:rFonts w:ascii="黑体" w:eastAsia="黑体"/>
          <w:sz w:val="24"/>
        </w:rPr>
      </w:pPr>
    </w:p>
    <w:p>
      <w:pPr>
        <w:spacing w:line="380" w:lineRule="exact"/>
        <w:rPr>
          <w:rFonts w:ascii="黑体" w:eastAsia="黑体"/>
          <w:sz w:val="24"/>
        </w:rPr>
      </w:pPr>
    </w:p>
    <w:p>
      <w:pPr>
        <w:spacing w:line="380" w:lineRule="exact"/>
        <w:rPr>
          <w:rFonts w:hint="eastAsia" w:ascii="黑体" w:eastAsia="黑体"/>
          <w:sz w:val="24"/>
        </w:rPr>
      </w:pPr>
    </w:p>
    <w:p>
      <w:pPr>
        <w:spacing w:line="380" w:lineRule="exact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二、论述题（每题10分，共20分）</w:t>
      </w:r>
    </w:p>
    <w:p>
      <w:pPr>
        <w:spacing w:line="38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1、通信施工过程中触电事故如何防范？</w:t>
      </w: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2、根据您所在的岗位，谈谈您所知道的危险源？</w:t>
      </w:r>
    </w:p>
    <w:p>
      <w:pPr>
        <w:spacing w:line="380" w:lineRule="exact"/>
        <w:rPr>
          <w:rFonts w:ascii="宋体" w:hAnsi="宋体"/>
          <w:szCs w:val="21"/>
        </w:rPr>
      </w:pPr>
    </w:p>
    <w:sectPr>
      <w:footerReference r:id="rId3" w:type="default"/>
      <w:footerReference r:id="rId4" w:type="even"/>
      <w:pgSz w:w="11906" w:h="16838"/>
      <w:pgMar w:top="426" w:right="1134" w:bottom="709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Style w:val="6"/>
      </w:rPr>
      <w:fldChar w:fldCharType="begin"/>
    </w:r>
    <w:r>
      <w:rPr>
        <w:rStyle w:val="6"/>
      </w:rPr>
      <w:instrText xml:space="preserve"> PAGE </w:instrText>
    </w:r>
    <w:r>
      <w:rPr>
        <w:rStyle w:val="6"/>
      </w:rPr>
      <w:fldChar w:fldCharType="separate"/>
    </w:r>
    <w:r>
      <w:rPr>
        <w:rStyle w:val="6"/>
      </w:rPr>
      <w:t>2</w:t>
    </w:r>
    <w:r>
      <w:rPr>
        <w:rStyle w:val="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page" w:hAnchor="page" w:xAlign="center" w:yAlign="center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0DB5"/>
    <w:rsid w:val="00045602"/>
    <w:rsid w:val="00047069"/>
    <w:rsid w:val="00056783"/>
    <w:rsid w:val="000A22D3"/>
    <w:rsid w:val="000B5945"/>
    <w:rsid w:val="000B7A22"/>
    <w:rsid w:val="000C2954"/>
    <w:rsid w:val="000D2B81"/>
    <w:rsid w:val="000D72C6"/>
    <w:rsid w:val="000D7D57"/>
    <w:rsid w:val="000E4E05"/>
    <w:rsid w:val="000E614E"/>
    <w:rsid w:val="00110F65"/>
    <w:rsid w:val="001167D4"/>
    <w:rsid w:val="0013662C"/>
    <w:rsid w:val="00146122"/>
    <w:rsid w:val="001623B2"/>
    <w:rsid w:val="00163A58"/>
    <w:rsid w:val="00167890"/>
    <w:rsid w:val="00184CE7"/>
    <w:rsid w:val="001862E1"/>
    <w:rsid w:val="00193DED"/>
    <w:rsid w:val="00197339"/>
    <w:rsid w:val="001A358C"/>
    <w:rsid w:val="001A52F3"/>
    <w:rsid w:val="001C422C"/>
    <w:rsid w:val="001F37E0"/>
    <w:rsid w:val="001F40FD"/>
    <w:rsid w:val="002541D8"/>
    <w:rsid w:val="00260F06"/>
    <w:rsid w:val="00277687"/>
    <w:rsid w:val="00295623"/>
    <w:rsid w:val="002A2A74"/>
    <w:rsid w:val="002B03E8"/>
    <w:rsid w:val="002C30D1"/>
    <w:rsid w:val="002C77A5"/>
    <w:rsid w:val="00303D1A"/>
    <w:rsid w:val="00304934"/>
    <w:rsid w:val="0030782C"/>
    <w:rsid w:val="00334462"/>
    <w:rsid w:val="003348F5"/>
    <w:rsid w:val="00341893"/>
    <w:rsid w:val="00344CDA"/>
    <w:rsid w:val="0035469B"/>
    <w:rsid w:val="00355A28"/>
    <w:rsid w:val="00370E0B"/>
    <w:rsid w:val="003749AD"/>
    <w:rsid w:val="003772B4"/>
    <w:rsid w:val="00382189"/>
    <w:rsid w:val="00390FBE"/>
    <w:rsid w:val="003A3C09"/>
    <w:rsid w:val="003D4866"/>
    <w:rsid w:val="003D62BB"/>
    <w:rsid w:val="00450051"/>
    <w:rsid w:val="00453611"/>
    <w:rsid w:val="0046098D"/>
    <w:rsid w:val="004618D6"/>
    <w:rsid w:val="00470468"/>
    <w:rsid w:val="00485F31"/>
    <w:rsid w:val="00495F97"/>
    <w:rsid w:val="004A5061"/>
    <w:rsid w:val="004B7FC7"/>
    <w:rsid w:val="004C7DC5"/>
    <w:rsid w:val="004E344F"/>
    <w:rsid w:val="0050780D"/>
    <w:rsid w:val="0053689E"/>
    <w:rsid w:val="005439FA"/>
    <w:rsid w:val="00544183"/>
    <w:rsid w:val="00547AFA"/>
    <w:rsid w:val="00550793"/>
    <w:rsid w:val="005765FF"/>
    <w:rsid w:val="00576EBA"/>
    <w:rsid w:val="00591DA1"/>
    <w:rsid w:val="00593CF8"/>
    <w:rsid w:val="0059726F"/>
    <w:rsid w:val="005D2A1D"/>
    <w:rsid w:val="005D6AD8"/>
    <w:rsid w:val="005E1CE6"/>
    <w:rsid w:val="005F0A9A"/>
    <w:rsid w:val="006036CB"/>
    <w:rsid w:val="006161B7"/>
    <w:rsid w:val="00650DB5"/>
    <w:rsid w:val="00655F25"/>
    <w:rsid w:val="00677A08"/>
    <w:rsid w:val="0068621C"/>
    <w:rsid w:val="006A5BDD"/>
    <w:rsid w:val="006B3B96"/>
    <w:rsid w:val="006D6A8C"/>
    <w:rsid w:val="006D7BBF"/>
    <w:rsid w:val="006F4B2A"/>
    <w:rsid w:val="007134A0"/>
    <w:rsid w:val="00734D9C"/>
    <w:rsid w:val="00736BD7"/>
    <w:rsid w:val="00773DA6"/>
    <w:rsid w:val="007744E6"/>
    <w:rsid w:val="00793B5B"/>
    <w:rsid w:val="007953AB"/>
    <w:rsid w:val="007A176C"/>
    <w:rsid w:val="007A52EB"/>
    <w:rsid w:val="007B294B"/>
    <w:rsid w:val="007C2704"/>
    <w:rsid w:val="007D6A13"/>
    <w:rsid w:val="00826D41"/>
    <w:rsid w:val="008357C5"/>
    <w:rsid w:val="0085763B"/>
    <w:rsid w:val="00864F05"/>
    <w:rsid w:val="00872CA1"/>
    <w:rsid w:val="00872D01"/>
    <w:rsid w:val="00884E2D"/>
    <w:rsid w:val="00894C64"/>
    <w:rsid w:val="008B26E2"/>
    <w:rsid w:val="008C6526"/>
    <w:rsid w:val="008D43D3"/>
    <w:rsid w:val="00911B71"/>
    <w:rsid w:val="0091738D"/>
    <w:rsid w:val="0093412D"/>
    <w:rsid w:val="00934BB1"/>
    <w:rsid w:val="00937B97"/>
    <w:rsid w:val="00941579"/>
    <w:rsid w:val="00950A28"/>
    <w:rsid w:val="009514AB"/>
    <w:rsid w:val="00953D7A"/>
    <w:rsid w:val="00955EF1"/>
    <w:rsid w:val="0095747B"/>
    <w:rsid w:val="00975C81"/>
    <w:rsid w:val="00976E84"/>
    <w:rsid w:val="00983032"/>
    <w:rsid w:val="00991A23"/>
    <w:rsid w:val="00997ADC"/>
    <w:rsid w:val="009A4254"/>
    <w:rsid w:val="009A7819"/>
    <w:rsid w:val="009B7A1E"/>
    <w:rsid w:val="009C413C"/>
    <w:rsid w:val="009C5993"/>
    <w:rsid w:val="009D13EC"/>
    <w:rsid w:val="009D3BFB"/>
    <w:rsid w:val="009F0A37"/>
    <w:rsid w:val="00A0297F"/>
    <w:rsid w:val="00A074FF"/>
    <w:rsid w:val="00A16E91"/>
    <w:rsid w:val="00A178DC"/>
    <w:rsid w:val="00A21C4A"/>
    <w:rsid w:val="00A2515E"/>
    <w:rsid w:val="00A256B5"/>
    <w:rsid w:val="00A3200E"/>
    <w:rsid w:val="00A44694"/>
    <w:rsid w:val="00A55AFB"/>
    <w:rsid w:val="00A86DDE"/>
    <w:rsid w:val="00A90695"/>
    <w:rsid w:val="00AA239A"/>
    <w:rsid w:val="00AB127E"/>
    <w:rsid w:val="00AB528D"/>
    <w:rsid w:val="00AC1EBC"/>
    <w:rsid w:val="00AC50ED"/>
    <w:rsid w:val="00AC5F5A"/>
    <w:rsid w:val="00AF1C88"/>
    <w:rsid w:val="00AF1E46"/>
    <w:rsid w:val="00B11F46"/>
    <w:rsid w:val="00B36736"/>
    <w:rsid w:val="00B55BA0"/>
    <w:rsid w:val="00B7746D"/>
    <w:rsid w:val="00B8672E"/>
    <w:rsid w:val="00BB6EC1"/>
    <w:rsid w:val="00BD4192"/>
    <w:rsid w:val="00BD6708"/>
    <w:rsid w:val="00BE2782"/>
    <w:rsid w:val="00BE69A5"/>
    <w:rsid w:val="00C030E0"/>
    <w:rsid w:val="00C12C0A"/>
    <w:rsid w:val="00C635E8"/>
    <w:rsid w:val="00C73ECB"/>
    <w:rsid w:val="00C757B5"/>
    <w:rsid w:val="00C8556E"/>
    <w:rsid w:val="00C85D9C"/>
    <w:rsid w:val="00C910A1"/>
    <w:rsid w:val="00CA6A04"/>
    <w:rsid w:val="00CB3A17"/>
    <w:rsid w:val="00CC3F65"/>
    <w:rsid w:val="00CC4983"/>
    <w:rsid w:val="00CC765E"/>
    <w:rsid w:val="00CE5EA6"/>
    <w:rsid w:val="00CF139E"/>
    <w:rsid w:val="00D068B5"/>
    <w:rsid w:val="00D10E31"/>
    <w:rsid w:val="00D140E6"/>
    <w:rsid w:val="00D20435"/>
    <w:rsid w:val="00D24C38"/>
    <w:rsid w:val="00D5028C"/>
    <w:rsid w:val="00D71571"/>
    <w:rsid w:val="00D754A4"/>
    <w:rsid w:val="00D76B46"/>
    <w:rsid w:val="00D80A2F"/>
    <w:rsid w:val="00D938B7"/>
    <w:rsid w:val="00D94F09"/>
    <w:rsid w:val="00D97D27"/>
    <w:rsid w:val="00DA00F5"/>
    <w:rsid w:val="00DA58B6"/>
    <w:rsid w:val="00DF0BC8"/>
    <w:rsid w:val="00DF4395"/>
    <w:rsid w:val="00E14154"/>
    <w:rsid w:val="00E158C3"/>
    <w:rsid w:val="00E17F22"/>
    <w:rsid w:val="00E2185C"/>
    <w:rsid w:val="00E21A88"/>
    <w:rsid w:val="00E255F6"/>
    <w:rsid w:val="00E42AAB"/>
    <w:rsid w:val="00E449E0"/>
    <w:rsid w:val="00E51919"/>
    <w:rsid w:val="00E537A3"/>
    <w:rsid w:val="00E67634"/>
    <w:rsid w:val="00E7630A"/>
    <w:rsid w:val="00E8345F"/>
    <w:rsid w:val="00E85C23"/>
    <w:rsid w:val="00EA033F"/>
    <w:rsid w:val="00EA4BFD"/>
    <w:rsid w:val="00EC4DF6"/>
    <w:rsid w:val="00ED1FFB"/>
    <w:rsid w:val="00ED5443"/>
    <w:rsid w:val="00ED5D03"/>
    <w:rsid w:val="00ED7168"/>
    <w:rsid w:val="00EE2619"/>
    <w:rsid w:val="00EE3C84"/>
    <w:rsid w:val="00F0174A"/>
    <w:rsid w:val="00F05086"/>
    <w:rsid w:val="00F45B42"/>
    <w:rsid w:val="00F54047"/>
    <w:rsid w:val="00F5524F"/>
    <w:rsid w:val="00F6444F"/>
    <w:rsid w:val="00F720D9"/>
    <w:rsid w:val="00F72412"/>
    <w:rsid w:val="00F74B2C"/>
    <w:rsid w:val="00F75106"/>
    <w:rsid w:val="00F76AD4"/>
    <w:rsid w:val="00F839C9"/>
    <w:rsid w:val="00F96102"/>
    <w:rsid w:val="00FC2820"/>
    <w:rsid w:val="00FC5576"/>
    <w:rsid w:val="00FE0026"/>
    <w:rsid w:val="00FE208C"/>
    <w:rsid w:val="00FF219E"/>
    <w:rsid w:val="00FF4262"/>
    <w:rsid w:val="28422E67"/>
    <w:rsid w:val="70D5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page number"/>
    <w:basedOn w:val="5"/>
    <w:uiPriority w:val="0"/>
  </w:style>
  <w:style w:type="character" w:customStyle="1" w:styleId="8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587</Words>
  <Characters>3350</Characters>
  <Lines>27</Lines>
  <Paragraphs>7</Paragraphs>
  <TotalTime>1</TotalTime>
  <ScaleCrop>false</ScaleCrop>
  <LinksUpToDate>false</LinksUpToDate>
  <CharactersWithSpaces>3930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2017-04-16T07:31:00Z</dcterms:created>
  <dc:creator>操越</dc:creator>
  <cp:lastModifiedBy>网名不要太长我这样就行</cp:lastModifiedBy>
  <dcterms:modified xsi:type="dcterms:W3CDTF">2018-07-02T02:02:50Z</dcterms:modified>
  <dc:title>准考证号：              姓名：                单位：                 （A类）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