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288" w:lineRule="auto"/>
        <w:jc w:val="center"/>
      </w:pPr>
      <w:r>
        <w:rPr>
          <w:rFonts w:ascii="Arial" w:hAnsi="Arial" w:eastAsia="Microsoft YaHei"/>
          <w:b/>
          <w:color w:val="245B78"/>
          <w:sz w:val="22"/>
        </w:rPr>
        <w:t>课程研发内部版</w:t>
      </w:r>
    </w:p>
    <w:p>
      <w:pPr>
        <w:spacing w:before="0" w:after="160" w:line="288" w:lineRule="auto"/>
        <w:jc w:val="center"/>
      </w:pPr>
      <w:r>
        <w:rPr>
          <w:rFonts w:ascii="Arial" w:hAnsi="Arial" w:eastAsia="Microsoft YaHei"/>
          <w:b/>
          <w:color w:val="17364D"/>
          <w:sz w:val="52"/>
        </w:rPr>
        <w:t>第三阶段：AI 产品经理求职冲刺营</w:t>
      </w:r>
    </w:p>
    <w:p>
      <w:pPr>
        <w:spacing w:before="0" w:after="400" w:line="288" w:lineRule="auto"/>
        <w:jc w:val="center"/>
      </w:pPr>
      <w:r>
        <w:rPr>
          <w:rFonts w:ascii="Arial" w:hAnsi="Arial" w:eastAsia="Microsoft YaHei"/>
          <w:b w:val="0"/>
          <w:color w:val="245B78"/>
          <w:sz w:val="32"/>
        </w:rPr>
        <w:t>详细大纲、求职交付标准与逐小节来源映射</w:t>
      </w:r>
    </w:p>
    <w:p>
      <w:pPr>
        <w:spacing w:before="0" w:after="520" w:line="288" w:lineRule="auto"/>
        <w:jc w:val="center"/>
      </w:pPr>
      <w:r>
        <w:rPr>
          <w:rFonts w:ascii="Arial" w:hAnsi="Arial" w:eastAsia="Microsoft YaHei"/>
          <w:b w:val="0"/>
          <w:color w:val="5E6B73"/>
          <w:sz w:val="21"/>
        </w:rPr>
        <w:t>知乎负责主体案例与实操｜智元亚慧负责复杂 B 端与社招深度｜起点课堂负责框架校验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版本</w:t>
            </w:r>
          </w:p>
        </w:tc>
        <w:tc>
          <w:tcPr>
            <w:tcW w:type="dxa" w:w="756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v2.0</w:t>
            </w:r>
          </w:p>
        </w:tc>
      </w:tr>
      <w:tr>
        <w:tc>
          <w:tcPr>
            <w:tcW w:type="dxa" w:w="180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用途</w:t>
            </w:r>
          </w:p>
        </w:tc>
        <w:tc>
          <w:tcPr>
            <w:tcW w:type="dxa" w:w="756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求职营研发、简历作品集打磨、面试训练与陪跑设计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课程结构</w:t>
            </w:r>
          </w:p>
        </w:tc>
        <w:tc>
          <w:tcPr>
            <w:tcW w:type="dxa" w:w="756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7 次直播：定位—简历—项目—作品集—面试—模拟—行动</w:t>
            </w:r>
          </w:p>
        </w:tc>
      </w:tr>
      <w:tr>
        <w:tc>
          <w:tcPr>
            <w:tcW w:type="dxa" w:w="180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核心产出</w:t>
            </w:r>
          </w:p>
        </w:tc>
        <w:tc>
          <w:tcPr>
            <w:tcW w:type="dxa" w:w="756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定向简历、3～5 个项目描述、重点作品集、讲述稿与行动计划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更新日期</w:t>
            </w:r>
          </w:p>
        </w:tc>
        <w:tc>
          <w:tcPr>
            <w:tcW w:type="dxa" w:w="756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2026 年 7 月</w:t>
            </w:r>
          </w:p>
        </w:tc>
      </w:tr>
    </w:tbl>
    <w:p>
      <w:r>
        <w:br w:type="page"/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一、v2 设计原则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第三阶段不再堆 AI 知识，而是把前两阶段产出转化为“岗位能匹配、简历能通过、项目能讲清、追问能应对”。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亚慧现有简历和面试材料是当前主体；知乎 34、42、43 更新后补齐 AI 岗位、商业化和职业规划专题；起点只补结构。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每节课绑定学员真实 JD、简历和项目材料，采用“初稿—示范—点评—二改—定稿”机制。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不承诺 Offer，不伪造工作项目；重点提升候选人表达的专业性、真实性和抗追问能力。</w:t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二、前两阶段产出如何转化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903"/>
      </w:tblGrid>
      <w:tr>
        <w:trPr>
          <w:tblHeader w:val="true"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前置产出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第三阶段转化</w:t>
            </w:r>
          </w:p>
        </w:tc>
      </w:tr>
      <w:tr>
        <w:tc>
          <w:tcPr>
            <w:tcW w:type="dxa" w:w="3456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知识体系与五步法</w:t>
            </w:r>
          </w:p>
        </w:tc>
        <w:tc>
          <w:tcPr>
            <w:tcW w:type="dxa" w:w="5903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能力标签、技术理解题和项目回答框架</w:t>
            </w:r>
          </w:p>
        </w:tc>
      </w:tr>
      <w:tr>
        <w:tc>
          <w:tcPr>
            <w:tcW w:type="dxa" w:w="3456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Workflow/RAG/Agent 项目</w:t>
            </w:r>
          </w:p>
        </w:tc>
        <w:tc>
          <w:tcPr>
            <w:tcW w:type="dxa" w:w="5903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简历描述、作品集页面和项目讲述</w:t>
            </w:r>
          </w:p>
        </w:tc>
      </w:tr>
      <w:tr>
        <w:tc>
          <w:tcPr>
            <w:tcW w:type="dxa" w:w="3456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评估、成本和 ROI</w:t>
            </w:r>
          </w:p>
        </w:tc>
        <w:tc>
          <w:tcPr>
            <w:tcW w:type="dxa" w:w="5903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面试中的结果、权衡和商业价值表达</w:t>
            </w:r>
          </w:p>
        </w:tc>
      </w:tr>
      <w:tr>
        <w:tc>
          <w:tcPr>
            <w:tcW w:type="dxa" w:w="3456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第二阶段主项目</w:t>
            </w:r>
          </w:p>
        </w:tc>
        <w:tc>
          <w:tcPr>
            <w:tcW w:type="dxa" w:w="5903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面试主讲项目和追问树</w:t>
            </w:r>
          </w:p>
        </w:tc>
      </w:tr>
    </w:tbl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三、总体课次与交付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3888"/>
      </w:tblGrid>
      <w:tr>
        <w:trPr>
          <w:tblHeader w:val="true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课程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定稿交付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1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产品经理求职定位与岗位匹配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岗位地图、JD 拆解表、个人定位语句</w:t>
            </w:r>
          </w:p>
        </w:tc>
      </w:tr>
      <w:tr>
        <w:tc>
          <w:tcPr>
            <w:tcW w:type="dxa" w:w="11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2 次</w:t>
            </w:r>
          </w:p>
        </w:tc>
        <w:tc>
          <w:tcPr>
            <w:tcW w:type="dxa" w:w="432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产品经理简历重构</w:t>
            </w:r>
          </w:p>
        </w:tc>
        <w:tc>
          <w:tcPr>
            <w:tcW w:type="dxa" w:w="388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简历模板、关键词表、第一版简历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3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项目经历改写与亮点包装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项目描述、亮点提炼表、主项目深度稿</w:t>
            </w:r>
          </w:p>
        </w:tc>
      </w:tr>
      <w:tr>
        <w:tc>
          <w:tcPr>
            <w:tcW w:type="dxa" w:w="11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4 次</w:t>
            </w:r>
          </w:p>
        </w:tc>
        <w:tc>
          <w:tcPr>
            <w:tcW w:type="dxa" w:w="432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产品经理作品集打磨</w:t>
            </w:r>
          </w:p>
        </w:tc>
        <w:tc>
          <w:tcPr>
            <w:tcW w:type="dxa" w:w="388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作品集结构、重点项目页、优化清单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5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高频面试题与回答框架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高频题库、回答框架、个人答案、追问树</w:t>
            </w:r>
          </w:p>
        </w:tc>
      </w:tr>
      <w:tr>
        <w:tc>
          <w:tcPr>
            <w:tcW w:type="dxa" w:w="11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6 次</w:t>
            </w:r>
          </w:p>
        </w:tc>
        <w:tc>
          <w:tcPr>
            <w:tcW w:type="dxa" w:w="432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项目深挖与模拟面试训练</w:t>
            </w:r>
          </w:p>
        </w:tc>
        <w:tc>
          <w:tcPr>
            <w:tcW w:type="dxa" w:w="388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讲述稿、模拟面试反馈表、二次修改清单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7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投递策略、面试复盘与求职行动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岗位池、投递表、复盘表、版本管理表、行动计划</w:t>
            </w:r>
          </w:p>
        </w:tc>
      </w:tr>
    </w:tbl>
    <w:p>
      <w:pPr>
        <w:pStyle w:val="Heading1"/>
        <w:spacing w:before="24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四、详细课程与逐小节映射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1 次｜AI 产品经理求职定位与岗位匹配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先确定目标岗位和候选人定位，再进入简历与作品集改写。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学员能筛选目标岗位、拆解 JD 并形成一条清晰求职主线。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拆解两个目标 JD 并比较岗位真实性与适配度。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提交目标岗位分析表和岗位清单。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岗位地图、JD 拆解表、个人定位语句。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岗位方向不发散；能力差距具体；目标与个人经历、项目组合一致。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产品岗位地图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02 核心能力；08/20 求职专项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AI 产品及岗位规划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1.3、10 求职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To B、To C 与行业 AI 岗位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08、20；行业课 12～19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金融/B 端岗位方向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行业机会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Agent、RAG、增长和解决方案岗位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42 增长求职、43 职业规划（计划）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岗位规划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10.1～10.2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部分现有；知乎后续补充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不同岗位的能力要求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08、20；42（计划）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1.1；33 面试课件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1.3 能力分层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识别真实 AI 岗与包装岗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岗位就业规划录音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转型问题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亚慧现有；判断框架需原创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JD 关键词和隐性要求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08、20；34（计划）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 简历框架；33 面试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个人背景、项目和岗位匹配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08、20；43（计划）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 求职打磨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 求职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现有＋计划；诊断方法原创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本课不急着改简历，先把目标岗位和候选人定位定下来。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要求学员提交真实 JD，后续所有作业围绕同一岗位方向迭代。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2 次｜AI 产品经理简历重构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把传统产品简历重构为岗位匹配、可信且具有 AI 产品能力证据的简历。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学员能完成简历第一版，建立摘要、技能、经历和项目之间的证据链。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现场改写一段传统产品经历和个人摘要。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 AI 产品经理简历第一版。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简历模板、关键词表、第一版简历。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关键词与 JD 匹配；AI 能力有项目证据；不堆术语、不夸大、不伪造。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传统产品简历为何失配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简历突围（计划）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 AI 产品经理简历框架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 简历重塑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产品经理简历结构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32、35 高薪简历模板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亚慧现有可直接学习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个人摘要与差异化定位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08/20；34（计划）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 简历框架；34 线下课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核心技能与关键词布局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32、33 JD 逆向提取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 三类能力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工作经历的 AI 化改写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32、35 简历模板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项目排序与重点项目选择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线下简历面试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 作品包装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按 JD 生成不同简历版本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34、43（计划）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32/33 JD 逆向提取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真实性、边界和风险表达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08/20；34（计划）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33/34 面试追问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现有素材；规则需原创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本课以亚慧 32、35 两份简历材料为当前主体，知乎 34 更新后补充。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AI 工具可以帮助改写，但最终表达必须由学员逐条验证真实性。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3 次｜AI 项目经历改写与亮点包装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把第二阶段项目转化为简历中的业务成果、AI 设计能力和个人贡献。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 3 个项目描述，并确定 1 个主项目深度版本。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改写一个 RAG 或 Workflow 项目。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 3～5 个项目简历描述。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项目描述、亮点提炼表、主项目深度稿。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背景、动作、设计权衡、指标和个人贡献清楚；项目属性真实。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项目描述的标准结构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32/35 简历模板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 项目包装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业务背景与问题表达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05～19 项目案例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三个复杂项目痛点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项目路演框架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现有案例丰富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能力与产品方案表达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24～33（计划）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RAG、抽取、规则、人机协作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6～8 架构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评估指标和业务价值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33/40（计划）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3.4 评测与采纳率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4.3、9.2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个人贡献与设计权衡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33/34 面试课件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亚慧现有；需结合学员真实情况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Workflow/RAG/Agent 差异化写法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项目材料和求职辅导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F4F7F9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多源整合；模板需原创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学习项目的合规表达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08/20；34（计划）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面试深挖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规则原创，来源提供追问视角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标题版、简历版和讲述版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32/35 简历框架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路演与作品包装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亚慧现有＋原创模板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明确标注课程项目、个人项目或业务改造方案，不伪装成公司上线经历。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项目亮点不是堆 AI 名词，而是写清为什么这样设计以及带来什么价值。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4 次｜AI 产品经理作品集打磨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将项目文档压缩成面试官愿意看、看得懂、能继续追问的作品集。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学员能完成作品集结构和一个重点项目页。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将一份长项目文档重组为 8～12 页展示结构。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提交重点项目作品集页。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作品集结构、重点项目页、优化清单。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叙事清楚；图示服务逻辑；重点项目有深度；与简历表述一致。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简历、作品集和面试的分工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线下简历面试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10.1～10.2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作品集首页、目录和个人定位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32/35 简历结构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 作品集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亚慧现有可参考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项目页标准叙事结构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31～35（计划）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三个项目完整链路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项目路演包装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现有项目素材＋计划求职课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Workflow 项目的展示重点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27/33/34（计划）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审核和流程案例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5.2、10.1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RAG 项目的展示重点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28/33/34（计划）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金融问答与评测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8.1、10.1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Agent 项目的展示重点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24/37/34（计划）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Agent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6～7、10.1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 09～11＋计划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复杂 B 端项目的展示重点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04～07；34（计划）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金融、核查、审核项目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企业项目包装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亚慧现有核心素材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去除课程作业感和模板感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项目深挖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路演点评</w:t>
            </w:r>
          </w:p>
        </w:tc>
        <w:tc>
          <w:tcPr>
            <w:tcW w:type="dxa" w:w="1411"/>
            <w:shd w:fill="F4F7F9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判断标准原创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作品集不是把 PRD 全部贴进去，而是展示判断、方案和证据。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同一项目在简历、作品集和口头讲述中必须保持事实一致。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5 次｜高频面试题与回答框架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建立岗位、项目、技术、业务、评估和商业化问题的回答方法。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 20 个高频题的个性化回答，并建立自己的项目追问题库。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现场回答 5 个问题并接受二次追问。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 20 题回答稿和主项目追问树。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高频题库、回答框架、个人答案、追问树。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回答有结论、依据、案例和反思；不背标准答案；技术表达准确。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岗位认知和转型动机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02、08、20；43（计划）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就业规划；33 面试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 面试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 3 分钟介绍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线下简历面试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项目路演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Workflow/RAG/Agent 深挖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24～34（计划）；现有 07/09～11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三个项目与 Agent/RAG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6～8、10.2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Prompt、工具调用与 MCP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25/28/34（计划）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Prompt 和外部系统案例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8.2～8.3</w:t>
            </w:r>
          </w:p>
        </w:tc>
        <w:tc>
          <w:tcPr>
            <w:tcW w:type="dxa" w:w="1411"/>
            <w:shd w:fill="F4F7F9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主要待知乎更新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幻觉、人机协作、权限和安全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06/16/33（计划）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金融/审核人机协作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2.3～2.5、8.1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测试评估与 Bad Case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3.4 评测体系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模型、Token、ROI 与商业化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39～42（计划）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企业项目价值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9.1～9.2</w:t>
            </w:r>
          </w:p>
        </w:tc>
        <w:tc>
          <w:tcPr>
            <w:tcW w:type="dxa" w:w="1411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主要依赖知乎后续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STAR＋产品复盘回答结构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33/34 面试题与线下课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亚慧现有；统一框架需原创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题库要按学员项目生成个性化追问，而不是只发通用答案。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对技术题的要求是产品经理能讲清选择与权衡，不要求算法推导。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6 次｜项目深挖与模拟面试训练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用真实面试流程训练项目表达、追问应对、真实性和临场纠偏。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学员能稳定讲述主项目并根据追问解释业务、架构、指标和贡献。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3～5 位学员进行结构化模拟面试。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根据反馈修改讲述稿、简历和作品集。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讲述稿、模拟面试反馈表、二次修改清单。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表达简洁；追问不失真；不会的内容能合理说明边界；材料同步更新。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真实面试流程与评分维度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 面试；34 线下课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3 分钟主项目讲述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项目深挖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项目路演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业务背景和价值追问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08/20；34（计划）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复杂项目业务材料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架构和设计选择追问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24～34（计划）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RAG、规则、抽取、人机协作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6～8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指标、Bad Case 和 ROI 追问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33、39～40（计划）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3.4 评测体系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4.3、9.2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个人贡献和真实性检查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33/34 面试打磨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现场纠偏和二次表达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35 实操（计划）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线下辅导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路演点评</w:t>
            </w:r>
          </w:p>
        </w:tc>
        <w:tc>
          <w:tcPr>
            <w:tcW w:type="dxa" w:w="1411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教学方法原创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反馈转化为材料修改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简历/作品集 1v1 打磨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10.1～10.2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现有参考；机制原创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模拟面试是重交付课，人数多时需提前收集材料并分组。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反馈必须落到具体修改动作，不能只给“表达不够好”之类评价。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7 次｜投递策略、面试复盘与求职行动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把课程材料转化成持续投递、复盘和迭代的求职行动系统。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学员能建立岗位池、简历版本、投递节奏和面试复盘机制。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比较两个 JD 的适配度和简历调整策略。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提交四周求职行动计划。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岗位池、投递表、复盘表、版本管理表、行动计划。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目标数量合理；版本和岗位对应；复盘能形成下一轮修改；不盲目海投。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岗位筛选和优先级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43 职业规划（计划）；08/20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就业规划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 求职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判断岗位真实需求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08/20；42/43（计划）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岗位规划与 JD 逆向提取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1.3、10.2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简历版本和 JD 匹配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34/43（计划）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32/33 简历和 JD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投递渠道与节奏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就业规划录音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 求职</w:t>
            </w:r>
          </w:p>
        </w:tc>
        <w:tc>
          <w:tcPr>
            <w:tcW w:type="dxa" w:w="1411"/>
            <w:shd w:fill="F4F7F9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待知乎更新；策略需结合市场更新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面试记录和复盘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35/43（计划）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线下课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亚慧现有参考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根据反馈调整项目表达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简历/项目 1v1 打磨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10.1～10.2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Offer 前岗位质量判断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42/43（计划）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岗位规划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行业机会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主要待知乎更新；需原创框架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四周行动和陪跑机制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求职辅导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训练营进度机制</w:t>
            </w:r>
          </w:p>
        </w:tc>
        <w:tc>
          <w:tcPr>
            <w:tcW w:type="dxa" w:w="1411"/>
            <w:shd w:fill="F4F7F9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执行机制原创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岗位和市场信息变化快，正式开课前应使用当期真实 JD 更新案例。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不承诺 Offer；课程交付聚焦材料质量、表达能力和行动闭环。</w:t>
      </w:r>
    </w:p>
    <w:p>
      <w:r>
        <w:br w:type="page"/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五、第三阶段统一交付标准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7343"/>
      </w:tblGrid>
      <w:tr>
        <w:trPr>
          <w:tblHeader w:val="true"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定稿标准</w:t>
            </w:r>
          </w:p>
        </w:tc>
      </w:tr>
      <w:tr>
        <w:tc>
          <w:tcPr>
            <w:tcW w:type="dxa" w:w="201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目标岗位</w:t>
            </w:r>
          </w:p>
        </w:tc>
        <w:tc>
          <w:tcPr>
            <w:tcW w:type="dxa" w:w="7343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方向明确，至少形成 10～20 个优先岗位池</w:t>
            </w:r>
          </w:p>
        </w:tc>
      </w:tr>
      <w:tr>
        <w:tc>
          <w:tcPr>
            <w:tcW w:type="dxa" w:w="201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简历</w:t>
            </w:r>
          </w:p>
        </w:tc>
        <w:tc>
          <w:tcPr>
            <w:tcW w:type="dxa" w:w="7343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与目标 JD 匹配，AI 能力有真实证据，控制在合适篇幅</w:t>
            </w:r>
          </w:p>
        </w:tc>
      </w:tr>
      <w:tr>
        <w:tc>
          <w:tcPr>
            <w:tcW w:type="dxa" w:w="201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项目描述</w:t>
            </w:r>
          </w:p>
        </w:tc>
        <w:tc>
          <w:tcPr>
            <w:tcW w:type="dxa" w:w="7343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3～5 个版本，其中 1 个主项目可深挖</w:t>
            </w:r>
          </w:p>
        </w:tc>
      </w:tr>
      <w:tr>
        <w:tc>
          <w:tcPr>
            <w:tcW w:type="dxa" w:w="201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作品集</w:t>
            </w:r>
          </w:p>
        </w:tc>
        <w:tc>
          <w:tcPr>
            <w:tcW w:type="dxa" w:w="7343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重点项目逻辑完整，图示清楚，与简历事实一致</w:t>
            </w:r>
          </w:p>
        </w:tc>
      </w:tr>
      <w:tr>
        <w:tc>
          <w:tcPr>
            <w:tcW w:type="dxa" w:w="201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面试表达</w:t>
            </w:r>
          </w:p>
        </w:tc>
        <w:tc>
          <w:tcPr>
            <w:tcW w:type="dxa" w:w="7343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完成个人题库、主项目讲述稿和追问树</w:t>
            </w:r>
          </w:p>
        </w:tc>
      </w:tr>
      <w:tr>
        <w:tc>
          <w:tcPr>
            <w:tcW w:type="dxa" w:w="201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行动计划</w:t>
            </w:r>
          </w:p>
        </w:tc>
        <w:tc>
          <w:tcPr>
            <w:tcW w:type="dxa" w:w="7343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有投递节奏、版本管理、反馈记录和复盘机制</w:t>
            </w:r>
          </w:p>
        </w:tc>
      </w:tr>
    </w:tbl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六、当前素材生产优先级</w:t>
      </w:r>
    </w:p>
    <w:tbl>
      <w:tblPr>
        <w:tblStyle w:val="TableGrid"/>
        <w:tblW w:type="dxa" w:w="9504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24"/>
        <w:gridCol w:w="468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课程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主要依据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立即生产</w:t>
            </w:r>
          </w:p>
        </w:tc>
        <w:tc>
          <w:tcPr>
            <w:tcW w:type="dxa" w:w="3024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1～4、6 次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亚慧岗位、简历、线下面试材料现有；知乎 08/20 已有</w:t>
            </w:r>
          </w:p>
        </w:tc>
      </w:tr>
      <w:tr>
        <w:tc>
          <w:tcPr>
            <w:tcW w:type="dxa" w:w="180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先搭框架、后补充</w:t>
            </w:r>
          </w:p>
        </w:tc>
        <w:tc>
          <w:tcPr>
            <w:tcW w:type="dxa" w:w="3024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5、7 次</w:t>
            </w:r>
          </w:p>
        </w:tc>
        <w:tc>
          <w:tcPr>
            <w:tcW w:type="dxa" w:w="468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等待知乎 34、39～43 更新面试、商业化和职业规划内容</w:t>
            </w:r>
          </w:p>
        </w:tc>
      </w:tr>
    </w:tbl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七、求职真实性与承诺边界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课程项目可表述为课程实战、个人项目、作品集项目或对过往业务的 AI 改造方案。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不得指导学员把课程项目伪造成公司真实上线项目，不虚构数据、团队和结果。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不使用包 Offer、包就业等承诺；求职结果受个人背景、市场和执行影响。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AI 辅助简历改写后的每条事实必须由学员确认，最终版本由本人负责。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5E6B73"/>
        <w:sz w:val="16"/>
      </w:rPr>
      <w:t>课程研发内部使用｜来源映射随素材更新持续维护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5E6B73"/>
        <w:sz w:val="17"/>
      </w:rPr>
      <w:t>第三阶段：AI 产品经理求职冲刺营｜内部研发版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59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59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