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60" w:line="288" w:lineRule="auto"/>
        <w:jc w:val="center"/>
      </w:pPr>
      <w:r>
        <w:rPr>
          <w:rFonts w:ascii="Arial" w:hAnsi="Arial" w:eastAsia="Microsoft YaHei"/>
          <w:b/>
          <w:color w:val="245B78"/>
          <w:sz w:val="22"/>
        </w:rPr>
        <w:t>课程研发内部版</w:t>
      </w:r>
    </w:p>
    <w:p>
      <w:pPr>
        <w:spacing w:before="0" w:after="160" w:line="288" w:lineRule="auto"/>
        <w:jc w:val="center"/>
      </w:pPr>
      <w:r>
        <w:rPr>
          <w:rFonts w:ascii="Arial" w:hAnsi="Arial" w:eastAsia="Microsoft YaHei"/>
          <w:b/>
          <w:color w:val="17364D"/>
          <w:sz w:val="52"/>
        </w:rPr>
        <w:t>第二阶段：AI 项目实战作品营</w:t>
      </w:r>
    </w:p>
    <w:p>
      <w:pPr>
        <w:spacing w:before="0" w:after="400" w:line="288" w:lineRule="auto"/>
        <w:jc w:val="center"/>
      </w:pPr>
      <w:r>
        <w:rPr>
          <w:rFonts w:ascii="Arial" w:hAnsi="Arial" w:eastAsia="Microsoft YaHei"/>
          <w:b w:val="0"/>
          <w:color w:val="245B78"/>
          <w:sz w:val="32"/>
        </w:rPr>
        <w:t>详细大纲、项目验收标准与逐小节来源映射</w:t>
      </w:r>
    </w:p>
    <w:p>
      <w:pPr>
        <w:spacing w:before="0" w:after="520" w:line="288" w:lineRule="auto"/>
        <w:jc w:val="center"/>
      </w:pPr>
      <w:r>
        <w:rPr>
          <w:rFonts w:ascii="Arial" w:hAnsi="Arial" w:eastAsia="Microsoft YaHei"/>
          <w:b w:val="0"/>
          <w:color w:val="5E6B73"/>
          <w:sz w:val="21"/>
        </w:rPr>
        <w:t>知乎负责主体案例与实操｜智元亚慧负责复杂 B 端与社招深度｜起点课堂负责框架校验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版本</w:t>
            </w:r>
          </w:p>
        </w:tc>
        <w:tc>
          <w:tcPr>
            <w:tcW w:type="dxa" w:w="756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v2.0</w:t>
            </w:r>
          </w:p>
        </w:tc>
      </w:tr>
      <w:tr>
        <w:tc>
          <w:tcPr>
            <w:tcW w:type="dxa" w:w="1800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用途</w:t>
            </w:r>
          </w:p>
        </w:tc>
        <w:tc>
          <w:tcPr>
            <w:tcW w:type="dxa" w:w="7560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项目营研发、素材学习、作业设计、点评与作品集转化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课程结构</w:t>
            </w:r>
          </w:p>
        </w:tc>
        <w:tc>
          <w:tcPr>
            <w:tcW w:type="dxa" w:w="756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12 次直播：启动＋五类项目拆解/点评＋路演收口</w:t>
            </w:r>
          </w:p>
        </w:tc>
      </w:tr>
      <w:tr>
        <w:tc>
          <w:tcPr>
            <w:tcW w:type="dxa" w:w="1800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核心产出</w:t>
            </w:r>
          </w:p>
        </w:tc>
        <w:tc>
          <w:tcPr>
            <w:tcW w:type="dxa" w:w="7560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 个完整项目＋1 个重点主项目＋作品集/简历/讲述稿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更新日期</w:t>
            </w:r>
          </w:p>
        </w:tc>
        <w:tc>
          <w:tcPr>
            <w:tcW w:type="dxa" w:w="756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2026 年 7 月</w:t>
            </w:r>
          </w:p>
        </w:tc>
      </w:tr>
    </w:tbl>
    <w:p>
      <w:r>
        <w:br w:type="page"/>
      </w:r>
    </w:p>
    <w:p>
      <w:pPr>
        <w:pStyle w:val="Heading1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一、v2 设计原则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项目营不是继续讲理论，而是建立“拆解—半成品—作业—点评—二次迭代—作品集化”闭环。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知乎负责行业案例和实操，亚慧负责复杂 B 端深度，起点负责项目制结构；点评标准和项目包装必须形成你的原创。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每人完成 3 个完整项目并深挖 1 个主项目，比 5 个浅项目更适合求职。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学习项目必须真实标注为课程项目、个人项目或业务改造方案，不伪造成公司上线经历。</w:t>
      </w:r>
    </w:p>
    <w:p>
      <w:pPr>
        <w:pStyle w:val="Heading1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二、总体课次与成果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3888"/>
      </w:tblGrid>
      <w:tr>
        <w:trPr>
          <w:tblHeader w:val="true"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课程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阶段成果</w:t>
            </w:r>
          </w:p>
        </w:tc>
      </w:tr>
      <w:tr>
        <w:tc>
          <w:tcPr>
            <w:tcW w:type="dxa" w:w="115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 1 次</w:t>
            </w:r>
          </w:p>
        </w:tc>
        <w:tc>
          <w:tcPr>
            <w:tcW w:type="dxa" w:w="432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 项目实战方法、选题与作品集标准</w:t>
            </w:r>
          </w:p>
        </w:tc>
        <w:tc>
          <w:tcPr>
            <w:tcW w:type="dxa" w:w="3888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项目作品集模板、项目交付清单、项目组合规划表</w:t>
            </w:r>
          </w:p>
        </w:tc>
      </w:tr>
      <w:tr>
        <w:tc>
          <w:tcPr>
            <w:tcW w:type="dxa" w:w="1152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 2 次</w:t>
            </w:r>
          </w:p>
        </w:tc>
        <w:tc>
          <w:tcPr>
            <w:tcW w:type="dxa" w:w="4320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 产品 0 到 1 项目拆解</w:t>
            </w:r>
          </w:p>
        </w:tc>
        <w:tc>
          <w:tcPr>
            <w:tcW w:type="dxa" w:w="3888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场景判断表、需求拆解表、PRD 初稿、原型结构</w:t>
            </w:r>
          </w:p>
        </w:tc>
      </w:tr>
      <w:tr>
        <w:tc>
          <w:tcPr>
            <w:tcW w:type="dxa" w:w="115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 3 次</w:t>
            </w:r>
          </w:p>
        </w:tc>
        <w:tc>
          <w:tcPr>
            <w:tcW w:type="dxa" w:w="432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 产品 PRD 与方案点评迭代</w:t>
            </w:r>
          </w:p>
        </w:tc>
        <w:tc>
          <w:tcPr>
            <w:tcW w:type="dxa" w:w="3888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PRD 修订版、项目页初稿、个人修改清单</w:t>
            </w:r>
          </w:p>
        </w:tc>
      </w:tr>
      <w:tr>
        <w:tc>
          <w:tcPr>
            <w:tcW w:type="dxa" w:w="1152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 4 次</w:t>
            </w:r>
          </w:p>
        </w:tc>
        <w:tc>
          <w:tcPr>
            <w:tcW w:type="dxa" w:w="4320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Workflow 降本增效项目拆解</w:t>
            </w:r>
          </w:p>
        </w:tc>
        <w:tc>
          <w:tcPr>
            <w:tcW w:type="dxa" w:w="3888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流程图、节点表、异常表、价值测算初稿</w:t>
            </w:r>
          </w:p>
        </w:tc>
      </w:tr>
      <w:tr>
        <w:tc>
          <w:tcPr>
            <w:tcW w:type="dxa" w:w="115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 5 次</w:t>
            </w:r>
          </w:p>
        </w:tc>
        <w:tc>
          <w:tcPr>
            <w:tcW w:type="dxa" w:w="432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Workflow 作业点评与作品集化</w:t>
            </w:r>
          </w:p>
        </w:tc>
        <w:tc>
          <w:tcPr>
            <w:tcW w:type="dxa" w:w="3888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Workflow 作品集页、简历描述、面试追问清单</w:t>
            </w:r>
          </w:p>
        </w:tc>
      </w:tr>
      <w:tr>
        <w:tc>
          <w:tcPr>
            <w:tcW w:type="dxa" w:w="1152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 6 次</w:t>
            </w:r>
          </w:p>
        </w:tc>
        <w:tc>
          <w:tcPr>
            <w:tcW w:type="dxa" w:w="4320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RAG 企业知识库项目拆解</w:t>
            </w:r>
          </w:p>
        </w:tc>
        <w:tc>
          <w:tcPr>
            <w:tcW w:type="dxa" w:w="3888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RAG 架构、知识治理、权限溯源和评估方案</w:t>
            </w:r>
          </w:p>
        </w:tc>
      </w:tr>
      <w:tr>
        <w:tc>
          <w:tcPr>
            <w:tcW w:type="dxa" w:w="115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 7 次</w:t>
            </w:r>
          </w:p>
        </w:tc>
        <w:tc>
          <w:tcPr>
            <w:tcW w:type="dxa" w:w="432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RAG 作业点评与指标优化</w:t>
            </w:r>
          </w:p>
        </w:tc>
        <w:tc>
          <w:tcPr>
            <w:tcW w:type="dxa" w:w="3888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RAG 作品集页、讲述稿、追问题库</w:t>
            </w:r>
          </w:p>
        </w:tc>
      </w:tr>
      <w:tr>
        <w:tc>
          <w:tcPr>
            <w:tcW w:type="dxa" w:w="1152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 8 次</w:t>
            </w:r>
          </w:p>
        </w:tc>
        <w:tc>
          <w:tcPr>
            <w:tcW w:type="dxa" w:w="4320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Agent 智能体项目拆解</w:t>
            </w:r>
          </w:p>
        </w:tc>
        <w:tc>
          <w:tcPr>
            <w:tcW w:type="dxa" w:w="3888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Agent 六要素表、任务流程、工具与权限清单、原型</w:t>
            </w:r>
          </w:p>
        </w:tc>
      </w:tr>
      <w:tr>
        <w:tc>
          <w:tcPr>
            <w:tcW w:type="dxa" w:w="115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 9 次</w:t>
            </w:r>
          </w:p>
        </w:tc>
        <w:tc>
          <w:tcPr>
            <w:tcW w:type="dxa" w:w="432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Agent 作业点评与 Multi-Agent 进阶</w:t>
            </w:r>
          </w:p>
        </w:tc>
        <w:tc>
          <w:tcPr>
            <w:tcW w:type="dxa" w:w="3888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Agent/Multi-Agent 协作图、作品集页、追问清单</w:t>
            </w:r>
          </w:p>
        </w:tc>
      </w:tr>
      <w:tr>
        <w:tc>
          <w:tcPr>
            <w:tcW w:type="dxa" w:w="1152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 10 次</w:t>
            </w:r>
          </w:p>
        </w:tc>
        <w:tc>
          <w:tcPr>
            <w:tcW w:type="dxa" w:w="4320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B 端复杂 AI 产品业务拆解</w:t>
            </w:r>
          </w:p>
        </w:tc>
        <w:tc>
          <w:tcPr>
            <w:tcW w:type="dxa" w:w="3888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业务背景、角色图、现状流程、痛点和价值说明</w:t>
            </w:r>
          </w:p>
        </w:tc>
      </w:tr>
      <w:tr>
        <w:tc>
          <w:tcPr>
            <w:tcW w:type="dxa" w:w="115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 11 次</w:t>
            </w:r>
          </w:p>
        </w:tc>
        <w:tc>
          <w:tcPr>
            <w:tcW w:type="dxa" w:w="4320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B 端复杂方案、评估与主项目包装</w:t>
            </w:r>
          </w:p>
        </w:tc>
        <w:tc>
          <w:tcPr>
            <w:tcW w:type="dxa" w:w="3888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架构图、PRD 片段、权限审核、评估方案和主项目作品集</w:t>
            </w:r>
          </w:p>
        </w:tc>
      </w:tr>
      <w:tr>
        <w:tc>
          <w:tcPr>
            <w:tcW w:type="dxa" w:w="1152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 12 次</w:t>
            </w:r>
          </w:p>
        </w:tc>
        <w:tc>
          <w:tcPr>
            <w:tcW w:type="dxa" w:w="4320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项目路演、作品集复盘与求职转化</w:t>
            </w:r>
          </w:p>
        </w:tc>
        <w:tc>
          <w:tcPr>
            <w:tcW w:type="dxa" w:w="3888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 个完整项目、1 个重点主项目、简历描述、讲述稿和追问题库</w:t>
            </w:r>
          </w:p>
        </w:tc>
      </w:tr>
    </w:tbl>
    <w:p>
      <w:pPr>
        <w:pStyle w:val="Heading2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五大方向与主来源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3671"/>
        <w:gridCol w:w="4031"/>
      </w:tblGrid>
      <w:tr>
        <w:trPr>
          <w:tblHeader w:val="true"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主体来源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代表选题</w:t>
            </w:r>
          </w:p>
        </w:tc>
      </w:tr>
      <w:tr>
        <w:tc>
          <w:tcPr>
            <w:tcW w:type="dxa" w:w="165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AI 产品 0 到 1</w:t>
            </w:r>
          </w:p>
        </w:tc>
        <w:tc>
          <w:tcPr>
            <w:tcW w:type="dxa" w:w="3671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知乎需求/PRD/Demo；亚慧 AI 测肤</w:t>
            </w:r>
          </w:p>
        </w:tc>
        <w:tc>
          <w:tcPr>
            <w:tcW w:type="dxa" w:w="4031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用户反馈、课程答疑、简历优化、财务识别</w:t>
            </w:r>
          </w:p>
        </w:tc>
      </w:tr>
      <w:tr>
        <w:tc>
          <w:tcPr>
            <w:tcW w:type="dxa" w:w="165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Workflow</w:t>
            </w:r>
          </w:p>
        </w:tc>
        <w:tc>
          <w:tcPr>
            <w:tcW w:type="dxa" w:w="3671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知乎客服/销售/标书；亚慧核查审核</w:t>
            </w:r>
          </w:p>
        </w:tc>
        <w:tc>
          <w:tcPr>
            <w:tcW w:type="dxa" w:w="4031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工单分流、销售评分、标书审核、反馈归类</w:t>
            </w:r>
          </w:p>
        </w:tc>
      </w:tr>
      <w:tr>
        <w:tc>
          <w:tcPr>
            <w:tcW w:type="dxa" w:w="165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RAG</w:t>
            </w:r>
          </w:p>
        </w:tc>
        <w:tc>
          <w:tcPr>
            <w:tcW w:type="dxa" w:w="3671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知乎客服/RAG；亚慧金融文档</w:t>
            </w:r>
          </w:p>
        </w:tc>
        <w:tc>
          <w:tcPr>
            <w:tcW w:type="dxa" w:w="4031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企业制度、客服知识库、法规、金融文档</w:t>
            </w:r>
          </w:p>
        </w:tc>
      </w:tr>
      <w:tr>
        <w:tc>
          <w:tcPr>
            <w:tcW w:type="dxa" w:w="165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Agent</w:t>
            </w:r>
          </w:p>
        </w:tc>
        <w:tc>
          <w:tcPr>
            <w:tcW w:type="dxa" w:w="3671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知乎 09～11 及后续专题</w:t>
            </w:r>
          </w:p>
        </w:tc>
        <w:tc>
          <w:tcPr>
            <w:tcW w:type="dxa" w:w="4031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个人助理、阅读、内容生产、情绪陪伴</w:t>
            </w:r>
          </w:p>
        </w:tc>
      </w:tr>
      <w:tr>
        <w:tc>
          <w:tcPr>
            <w:tcW w:type="dxa" w:w="165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复杂 B 端</w:t>
            </w:r>
          </w:p>
        </w:tc>
        <w:tc>
          <w:tcPr>
            <w:tcW w:type="dxa" w:w="3671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亚慧金融文档、投行核查、内容审核</w:t>
            </w:r>
          </w:p>
        </w:tc>
        <w:tc>
          <w:tcPr>
            <w:tcW w:type="dxa" w:w="4031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金融写作、穿行测试、合同/内容审核</w:t>
            </w:r>
          </w:p>
        </w:tc>
      </w:tr>
    </w:tbl>
    <w:p>
      <w:pPr>
        <w:pStyle w:val="Heading1"/>
        <w:spacing w:before="24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三、详细课程与逐小节映射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1 次｜AI 项目实战方法、选题与作品集标准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项目启动课，建立项目选择、生产、点评和作品集化的统一标准。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可验收学习成果：</w:t>
      </w:r>
      <w:r>
        <w:rPr>
          <w:rFonts w:ascii="Arial" w:hAnsi="Arial" w:eastAsia="Microsoft YaHei"/>
          <w:b w:val="0"/>
          <w:color w:val="000000"/>
          <w:sz w:val="21"/>
        </w:rPr>
        <w:t>学员能根据背景和目标岗位选择 3 个项目方向，并确定 1 个重点主项目。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课堂任务：</w:t>
      </w:r>
      <w:r>
        <w:rPr>
          <w:rFonts w:ascii="Arial" w:hAnsi="Arial" w:eastAsia="Microsoft YaHei"/>
          <w:b w:val="0"/>
          <w:color w:val="000000"/>
          <w:sz w:val="21"/>
        </w:rPr>
        <w:t>使用选题诊断表比较 3～5 个候选项目。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课后交付：</w:t>
      </w:r>
      <w:r>
        <w:rPr>
          <w:rFonts w:ascii="Arial" w:hAnsi="Arial" w:eastAsia="Microsoft YaHei"/>
          <w:b w:val="0"/>
          <w:color w:val="000000"/>
          <w:sz w:val="21"/>
        </w:rPr>
        <w:t>提交个人项目组合规划表和主项目选择理由。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标准交付物：</w:t>
      </w:r>
      <w:r>
        <w:rPr>
          <w:rFonts w:ascii="Arial" w:hAnsi="Arial" w:eastAsia="Microsoft YaHei"/>
          <w:b w:val="0"/>
          <w:color w:val="000000"/>
          <w:sz w:val="21"/>
        </w:rPr>
        <w:t>项目作品集模板、项目交付清单、项目组合规划表。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验收重点：</w:t>
      </w:r>
      <w:r>
        <w:rPr>
          <w:rFonts w:ascii="Arial" w:hAnsi="Arial" w:eastAsia="Microsoft YaHei"/>
          <w:b w:val="0"/>
          <w:color w:val="000000"/>
          <w:sz w:val="21"/>
        </w:rPr>
        <w:t>选题与个人背景相关；项目组合能力互补；主项目具备业务深度和可追问空间。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素材状态与生产说明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AI 项目与普通产品项目的差异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21 需求分析、31 PRD、33 测试（计划）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金融文档、核查、审核三个完整项目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 个技能项目与 5 个企业项目</w:t>
            </w:r>
          </w:p>
        </w:tc>
        <w:tc>
          <w:tcPr>
            <w:tcW w:type="dxa" w:w="1411"/>
            <w:shd w:fill="F7DEDE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多源框架；表达需要原创整合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什么项目适合写进简历与作品集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08/20 求职专项；34 简历（计划）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 社招简历与作品集打磨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项目路演与作品包装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现有＋计划；标准由你原创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项目标准结构：背景到价值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05～19 行业案例；21/31/33（计划）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三个复杂项目的完整链路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项目实战交付目标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现有案例可直接萃取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五大项目方向与能力覆盖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05～11；行业课 12～19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轻应用＋三个 B 端项目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 个企业项目方向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现有素材丰富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按背景、岗位和短板选题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08、20；42/43（计划）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1.1 就业规划；6 求职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 求职突围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现有＋计划；需形成诊断规则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避免同质化和培训班作业感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23/26/29/32/35 实操（计划）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项目深度打磨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路演、导师点评与推优</w:t>
            </w:r>
          </w:p>
        </w:tc>
        <w:tc>
          <w:tcPr>
            <w:tcW w:type="dxa" w:w="1411"/>
            <w:shd w:fill="F4F7F9"/>
            <w:shd w:fill="F7DEDE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教学机制主要原创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提交、点评、二次迭代机制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实操带练课（现有＋计划）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线下打磨与项目辅导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项目实践进度安排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现有参考；执行规则原创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生产建议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本课以你的项目标准为主，来源课程只负责提供案例和反例。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项目数量建议保持“3 个完整＋1 个重点主项目”，不以堆数量作为价值。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2 次｜AI 产品 0 到 1 项目拆解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用一个轻量项目完整走通场景、需求、方案、评估与价值设计。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可验收学习成果：</w:t>
      </w:r>
      <w:r>
        <w:rPr>
          <w:rFonts w:ascii="Arial" w:hAnsi="Arial" w:eastAsia="Microsoft YaHei"/>
          <w:b w:val="0"/>
          <w:color w:val="000000"/>
          <w:sz w:val="21"/>
        </w:rPr>
        <w:t>学员能完成项目背景、用户痛点、核心流程、AI 能力和 PRD 骨架。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课堂任务：</w:t>
      </w:r>
      <w:r>
        <w:rPr>
          <w:rFonts w:ascii="Arial" w:hAnsi="Arial" w:eastAsia="Microsoft YaHei"/>
          <w:b w:val="0"/>
          <w:color w:val="000000"/>
          <w:sz w:val="21"/>
        </w:rPr>
        <w:t>现场拆解 AI 用户反馈分析助手或 AI 课程答疑助手。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课后交付：</w:t>
      </w:r>
      <w:r>
        <w:rPr>
          <w:rFonts w:ascii="Arial" w:hAnsi="Arial" w:eastAsia="Microsoft YaHei"/>
          <w:b w:val="0"/>
          <w:color w:val="000000"/>
          <w:sz w:val="21"/>
        </w:rPr>
        <w:t>提交 AI 产品 0 到 1 项目 PRD 初稿。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标准交付物：</w:t>
      </w:r>
      <w:r>
        <w:rPr>
          <w:rFonts w:ascii="Arial" w:hAnsi="Arial" w:eastAsia="Microsoft YaHei"/>
          <w:b w:val="0"/>
          <w:color w:val="000000"/>
          <w:sz w:val="21"/>
        </w:rPr>
        <w:t>场景判断表、需求拆解表、PRD 初稿、原型结构。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验收重点：</w:t>
      </w:r>
      <w:r>
        <w:rPr>
          <w:rFonts w:ascii="Arial" w:hAnsi="Arial" w:eastAsia="Microsoft YaHei"/>
          <w:b w:val="0"/>
          <w:color w:val="000000"/>
          <w:sz w:val="21"/>
        </w:rPr>
        <w:t>问题真实；AI 使用合理；输入输出明确；指标和兜底可执行。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素材状态与生产说明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场景选择与可行性判断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05～07 企业案例；21 需求分析（计划）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2.2 AI 测肤；复杂项目痛点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 IPO 与可行性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知乎/亚慧现有案例＋起点框架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用户、痛点和现状流程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产品基础 01；21（计划）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三个项目业务调研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3.1 调研；5.1 流程拆解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现有＋知乎计划专题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竞品与替代方案分析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产品基础 02、05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1.5 产品方法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3.1 竞品分析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知乎现有可直接学习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输入、处理、输出与 AI 能力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03～07；21/25（计划）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AI 测肤 Prompt 与业务流程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 IPO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知乎/亚慧现有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PRD 与验收标准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31、33（计划）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19 金融智能文档 PRD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3.2 结构化 PRD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原型与 Demo 验证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22、31（计划）；加更 Demo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2.2 AI 测肤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4.1～4.2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现有案例＋知乎计划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项目价值与作品集表达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34/35（计划）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 求职与项目包装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 作品集</w:t>
            </w:r>
          </w:p>
        </w:tc>
        <w:tc>
          <w:tcPr>
            <w:tcW w:type="dxa" w:w="1411"/>
            <w:shd w:fill="F7DEDE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后续求职素材；需原创串联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生产建议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优先选轻量且人人能理解的项目，避免第一项就进入复杂企业架构。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建议沿用第一阶段贯穿案例，让学员把已有半成品升级成项目。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3 次｜AI 产品 PRD 与方案点评迭代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将初稿从想法描述升级为可执行、可验证、可展示的项目方案。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可验收学习成果：</w:t>
      </w:r>
      <w:r>
        <w:rPr>
          <w:rFonts w:ascii="Arial" w:hAnsi="Arial" w:eastAsia="Microsoft YaHei"/>
          <w:b w:val="0"/>
          <w:color w:val="000000"/>
          <w:sz w:val="21"/>
        </w:rPr>
        <w:t>学员能识别 PRD 的五类常见缺陷并完成二次修改。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课堂任务：</w:t>
      </w:r>
      <w:r>
        <w:rPr>
          <w:rFonts w:ascii="Arial" w:hAnsi="Arial" w:eastAsia="Microsoft YaHei"/>
          <w:b w:val="0"/>
          <w:color w:val="000000"/>
          <w:sz w:val="21"/>
        </w:rPr>
        <w:t>点评 3～5 份典型作业并现场改写关键页面。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课后交付：</w:t>
      </w:r>
      <w:r>
        <w:rPr>
          <w:rFonts w:ascii="Arial" w:hAnsi="Arial" w:eastAsia="Microsoft YaHei"/>
          <w:b w:val="0"/>
          <w:color w:val="000000"/>
          <w:sz w:val="21"/>
        </w:rPr>
        <w:t>提交 PRD 修订版和作品集项目页初稿。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标准交付物：</w:t>
      </w:r>
      <w:r>
        <w:rPr>
          <w:rFonts w:ascii="Arial" w:hAnsi="Arial" w:eastAsia="Microsoft YaHei"/>
          <w:b w:val="0"/>
          <w:color w:val="000000"/>
          <w:sz w:val="21"/>
        </w:rPr>
        <w:t>PRD 修订版、项目页初稿、个人修改清单。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验收重点：</w:t>
      </w:r>
      <w:r>
        <w:rPr>
          <w:rFonts w:ascii="Arial" w:hAnsi="Arial" w:eastAsia="Microsoft YaHei"/>
          <w:b w:val="0"/>
          <w:color w:val="000000"/>
          <w:sz w:val="21"/>
        </w:rPr>
        <w:t>业务链路完整；AI 能力不是黑盒；评估、风险和个人贡献清楚。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素材状态与生产说明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场景与痛点是否成立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21 需求分析（计划）；行业案例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复杂项目痛点拆解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 可行性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现有案例＋计划方法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AI 能力是否拆清楚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24～28（计划）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Prompt、RAG、规则引擎和抽取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6～8 架构框架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PRD 是否可交付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31 PRD/UE（计划）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19 金融智能文档 PRD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3.2 PRD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亚慧现有；知乎后续补标准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评估、异常与兜底是否完整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3.3～3.4 人机协同与评估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 测试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亚慧现有强支撑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原型与流程是否一致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22、31（计划）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金融平台功能和流程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3.2～4.2</w:t>
            </w:r>
          </w:p>
        </w:tc>
        <w:tc>
          <w:tcPr>
            <w:tcW w:type="dxa" w:w="1411"/>
            <w:shd w:fill="FFF1CC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待知乎更新；可用亚慧案例检查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从作业语言到项目语言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34/35（计划）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32/35 简历框架与模板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 作品包装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亚慧现有求职材料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二次迭代与版本记录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实操带练（计划）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线下点评机制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项目路演机制</w:t>
            </w:r>
          </w:p>
        </w:tc>
        <w:tc>
          <w:tcPr>
            <w:tcW w:type="dxa" w:w="1411"/>
            <w:shd w:fill="F7DEDE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执行方法原创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生产建议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点评课要沉淀“共性问题库＋修改前后对照”，以后可重复使用。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避免只点评文字，要同时检查流程图、原型、指标和作品集结构。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4 次｜Workflow 降本增效项目拆解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完成企业提效类流程项目的业务拆解和节点设计。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可验收学习成果：</w:t>
      </w:r>
      <w:r>
        <w:rPr>
          <w:rFonts w:ascii="Arial" w:hAnsi="Arial" w:eastAsia="Microsoft YaHei"/>
          <w:b w:val="0"/>
          <w:color w:val="000000"/>
          <w:sz w:val="21"/>
        </w:rPr>
        <w:t>学员能设计包含节点、变量、分支、人工审核和异常兜底的 Workflow。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课堂任务：</w:t>
      </w:r>
      <w:r>
        <w:rPr>
          <w:rFonts w:ascii="Arial" w:hAnsi="Arial" w:eastAsia="Microsoft YaHei"/>
          <w:b w:val="0"/>
          <w:color w:val="000000"/>
          <w:sz w:val="21"/>
        </w:rPr>
        <w:t>拆解客服工单分流、销售线索评分或用户反馈归类。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课后交付：</w:t>
      </w:r>
      <w:r>
        <w:rPr>
          <w:rFonts w:ascii="Arial" w:hAnsi="Arial" w:eastAsia="Microsoft YaHei"/>
          <w:b w:val="0"/>
          <w:color w:val="000000"/>
          <w:sz w:val="21"/>
        </w:rPr>
        <w:t>提交 Workflow 项目方案与节点设计表。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标准交付物：</w:t>
      </w:r>
      <w:r>
        <w:rPr>
          <w:rFonts w:ascii="Arial" w:hAnsi="Arial" w:eastAsia="Microsoft YaHei"/>
          <w:b w:val="0"/>
          <w:color w:val="000000"/>
          <w:sz w:val="21"/>
        </w:rPr>
        <w:t>流程图、节点表、异常表、价值测算初稿。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验收重点：</w:t>
      </w:r>
      <w:r>
        <w:rPr>
          <w:rFonts w:ascii="Arial" w:hAnsi="Arial" w:eastAsia="Microsoft YaHei"/>
          <w:b w:val="0"/>
          <w:color w:val="000000"/>
          <w:sz w:val="21"/>
        </w:rPr>
        <w:t>节点输入输出明确；人工与 AI 分工合理；异常和业务价值可量化。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素材状态与生产说明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业务背景与降本增效目标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05～07 企业提效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核查审核与内容审核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 个企业项目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知乎/亚慧现有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现状流程与 IPO 拆解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05～07；15/18 作业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复杂业务流程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 IPO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现有素材可直接萃取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节点、变量、分支与循环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先修 04～06；27（计划）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AI 测肤、核查规则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5.2 Workflow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现有＋计划专题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人工审核与规则引擎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15/18；27（计划）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4.2、5.2 规则引擎和审核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 人机分工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亚慧现有强支撑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异常、权限、日志和兜底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27、33（计划）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核查差异与审核流转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8.2 异常处理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亚慧现有案例＋计划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Coze/Dify 实操视角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先修 13～19；15/18；27（计划）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2.2 Coze AI 测肤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5.2 低代码实操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知乎/亚慧现有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效率指标与 ROI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33、40（计划）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人工替代、准确率与采纳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5.1、9.2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现有案例＋知乎计划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生产建议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知乎提供客服、销售和标书场景，亚慧提供复杂审核深度。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实操重点是业务设计，不把课程变成 Coze/Dify 按钮教学。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5 次｜Workflow 作业点评与作品集化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修正流程粗糙、缺乏异常和价值表达的问题，并转成作品集与简历材料。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可验收学习成果：</w:t>
      </w:r>
      <w:r>
        <w:rPr>
          <w:rFonts w:ascii="Arial" w:hAnsi="Arial" w:eastAsia="Microsoft YaHei"/>
          <w:b w:val="0"/>
          <w:color w:val="000000"/>
          <w:sz w:val="21"/>
        </w:rPr>
        <w:t>学员能完成 Workflow 二次迭代并形成可信的项目表达。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课堂任务：</w:t>
      </w:r>
      <w:r>
        <w:rPr>
          <w:rFonts w:ascii="Arial" w:hAnsi="Arial" w:eastAsia="Microsoft YaHei"/>
          <w:b w:val="0"/>
          <w:color w:val="000000"/>
          <w:sz w:val="21"/>
        </w:rPr>
        <w:t>将一份粗糙流程图现场升级为完整方案。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课后交付：</w:t>
      </w:r>
      <w:r>
        <w:rPr>
          <w:rFonts w:ascii="Arial" w:hAnsi="Arial" w:eastAsia="Microsoft YaHei"/>
          <w:b w:val="0"/>
          <w:color w:val="000000"/>
          <w:sz w:val="21"/>
        </w:rPr>
        <w:t>提交迭代版、作品集页和简历描述初稿。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标准交付物：</w:t>
      </w:r>
      <w:r>
        <w:rPr>
          <w:rFonts w:ascii="Arial" w:hAnsi="Arial" w:eastAsia="Microsoft YaHei"/>
          <w:b w:val="0"/>
          <w:color w:val="000000"/>
          <w:sz w:val="21"/>
        </w:rPr>
        <w:t>Workflow 作品集页、简历描述、面试追问清单。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验收重点：</w:t>
      </w:r>
      <w:r>
        <w:rPr>
          <w:rFonts w:ascii="Arial" w:hAnsi="Arial" w:eastAsia="Microsoft YaHei"/>
          <w:b w:val="0"/>
          <w:color w:val="000000"/>
          <w:sz w:val="21"/>
        </w:rPr>
        <w:t>流程可运行；后台机制完整；结果可评估；表达不像工具操作记录。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素材状态与生产说明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流程颗粒度与节点完整性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15/18；27（计划）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核查/审核流程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5.2 Workflow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现有＋计划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输入输出、变量和分支检查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先修工作流；27（计划）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测肤和核查结构化输出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5.2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现有案例可直接对照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异常与人工兜底检查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人机协作和审核流转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4.3、8.2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亚慧现有强支撑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后台、日志、权限和反馈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27/33（计划）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内容审核 SaaS 业务流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亚慧现有主案例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效率与价值量化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40（计划）；05 企业提效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金融/审核的人效价值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5.1、9.2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现有案例＋计划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作品集页面改写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34/35（计划）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32/35 简历模板与项目包装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亚慧现有求职素材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面试追问准备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08/20；34（计划）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33/34 面试课件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知乎/亚慧现有＋计划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生产建议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形成 Workflow 专项评分表，后续可快速批量点评。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把工具截图放在辅助位置，作品集主体仍是业务与产品设计。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6 次｜RAG 企业知识库项目拆解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完成企业知识问答项目的知识处理、检索、权限、溯源和评估设计。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可验收学习成果：</w:t>
      </w:r>
      <w:r>
        <w:rPr>
          <w:rFonts w:ascii="Arial" w:hAnsi="Arial" w:eastAsia="Microsoft YaHei"/>
          <w:b w:val="0"/>
          <w:color w:val="000000"/>
          <w:sz w:val="21"/>
        </w:rPr>
        <w:t>学员能画出完整 RAG 架构并说明每个环节的产品要求。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课堂任务：</w:t>
      </w:r>
      <w:r>
        <w:rPr>
          <w:rFonts w:ascii="Arial" w:hAnsi="Arial" w:eastAsia="Microsoft YaHei"/>
          <w:b w:val="0"/>
          <w:color w:val="000000"/>
          <w:sz w:val="21"/>
        </w:rPr>
        <w:t>设计企业制度、客服或法规知识库。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课后交付：</w:t>
      </w:r>
      <w:r>
        <w:rPr>
          <w:rFonts w:ascii="Arial" w:hAnsi="Arial" w:eastAsia="Microsoft YaHei"/>
          <w:b w:val="0"/>
          <w:color w:val="000000"/>
          <w:sz w:val="21"/>
        </w:rPr>
        <w:t>提交 RAG 项目方案、架构图和指标表。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标准交付物：</w:t>
      </w:r>
      <w:r>
        <w:rPr>
          <w:rFonts w:ascii="Arial" w:hAnsi="Arial" w:eastAsia="Microsoft YaHei"/>
          <w:b w:val="0"/>
          <w:color w:val="000000"/>
          <w:sz w:val="21"/>
        </w:rPr>
        <w:t>RAG 架构、知识治理、权限溯源和评估方案。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验收重点：</w:t>
      </w:r>
      <w:r>
        <w:rPr>
          <w:rFonts w:ascii="Arial" w:hAnsi="Arial" w:eastAsia="Microsoft YaHei"/>
          <w:b w:val="0"/>
          <w:color w:val="000000"/>
          <w:sz w:val="21"/>
        </w:rPr>
        <w:t>不只写“接入知识库”；文档、检索、权限、引用和反馈均具体。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素材状态与生产说明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业务场景与知识问题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07 客服销售；28（计划）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金融底稿/法规/案例问答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 企业 RAG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知乎/亚慧现有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文档接入、解析和清洗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28（计划）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3.2 OCR 和异构数据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 文档处理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亚慧现有强主案例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切片、向量化、检索与重排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先修 07；28（计划）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1.3、3.4 Top_k/Rerank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 四步流程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权限、数据隔离与更新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28（计划）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金融底稿权限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 安全边界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亚慧现有；生命周期需原创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引用溯源和反馈闭环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07；28/33（计划）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法规/案例溯源、点赞点踩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亚慧现有可直接学习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RAG 指标与测试集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Top_k、Rerank、提取准确率和采纳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4.3、8.1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亚慧现有核心素材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项目价值与作品集表达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34/35（计划）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金融平台项目包装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现有案例＋计划求职课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生产建议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以亚慧金融文档为深度主案例，以知乎客服知识库降低理解门槛。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知识运营和权限治理必须进入作品集，不能只画技术流程。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7 次｜RAG 作业点评与指标优化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提升 RAG 项目的企业真实感、可评估性和抗追问能力。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可验收学习成果：</w:t>
      </w:r>
      <w:r>
        <w:rPr>
          <w:rFonts w:ascii="Arial" w:hAnsi="Arial" w:eastAsia="Microsoft YaHei"/>
          <w:b w:val="0"/>
          <w:color w:val="000000"/>
          <w:sz w:val="21"/>
        </w:rPr>
        <w:t>学员能修正架构缺口并准备关键技术与业务追问。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课堂任务：</w:t>
      </w:r>
      <w:r>
        <w:rPr>
          <w:rFonts w:ascii="Arial" w:hAnsi="Arial" w:eastAsia="Microsoft YaHei"/>
          <w:b w:val="0"/>
          <w:color w:val="000000"/>
          <w:sz w:val="21"/>
        </w:rPr>
        <w:t>优化一张 RAG 架构图和一套指标设计。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课后交付：</w:t>
      </w:r>
      <w:r>
        <w:rPr>
          <w:rFonts w:ascii="Arial" w:hAnsi="Arial" w:eastAsia="Microsoft YaHei"/>
          <w:b w:val="0"/>
          <w:color w:val="000000"/>
          <w:sz w:val="21"/>
        </w:rPr>
        <w:t>提交 RAG 迭代版、作品集页和讲述稿。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标准交付物：</w:t>
      </w:r>
      <w:r>
        <w:rPr>
          <w:rFonts w:ascii="Arial" w:hAnsi="Arial" w:eastAsia="Microsoft YaHei"/>
          <w:b w:val="0"/>
          <w:color w:val="000000"/>
          <w:sz w:val="21"/>
        </w:rPr>
        <w:t>RAG 作品集页、讲述稿、追问题库。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验收重点：</w:t>
      </w:r>
      <w:r>
        <w:rPr>
          <w:rFonts w:ascii="Arial" w:hAnsi="Arial" w:eastAsia="Microsoft YaHei"/>
          <w:b w:val="0"/>
          <w:color w:val="000000"/>
          <w:sz w:val="21"/>
        </w:rPr>
        <w:t>能解释切片、召回、重排、权限、引用和指标选择，而非背术语。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素材状态与生产说明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文档处理链路检查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28（计划）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OCR 与多源文档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Top_k、Rerank 与召回问题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3.4 评测体系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亚慧现有强支撑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引用准确性和答案质量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问答溯源与采纳率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权限、更新与运营机制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28/33（计划）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金融权限和运营校对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亚慧现有；机制需原创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RAG、长上下文、微调和工具边界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28/39（计划）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1.3 RAG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8.1～8.2、9.3</w:t>
            </w:r>
          </w:p>
        </w:tc>
        <w:tc>
          <w:tcPr>
            <w:tcW w:type="dxa" w:w="1411"/>
            <w:shd w:fill="FFF1CC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主要待知乎更新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作品集与简历表达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34/35（计划）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32/35 简历材料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技术与业务追问演练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08/20；34（计划）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33/34 面试课件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知乎/亚慧现有＋计划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生产建议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点评时要求学员解释设计选择，而不是只看架构图是否漂亮。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将典型 Bad Case 直接放进作品集，可信度会明显提升。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8 次｜Agent 智能体项目拆解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完成单 Agent 的角色、目标、规划、记忆、工具和权限设计。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可验收学习成果：</w:t>
      </w:r>
      <w:r>
        <w:rPr>
          <w:rFonts w:ascii="Arial" w:hAnsi="Arial" w:eastAsia="Microsoft YaHei"/>
          <w:b w:val="0"/>
          <w:color w:val="000000"/>
          <w:sz w:val="21"/>
        </w:rPr>
        <w:t>学员能把 Agent 从聊天人设升级为真实任务系统。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课堂任务：</w:t>
      </w:r>
      <w:r>
        <w:rPr>
          <w:rFonts w:ascii="Arial" w:hAnsi="Arial" w:eastAsia="Microsoft YaHei"/>
          <w:b w:val="0"/>
          <w:color w:val="000000"/>
          <w:sz w:val="21"/>
        </w:rPr>
        <w:t>设计个人助理、阅读助手或运营策划 Agent。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课后交付：</w:t>
      </w:r>
      <w:r>
        <w:rPr>
          <w:rFonts w:ascii="Arial" w:hAnsi="Arial" w:eastAsia="Microsoft YaHei"/>
          <w:b w:val="0"/>
          <w:color w:val="000000"/>
          <w:sz w:val="21"/>
        </w:rPr>
        <w:t>提交 Agent 方案、任务流程和工具清单。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标准交付物：</w:t>
      </w:r>
      <w:r>
        <w:rPr>
          <w:rFonts w:ascii="Arial" w:hAnsi="Arial" w:eastAsia="Microsoft YaHei"/>
          <w:b w:val="0"/>
          <w:color w:val="000000"/>
          <w:sz w:val="21"/>
        </w:rPr>
        <w:t>Agent 六要素表、任务流程、工具与权限清单、原型。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验收重点：</w:t>
      </w:r>
      <w:r>
        <w:rPr>
          <w:rFonts w:ascii="Arial" w:hAnsi="Arial" w:eastAsia="Microsoft YaHei"/>
          <w:b w:val="0"/>
          <w:color w:val="000000"/>
          <w:sz w:val="21"/>
        </w:rPr>
        <w:t>目标明确；任务可闭环；记忆有读写机制；工具有权限和失败处理。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素材状态与生产说明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Agent 与 Chatbot/Workflow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09～11；24（计划）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1.4 Agent 结构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6.1～6.2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知乎现有强主素材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角色、目标、规划和行动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09～11；24（计划）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1.4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6.2 四要素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现有＋计划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短期与长期记忆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09、11；37（计划）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RAG/Agent 结构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6.2 Memory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知乎现有案例丰富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工具调用与权限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07；先修 09；28（计划）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外部业务系统对接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现有＋计划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失败、确认、重试和人工接管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24/33（计划）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人机协作与审核流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亚慧现有场景＋计划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Agent 交互与原型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10～11；31（计划）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AI 测肤和金融问答入口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现有案例＋计划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Agent 指标与价值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33/40（计划）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采纳率和业务结果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4.3、9.2</w:t>
            </w:r>
          </w:p>
        </w:tc>
        <w:tc>
          <w:tcPr>
            <w:tcW w:type="dxa" w:w="1411"/>
            <w:shd w:fill="FFF1CC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待知乎更新；框架需原创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生产建议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知乎 09～11 是现有主素材，后续 24、28、37 用来补体系。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先把单 Agent 做扎实，不强迫所有选题升级为 Multi-Agent。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9 次｜Agent 作业点评与 Multi-Agent 进阶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修正 Agent 项目的任务、记忆、工具和治理缺陷，并判断是否需要多智能体。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可验收学习成果：</w:t>
      </w:r>
      <w:r>
        <w:rPr>
          <w:rFonts w:ascii="Arial" w:hAnsi="Arial" w:eastAsia="Microsoft YaHei"/>
          <w:b w:val="0"/>
          <w:color w:val="000000"/>
          <w:sz w:val="21"/>
        </w:rPr>
        <w:t>学员能完成 Agent 迭代版；适合的项目可增加 Multi-Agent 协作。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课堂任务：</w:t>
      </w:r>
      <w:r>
        <w:rPr>
          <w:rFonts w:ascii="Arial" w:hAnsi="Arial" w:eastAsia="Microsoft YaHei"/>
          <w:b w:val="0"/>
          <w:color w:val="000000"/>
          <w:sz w:val="21"/>
        </w:rPr>
        <w:t>把一个只有人设的 Agent 改造成任务系统。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课后交付：</w:t>
      </w:r>
      <w:r>
        <w:rPr>
          <w:rFonts w:ascii="Arial" w:hAnsi="Arial" w:eastAsia="Microsoft YaHei"/>
          <w:b w:val="0"/>
          <w:color w:val="000000"/>
          <w:sz w:val="21"/>
        </w:rPr>
        <w:t>提交迭代版、作品集页和简历描述。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标准交付物：</w:t>
      </w:r>
      <w:r>
        <w:rPr>
          <w:rFonts w:ascii="Arial" w:hAnsi="Arial" w:eastAsia="Microsoft YaHei"/>
          <w:b w:val="0"/>
          <w:color w:val="000000"/>
          <w:sz w:val="21"/>
        </w:rPr>
        <w:t>Agent/Multi-Agent 协作图、作品集页、追问清单。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验收重点：</w:t>
      </w:r>
      <w:r>
        <w:rPr>
          <w:rFonts w:ascii="Arial" w:hAnsi="Arial" w:eastAsia="Microsoft YaHei"/>
          <w:b w:val="0"/>
          <w:color w:val="000000"/>
          <w:sz w:val="21"/>
        </w:rPr>
        <w:t>升级 Multi-Agent 有明确理由；角色边界、协作、成本和冲突可解释。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素材状态与生产说明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目标和任务闭环检查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24（计划）；09～11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1.4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知乎现有＋计划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记忆读写和个性化检查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09、11、37（计划）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RAG/Agent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6.2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知乎现有强支撑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工具、权限和异常检查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28/33（计划）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审核与人机协同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亚慧现有场景＋计划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是否需要 Multi-Agent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09、11、24（计划）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1.4 Agent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7.1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现有案例＋起点框架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星型、流水线和网状协作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09/11；24（计划）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复杂流程可作对照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7.2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知乎现有案例＋框架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冲突、死锁、Token 和治理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24/39（计划）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多角色审核流程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7.3</w:t>
            </w:r>
          </w:p>
        </w:tc>
        <w:tc>
          <w:tcPr>
            <w:tcW w:type="dxa" w:w="1411"/>
            <w:shd w:fill="F4F7F9"/>
            <w:shd w:fill="FFF1CC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主要待知乎更新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项目包装和追问准备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34/35（计划）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33/34 面试材料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10.1～10.2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生产建议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Multi-Agent 是进阶加分项，不应成为所有项目的强制复杂化。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点评重点是任务完成逻辑和失败处理，不是 Agent 数量。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10 次｜B 端复杂 AI 产品业务拆解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使用亚慧真实复杂项目训练多角色、多流程、多系统和高风险业务理解。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可验收学习成果：</w:t>
      </w:r>
      <w:r>
        <w:rPr>
          <w:rFonts w:ascii="Arial" w:hAnsi="Arial" w:eastAsia="Microsoft YaHei"/>
          <w:b w:val="0"/>
          <w:color w:val="000000"/>
          <w:sz w:val="21"/>
        </w:rPr>
        <w:t>学员能完成复杂项目的角色、流程、痛点和业务价值拆解。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课堂任务：</w:t>
      </w:r>
      <w:r>
        <w:rPr>
          <w:rFonts w:ascii="Arial" w:hAnsi="Arial" w:eastAsia="Microsoft YaHei"/>
          <w:b w:val="0"/>
          <w:color w:val="000000"/>
          <w:sz w:val="21"/>
        </w:rPr>
        <w:t>从金融文档、投行核查或内容审核中选择一个主项目。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课后交付：</w:t>
      </w:r>
      <w:r>
        <w:rPr>
          <w:rFonts w:ascii="Arial" w:hAnsi="Arial" w:eastAsia="Microsoft YaHei"/>
          <w:b w:val="0"/>
          <w:color w:val="000000"/>
          <w:sz w:val="21"/>
        </w:rPr>
        <w:t>提交业务拆解稿、角色图和流程图。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标准交付物：</w:t>
      </w:r>
      <w:r>
        <w:rPr>
          <w:rFonts w:ascii="Arial" w:hAnsi="Arial" w:eastAsia="Microsoft YaHei"/>
          <w:b w:val="0"/>
          <w:color w:val="000000"/>
          <w:sz w:val="21"/>
        </w:rPr>
        <w:t>业务背景、角色图、现状流程、痛点和价值说明。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验收重点：</w:t>
      </w:r>
      <w:r>
        <w:rPr>
          <w:rFonts w:ascii="Arial" w:hAnsi="Arial" w:eastAsia="Microsoft YaHei"/>
          <w:b w:val="0"/>
          <w:color w:val="000000"/>
          <w:sz w:val="21"/>
        </w:rPr>
        <w:t>业务术语解释清楚；角色和流程真实；AI 介入点有依据。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素材状态与生产说明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复杂 B 端项目的特征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04 企业架构；05～07 企业案例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模块 3～5 三个主项目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企业级项目框架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亚慧现有核心素材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金融智能文档业务背景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企业知识与文档案例补充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3.1 投行业务痛点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RAG/文档项目框架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亚慧现有可直接学习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投行核查与穿行测试业务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06 政企/标书可对照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4.1 五大核查场景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Workflow/审核框架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亚慧现有可直接学习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内容智能审核 SaaS 业务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内容与营销行业课可对照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 合规审核背景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企业服务框架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亚慧现有可直接学习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用户、角色与多系统关系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04 企业架构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3～5 业务角色与系统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企业项目结构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亚慧现有主导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现状流程、痛点与风险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05～07 企业提效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3.3、4.1、5.3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 可行性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亚慧现有强主素材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AI 介入点与项目价值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03～07 构建方法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OCR、抽取、规则、问答、生成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 IPO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现有多源；需要原创归纳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生产建议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本课应主要学习亚慧录音和 PDF，知乎只用于补通用架构与对照案例。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允许学员基于自己行业替换金融语境，但必须保持同等级业务复杂度。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11 次｜B 端复杂方案、评估与主项目包装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将复杂业务升级成功能架构、AI 能力、人机协同、评估和主项目作品集。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可验收学习成果：</w:t>
      </w:r>
      <w:r>
        <w:rPr>
          <w:rFonts w:ascii="Arial" w:hAnsi="Arial" w:eastAsia="Microsoft YaHei"/>
          <w:b w:val="0"/>
          <w:color w:val="000000"/>
          <w:sz w:val="21"/>
        </w:rPr>
        <w:t>学员能完成一个经得起社招面试深挖的 B 端主项目。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课堂任务：</w:t>
      </w:r>
      <w:r>
        <w:rPr>
          <w:rFonts w:ascii="Arial" w:hAnsi="Arial" w:eastAsia="Microsoft YaHei"/>
          <w:b w:val="0"/>
          <w:color w:val="000000"/>
          <w:sz w:val="21"/>
        </w:rPr>
        <w:t>将业务流程转换成功能架构和重点页面结构。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课后交付：</w:t>
      </w:r>
      <w:r>
        <w:rPr>
          <w:rFonts w:ascii="Arial" w:hAnsi="Arial" w:eastAsia="Microsoft YaHei"/>
          <w:b w:val="0"/>
          <w:color w:val="000000"/>
          <w:sz w:val="21"/>
        </w:rPr>
        <w:t>提交完整方案和作品集主项目页。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标准交付物：</w:t>
      </w:r>
      <w:r>
        <w:rPr>
          <w:rFonts w:ascii="Arial" w:hAnsi="Arial" w:eastAsia="Microsoft YaHei"/>
          <w:b w:val="0"/>
          <w:color w:val="000000"/>
          <w:sz w:val="21"/>
        </w:rPr>
        <w:t>架构图、PRD 片段、权限审核、评估方案和主项目作品集。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验收重点：</w:t>
      </w:r>
      <w:r>
        <w:rPr>
          <w:rFonts w:ascii="Arial" w:hAnsi="Arial" w:eastAsia="Microsoft YaHei"/>
          <w:b w:val="0"/>
          <w:color w:val="000000"/>
          <w:sz w:val="21"/>
        </w:rPr>
        <w:t>业务、产品、AI 和评估四层一致；个人贡献和设计权衡清楚。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素材状态与生产说明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读、查、问、写能力架构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04 企业架构；07 RAG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3.2 金融文档四位一体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8.1～8.2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亚慧现有核心素材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OCR、抽取与结构化处理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多模态/文档案例补充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3.2、4.2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企业文档项目框架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规则引擎与大模型组合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05 决策类；33（计划）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4.2、5.2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 人机分工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亚慧现有强主素材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问答、生成与工具调用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07；28（计划）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3.2 问答与文档撰写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8.1～8.2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现有＋计划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权限、日志、审核和溯源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28/33（计划）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3.3、5.3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8.1～8.2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数据埋点和效果评估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3.4 Top_k/Rerank/准确率/采纳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亚慧现有核心指标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主项目作品集和简历表达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34/35（计划）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32/35 简历模板；34 面试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生产建议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本课是第二阶段含金量最高的一课，应投入最多素材萃取和讲义生产时间。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必须标注学习项目属性，不把课程项目包装成虚假上线经历。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12 次｜项目路演、作品集复盘与求职转化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统一收口项目成果并转化为作品集、简历项目描述和面试讲述。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可验收学习成果：</w:t>
      </w:r>
      <w:r>
        <w:rPr>
          <w:rFonts w:ascii="Arial" w:hAnsi="Arial" w:eastAsia="Microsoft YaHei"/>
          <w:b w:val="0"/>
          <w:color w:val="000000"/>
          <w:sz w:val="21"/>
        </w:rPr>
        <w:t>学员能在 3～5 分钟内讲清主项目，并完成阶段定稿。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课堂任务：</w:t>
      </w:r>
      <w:r>
        <w:rPr>
          <w:rFonts w:ascii="Arial" w:hAnsi="Arial" w:eastAsia="Microsoft YaHei"/>
          <w:b w:val="0"/>
          <w:color w:val="000000"/>
          <w:sz w:val="21"/>
        </w:rPr>
        <w:t>学员路演，老师按业务、AI、评估、价值和可信度点评。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课后交付：</w:t>
      </w:r>
      <w:r>
        <w:rPr>
          <w:rFonts w:ascii="Arial" w:hAnsi="Arial" w:eastAsia="Microsoft YaHei"/>
          <w:b w:val="0"/>
          <w:color w:val="000000"/>
          <w:sz w:val="21"/>
        </w:rPr>
        <w:t>提交最终作品集、项目描述和讲述稿。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标准交付物：</w:t>
      </w:r>
      <w:r>
        <w:rPr>
          <w:rFonts w:ascii="Arial" w:hAnsi="Arial" w:eastAsia="Microsoft YaHei"/>
          <w:b w:val="0"/>
          <w:color w:val="000000"/>
          <w:sz w:val="21"/>
        </w:rPr>
        <w:t>3 个完整项目、1 个重点主项目、简历描述、讲述稿和追问题库。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验收重点：</w:t>
      </w:r>
      <w:r>
        <w:rPr>
          <w:rFonts w:ascii="Arial" w:hAnsi="Arial" w:eastAsia="Microsoft YaHei"/>
          <w:b w:val="0"/>
          <w:color w:val="000000"/>
          <w:sz w:val="21"/>
        </w:rPr>
        <w:t>材料一致；表达真实；重点突出；能够回答关键技术和业务追问。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素材状态与生产说明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项目路演结构与时间控制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23/26/29/32/35/41 实操（计划）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线下项目与面试打磨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项目路演与推优</w:t>
            </w:r>
          </w:p>
        </w:tc>
        <w:tc>
          <w:tcPr>
            <w:tcW w:type="dxa" w:w="1411"/>
            <w:shd w:fill="FFF1CC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知乎计划＋起点框架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背景、痛点、方案、指标和价值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34/35（计划）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三个项目与求职材料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亚慧现有＋计划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作品集一致性复盘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34/35（计划）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32/35 简历与作品集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简历项目描述改写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32、35 简历框架/模板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亚慧现有强支撑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项目 3～5 分钟讲述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35（计划）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33/34 面试课件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真实性和抗追问检查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08/20；34（计划）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 线下简历面试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10.2</w:t>
            </w:r>
          </w:p>
        </w:tc>
        <w:tc>
          <w:tcPr>
            <w:tcW w:type="dxa" w:w="1411"/>
            <w:shd w:fill="F4F7F9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知乎/亚慧现有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衔接第三阶段求职冲刺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34、42、43（计划）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 求职模块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 求职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现有＋计划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生产建议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路演采用统一评分表，结果直接成为第三阶段的输入材料。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最终交付重质量而非数量，主项目必须完成二次以上迭代。</w:t>
      </w:r>
    </w:p>
    <w:p>
      <w:r>
        <w:br w:type="page"/>
      </w:r>
    </w:p>
    <w:p>
      <w:pPr>
        <w:pStyle w:val="Heading1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四、项目统一验收标准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6048"/>
        <w:gridCol w:w="1584"/>
      </w:tblGrid>
      <w:tr>
        <w:trPr>
          <w:tblHeader w:val="true"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验收问题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建议权重</w:t>
            </w:r>
          </w:p>
        </w:tc>
      </w:tr>
      <w:tr>
        <w:tc>
          <w:tcPr>
            <w:tcW w:type="dxa" w:w="1728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业务真实性</w:t>
            </w:r>
          </w:p>
        </w:tc>
        <w:tc>
          <w:tcPr>
            <w:tcW w:type="dxa" w:w="6048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是否有明确用户、流程、痛点和现状依据？</w:t>
            </w:r>
          </w:p>
        </w:tc>
        <w:tc>
          <w:tcPr>
            <w:tcW w:type="dxa" w:w="1584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20%</w:t>
            </w:r>
          </w:p>
        </w:tc>
      </w:tr>
      <w:tr>
        <w:tc>
          <w:tcPr>
            <w:tcW w:type="dxa" w:w="1728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AI 方案</w:t>
            </w:r>
          </w:p>
        </w:tc>
        <w:tc>
          <w:tcPr>
            <w:tcW w:type="dxa" w:w="6048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为什么使用 AI；模型、Prompt、知识、工具如何组合？</w:t>
            </w:r>
          </w:p>
        </w:tc>
        <w:tc>
          <w:tcPr>
            <w:tcW w:type="dxa" w:w="1584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20%</w:t>
            </w:r>
          </w:p>
        </w:tc>
      </w:tr>
      <w:tr>
        <w:tc>
          <w:tcPr>
            <w:tcW w:type="dxa" w:w="1728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产品完整性</w:t>
            </w:r>
          </w:p>
        </w:tc>
        <w:tc>
          <w:tcPr>
            <w:tcW w:type="dxa" w:w="6048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流程、交互、权限、异常和人工机制是否完整？</w:t>
            </w:r>
          </w:p>
        </w:tc>
        <w:tc>
          <w:tcPr>
            <w:tcW w:type="dxa" w:w="1584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20%</w:t>
            </w:r>
          </w:p>
        </w:tc>
      </w:tr>
      <w:tr>
        <w:tc>
          <w:tcPr>
            <w:tcW w:type="dxa" w:w="1728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评估与价值</w:t>
            </w:r>
          </w:p>
        </w:tc>
        <w:tc>
          <w:tcPr>
            <w:tcW w:type="dxa" w:w="6048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指标、Bad Case、成本和 ROI 是否合理？</w:t>
            </w:r>
          </w:p>
        </w:tc>
        <w:tc>
          <w:tcPr>
            <w:tcW w:type="dxa" w:w="1584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20%</w:t>
            </w:r>
          </w:p>
        </w:tc>
      </w:tr>
      <w:tr>
        <w:tc>
          <w:tcPr>
            <w:tcW w:type="dxa" w:w="1728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表达与可信度</w:t>
            </w:r>
          </w:p>
        </w:tc>
        <w:tc>
          <w:tcPr>
            <w:tcW w:type="dxa" w:w="6048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作品集、简历和讲述是否一致，能否经受追问？</w:t>
            </w:r>
          </w:p>
        </w:tc>
        <w:tc>
          <w:tcPr>
            <w:tcW w:type="dxa" w:w="1584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20%</w:t>
            </w:r>
          </w:p>
        </w:tc>
      </w:tr>
    </w:tbl>
    <w:p>
      <w:pPr>
        <w:pStyle w:val="Heading1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五、素材生产顺序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024"/>
        <w:gridCol w:w="4752"/>
      </w:tblGrid>
      <w:tr>
        <w:trPr>
          <w:tblHeader w:val="true"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批次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课程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1584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第一批</w:t>
            </w:r>
          </w:p>
        </w:tc>
        <w:tc>
          <w:tcPr>
            <w:tcW w:type="dxa" w:w="3024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4～11 次</w:t>
            </w:r>
          </w:p>
        </w:tc>
        <w:tc>
          <w:tcPr>
            <w:tcW w:type="dxa" w:w="475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知乎现有案例与亚慧复杂项目支撑最强</w:t>
            </w:r>
          </w:p>
        </w:tc>
      </w:tr>
      <w:tr>
        <w:tc>
          <w:tcPr>
            <w:tcW w:type="dxa" w:w="1584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第二批</w:t>
            </w:r>
          </w:p>
        </w:tc>
        <w:tc>
          <w:tcPr>
            <w:tcW w:type="dxa" w:w="3024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1～3、12 次</w:t>
            </w:r>
          </w:p>
        </w:tc>
        <w:tc>
          <w:tcPr>
            <w:tcW w:type="dxa" w:w="4752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需要同步建立你的项目标准、点评规则和包装方法</w:t>
            </w:r>
          </w:p>
        </w:tc>
      </w:tr>
    </w:tbl>
    <w:p>
      <w:pPr>
        <w:pStyle w:val="Heading1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六、备课定位字段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在本大纲映射基础上继续补：具体文件名、PDF 页码、录音时间戳、可提取内容、加工方式、使用位置和完成状态。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点评课额外记录：典型错误、优秀示例、修改前后对照和可复用点评话术。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5E6B73"/>
        <w:sz w:val="16"/>
      </w:rPr>
      <w:t>课程研发内部使用｜来源映射随素材更新持续维护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5E6B73"/>
        <w:sz w:val="17"/>
      </w:rPr>
      <w:t>第二阶段：AI 项目实战作品营｜内部研发版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B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59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59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