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321"/>
      </w:pPr>
      <w:r>
        <w:rPr>
          <w:rFonts w:ascii="Helvetica Neue" w:hAnsi="Helvetica Neue" w:cs="Helvetica Neue"/>
          <w:sz w:val="48"/>
          <w:sz-cs w:val="48"/>
          <w:b/>
          <w:spacing w:val="0"/>
          <w:color w:val="13284B"/>
        </w:rPr>
        <w:t xml:space="preserve">第二阶段：AI 项目实战作品营</w:t>
      </w:r>
    </w:p>
    <w:p>
      <w:pPr>
        <w:jc w:val="center"/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V3.0 执行与售卖版｜建议售价 ¥4599｜12 次直播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一、阶段定位</w:t>
      </w:r>
    </w:p>
    <w:p>
      <w:pPr>
        <w:ind w:left="800" w:right="800" w:first-line="-800"/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不是再听一轮理论，而是通过“公共项目 + 方向项目 + 主项目深挖”完成 3 个真实标注、经得起追问的 AI 项目，并产出作品集初版。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项目组合：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1 个公共 AI 产品 0-1 项目 + 从 Workflow/RAG/Agent/复杂 B 端中选择 2 个方向项目 = 3 个完整项目；再从中选择 1 个作为主项目深化。课程仍展示四大热门方向，保证售卖吸引力，但学员不必五类全做。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二、适合人群与承接关系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已完成第一阶段或通过入营测试，具备基础的 Prompt、产品形态和评估认知；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缺少 AI 项目，希望形成 PRD、流程、架构、原型、评估和复盘；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项目必须标注为课程项目、个人项目或业务改造方案，不伪造成公司上线经历。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三、核心卖点与交付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卖点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交付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覆盖 Workflow、RAG、Agent、复杂 B 端四大热门方向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方向案例库、模板、录播/资料包；学员选择两条完成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每个项目都有点评与二改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12 次直播中至少 4 次集中点评/路演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项目不止 Demo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业务、产品、AI、评估、风险、价值六层材料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3 个完整 + 1 个主项目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3 个项目包、1 个主项目作品集页、简历初稿、讲述稿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四、12 次课程总览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课次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课程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学员产出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1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项目标准、选题与组合规划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项目组合规划、主项目候选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2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公共项目：AI 产品 0-1 拆解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场景、需求、方案、PRD 初稿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3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公共项目：原型、测试与点评迭代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公共项目定稿、作品集初页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4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方向地图：Workflow/RAG/Agent/复杂 B 端选型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两个方向项目确定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5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Workflow 项目工作坊与案例拆解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Workflow 方案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6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RAG 项目工作坊与案例拆解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RAG 方案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7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Agent 项目工作坊与案例拆解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Agent 方案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8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复杂 B 端项目工作坊与案例拆解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B 端业务与方案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9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方向项目分组点评与二次迭代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两个方向项目修订版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10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主项目深化：指标、风险、成本与权衡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主项目深度稿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11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作品集、简历描述与项目讲述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作品集初版、简历描述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12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项目路演、验收与求职转化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3 项目定稿、主项目讲述稿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五、逐课设计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第 1 次｜项目标准、选题与组合规划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必讲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 学习项目真实性；项目六层标准：业务、产品、AI、评估、风险、价值；项目与目标 JD 匹配。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扩展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 20+ 项目选题库，覆盖客服、营销、教育、金融、本地生活、内容、知识管理。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任务：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比较 3-5 个候选项目，确定公共项目、两个方向项目和主项目候选。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来源：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知乎第 5-19 课案例；亚慧 AI 测肤、客服、金融文档、审核项目；项目标准由讲师组织，需明确原创。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第 2 次｜公共项目：AI 产品 0-1 拆解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公共选题建议：AI 用户反馈分析助手、AI 课程答疑助手或本地生活商家客服辅助工具。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完成问题证据、角色流程、需求优先级、AI 介入点、输入输出、异常和 PRD 骨架。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来源：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知乎第 5-7、19 课；亚慧第 17 课需求分析；亚慧 AI 测肤/客服项目；本地生活部分基于公开信息与教学假设。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第 3 次｜公共项目：原型、测试与点评迭代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补齐核心状态原型、Prompt/流程、10-20 条测试样本、指标和 Bad Case。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现场点评典型作业，形成项目第一版复盘与作品集初页。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来源：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第一阶段原型与评估方法；亚慧第 17 课；知乎企业案例。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第 4 次｜四大方向地图与个人选型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方向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适合背景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项目重点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Workflow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运营、增长、B 端、流程提效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节点、变量、分支、人工审核、价值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RAG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企业服务、知识管理、行业产品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知识治理、权限、检索、引用、评估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Agent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C 端、助理、内容、效率产品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任务、规划、记忆、工具、权限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复杂 B 端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金融、政企、法务、行业解决方案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角色流程、系统、审核、人机协作、合规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学员必须选择两个方向，不要求四个方向都交付。未选择的方向仍可听课和获得案例资料。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第 5 次｜Workflow 项目工作坊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案例：工单分流、销售线索评分、用户反馈归类、标书审核、营销素材审核。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交付：现状流程、目标流程、节点表、变量表、异常表、人工节点、价值测算。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来源：知乎第 5、6、7、13、14 课；亚慧内容审核；后续 Workflow 专题补强。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第 6 次｜RAG 项目工作坊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案例：企业制度、客服知识库、法规、金融文档、本地生活商家知识助手。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交付：文档治理、切片、检索、重排、生成、权限、引用、反馈和评估架构。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来源：知乎第 7 课；亚慧第 3、4、8 课与金融文档项目；本地生活部分基于公开信息与教学假设；后续 RAG 专题补强。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第 7 次｜Agent 项目工作坊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案例：个人助理、阅读助手、运营策划、本地生活商家经营助理、情绪陪伴。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交付：目标、任务流、记忆读写、工具清单、权限、失败路径和原型。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Multi-Agent、MCP、Skills 作为增强项，只有明确必要时才进入项目。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来源：知乎第 9-11、19 课；亚慧第 5、12 课；本地生活部分基于公开信息与教学假设。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第 8 次｜复杂 B 端项目工作坊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案例：金融智能文档、投行核查、合同/内容审核、字节本地生活商家运营或客服复杂业务。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交付：术语表、角色图、现状流程、痛点证据、AI 介入点、功能架构、人机协作和风险。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来源：亚慧金融文档、核查、内容审核完整项目；字节本地生活案例基于公开信息与教学抽象，不表述为内部在职项目。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第 9 次｜方向项目分组点评与二次迭代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按四个方向分组点评；每位学员只提交自己选择的两个方向。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统一检查：业务真实性、AI 必要性、架构完整性、异常、指标、价值和个人判断。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交付：两个方向项目修订版和个人修改清单。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第 10 次｜主项目深化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选择三个项目中的一个，补齐测试集、指标、Bad Case、权限、成本、ROI、替代方案和设计权衡。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增加“如果重新做一次会怎样”“哪些结论尚未验证”“Demo 与生产差距”等抗追问内容。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交付：主项目深度稿和追问树。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第 11 次｜作品集、简历描述与项目讲述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将长文档压缩成 8-12 页主项目展示结构。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形成 1 段简历描述、3 分钟讲述稿和关键架构图。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作品集是转型学员的辅助证据，不冒充真实工作经历，也不替代简历。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第 12 次｜项目路演、验收与求职转化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学员用 3-5 分钟讲述主项目，老师按业务、产品、AI、评估、价值和可信度评分。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阶段交付：3 个完整项目、1 个主项目、作品集初版、简历描述、讲述稿和追问清单。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第三阶段继续根据真实 JD 和模拟面试把材料从 v0.5 升级到 v1.0/v2.0。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六、项目验收标准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维度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标准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真实性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明确项目属性；问题和假设边界清楚；不伪造上线数据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业务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角色、流程、痛点和价值有依据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产品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输入输出、核心流程、交互和异常完整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AI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Prompt/Workflow/RAG/Agent 选择有理由，不堆术语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评估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有样本、指标、Bad Case 和最低可用标准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风险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权限、隐私、人工接管和失败处理明确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表达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能说明个人贡献、关键权衡和未验证内容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七、来源与生产规则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方向课只有在核心内容已有录音/课件和案例时才可定稿。知乎后续第 21、24、27、28、31、33 等课程到位后更新对应模块，但不得让“计划来源”成为当前必讲内容的唯一依据。每个项目模板必须记录来源、加工方式和讲师掌握状态。</w:t>
      </w:r>
    </w:p>
    <w:p>
      <w:pPr>
        <w:spacing w:after="215"/>
      </w:pPr>
      <w:r>
        <w:rPr>
          <w:rFonts w:ascii="Helvetica Neue" w:hAnsi="Helvetica Neue" w:cs="Helvetica Neue"/>
          <w:sz w:val="21"/>
          <w:sz-cs w:val="21"/>
          <w:spacing w:val="0"/>
          <w:color w:val="434343"/>
        </w:rPr>
        <w:t xml:space="preserve">售卖表达建议：对外展示“四大项目方向全覆盖”，同时明确“每位学员完成 3 个完整项目并深挖 1 个主项目”，避免承诺每人完成五个浅项目。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