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课教学设计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一、学习成果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课程结束后，学员能够：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说清这门课为什么存在，以及它不是什么课；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区分“会使用 AI 工具”和“会设计 AI 产品”；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说清三阶段分别解决的问题和主要交付；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理解课程动态更新、来源追溯和公开纠错机制；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使用四问框架完成一个熟悉业务的第一次 AI 场景思考；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写出自己的学习目标、当前证据和第一步行动。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二、教学主线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学员困惑 → 课程初心 → 三阶段设计 → 透明说明 → 学习机制 → 工具与产品的区别 → 全课程地图 → 第一次场景思考 → 行动承诺。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三、120 分钟安排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时间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内容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教学动作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学员产出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0—10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开场与学习诊断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收集背景、目标和最大困惑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当前问题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10—25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课程初心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解释为什么做课、课程缺口和边界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对课程的初步预期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25—45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三阶段设计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讲知识、项目、求职的递进关系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阶段定位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45—55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透明说明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动态更新、能力边界、来源和纠错机制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学习约定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55—70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学习机制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讲课前、课中、课后、反馈和修订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个人学习规则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70—82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产品经理不是工具经理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对照两类任务和岗位价值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一句话岗位理解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82—100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全课程学习地图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预告 Prompt、Workflow、RAG、Agent、评估等关系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概念地图初印象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100—112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第一次场景思考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独立填写、互评、抽样点评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四问思考卡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112—120 分钟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总结与作业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回顾、说明作业和下一课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课后行动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四、核心案例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使用“本地生活商家客服与知识助手”公开业务场景：商家面对规则、活动、商品、履约和售后问题，资料分散、查询慢、回答不一致。第 0 课只讨论用户、问题、AI 介入点和验证方式，不讲具体 RAG 架构。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案例必须说明：基于公开信息和教学假设，不代表字节内部现行产品或未公开项目。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五、互动设计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互动 1：最大困惑投票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方向不清、技术焦虑、没有项目、不会求职表达、只会零散工具。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互动 2：工具任务还是产品任务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展示两个表达：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“我用某工具搭了一个客服机器人”；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“我针对商家查询慢和口径不一，设计了知识来源、回答、反馈和验证流程”。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请学员判断两者证明了什么不同能力。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互动 3：四问场景思考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选择一个熟悉场景，完成问题、现状、AI 介入点和验证方式。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六、内容分级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 级必讲：初心、三阶段、透明说明、学习机制、工具与产品区别、场景练习；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B 级扩展：课程概念地图、不同背景建议；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 级加餐：具体工具、技术原理、岗位薪资和行业预测。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七、教学风险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初心讲成同行批评：只谈有限观察，不点名攻击；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坦诚变成自我否定：必须同时说明质量保障和纠错机制；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课程介绍过长：55 分钟必须进入学习方法和岗位认知；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概念预告变成术语堆砌：每个概念只讲一句作用和一个例子；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学员场景过大：限定一个角色、一次任务、一个主要结果；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学员要求确定课表：解释稳定的是能力主线和交付，可能变化的是工具、案例和顺序。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八、课后闭环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收集学员目标、背景、场景和概念困惑。第 1 课开场反馈班级画像；后续课程案例比例根据 B 端、C 端、运营和业务背景适度调整，但不改变阶段核心交付。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