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321"/>
      </w:pPr>
      <w:r>
        <w:rPr>
          <w:rFonts w:ascii="Helvetica Neue" w:hAnsi="Helvetica Neue" w:cs="Helvetica Neue"/>
          <w:sz w:val="48"/>
          <w:sz-cs w:val="48"/>
          <w:b/>
          <w:spacing w:val="0"/>
          <w:color w:val="13284B"/>
        </w:rPr>
        <w:t xml:space="preserve">第 00 课课堂练习：第一次 AI 场景思考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任务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选择一个你熟悉的真实工作场景。范围限定为“一个角色、一次任务、一个主要结果”。本练习不要求设计完整技术架构。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第一问：谁遇到了什么问题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用户/角色：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发生情境：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需要完成的任务：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最主要的问题：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已知证据：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第二问：现在如何解决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当前流程：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使用的工具或系统：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最耗时、最容易出错或体验最差的环节：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不使用 AI 时可以怎样改进：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第三问：AI 可能帮助什么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AI 介入的一个具体环节：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需要的输入：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期望的输出：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哪些事情仍应由规则或人工完成：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当前最大的未知问题：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第四问：怎么知道它有帮助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使用前的现状：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使用后希望发生的变化：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可以观察的一个效果指标：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可以观察的一个业务或体验指标：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最小试点范围：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两人互评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场景是否具体到一个角色和一次任务？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AI 是否真的必要，还是普通产品优化也能解决？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所谓“有帮助”是否可以观察或验证？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示例摘要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本地生活商家客服需要回答活动规则、商品信息和售后问题，目前资料分散、查找慢。AI 可以先帮助检索和整理候选答案，但高风险承诺仍由人工确认。试点可以观察平均查找时长、答案采纳率和错误回答数量。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说明：案例基于公开业务信息与教学假设，不代表字节内部现行产品或未公开项目。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