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3284B"/>
        </w:rPr>
        <w:t xml:space="preserve">第 00 课备课执行手册 V2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一、备课目标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 0 课备课重点不是学习所有 AI 技术，而是做到：初心讲得真实、三阶段讲得清楚、透明说明不削弱信任、工具与产品区别能用案例解释、场景练习能点评。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二、必学来源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第一轮：课程结构与学习机制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阅读知乎《1.开班典礼_原文.docx》：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P54—P84：课程框架、案例和由浅入深；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P98—P106：课程更新机制；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P108—P134：基础、动手与刻意练习。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记录：原始观点、你同意什么、哪些表达过于绝对、准备怎样改写。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第二轮：工具与产品判断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阅读：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知乎《1.开班典礼》P274、P288—P316；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2 课中关于 AI 产品经理核心能力的部分。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能够不看讲稿解释：工具为什么重要、为什么不能替代产品判断。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第三轮：客服案例预习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阅读知乎第 7 课开头和客服场景背景。第 0 课只准备业务问题，不深入 RAG 和 Function Calling。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三、讲师原创内容准备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提前写下并口头练习：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我为什么做这门课；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我调研了哪些类型的课程；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我看到的两种偏向是什么；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为什么三阶段要这样设计；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我对 AI 的能力边界是什么；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课程如何更新和纠错。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所有个人观察都使用第一人称和有限范围，不包装成行业定论。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四、四轮试讲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第一轮：只讲结构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不看完整讲稿，用 10 分钟说清初心、三阶段和质量机制。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第二轮：重点段落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试讲 10—25 分钟初心和 45—55 分钟透明说明。录音检查是否像攻击市场、是否过度自我否定。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第三轮：带练习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找一位不了解 AI 的朋友完成四问场景卡。记录他在哪些字段停顿。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第四轮：完整计时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 120 分钟试讲。超过时间时按顺序删减：背景案例、概念扩展、备用问答；不得删减透明说明和场景练习。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五、90 分钟最低备课法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25 分钟：复习 Z01 指定段落；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15 分钟：练习初心和透明说明；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15 分钟：通读 PPT 和转场；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15 分钟：亲自填写一份课堂练习；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 分钟：准备三个常见问题；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 分钟：检查匿名信息、来源和材料版本。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六、课堂问题池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技术追问统一记录：问题、提出人、对应课次、是否需要课后查证。没有把握时不要现场编答案，可以说：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这个问题超出今天范围，我先记录。课后会核对来源，在对应课次或勘误区回复。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七、课后复盘与版本管理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记录：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哪些内容学员最感兴趣；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哪些表述造成误解；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哪些问题需要查证；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哪些页需要删减或补充；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修改原因和版本号；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是否需要向学员发布勘误。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