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E547CD"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44"/>
          <w:szCs w:val="44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44"/>
          <w:szCs w:val="44"/>
        </w:rPr>
        <w:t>基于检索增强的智能法律</w:t>
      </w:r>
      <w:r>
        <w:rPr>
          <w:rFonts w:hint="eastAsia" w:ascii="黑体" w:eastAsia="黑体" w:cs="黑体"/>
          <w:b/>
          <w:bCs/>
          <w:i w:val="0"/>
          <w:iCs w:val="0"/>
          <w:caps w:val="0"/>
          <w:color w:val="000000"/>
          <w:spacing w:val="0"/>
          <w:sz w:val="44"/>
          <w:szCs w:val="44"/>
          <w:lang w:val="en-US" w:eastAsia="zh-CN"/>
        </w:rPr>
        <w:t>助手</w:t>
      </w: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44"/>
          <w:szCs w:val="44"/>
        </w:rPr>
        <w:t>系统设计与实现</w:t>
      </w:r>
    </w:p>
    <w:p w14:paraId="2BC7BAE0">
      <w:pPr>
        <w:rPr>
          <w:rFonts w:hint="default" w:eastAsia="黑体"/>
          <w:sz w:val="18"/>
          <w:szCs w:val="18"/>
          <w:lang w:val="en-US" w:eastAsia="zh-CN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44"/>
          <w:szCs w:val="44"/>
          <w:lang w:val="en-US" w:eastAsia="zh-CN"/>
        </w:rPr>
        <w:t xml:space="preserve"> </w:t>
      </w:r>
    </w:p>
    <w:tbl>
      <w:tblPr>
        <w:tblStyle w:val="8"/>
        <w:tblW w:w="9570" w:type="dxa"/>
        <w:tblCellSpacing w:w="15" w:type="dxa"/>
        <w:tblInd w:w="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70"/>
        <w:gridCol w:w="3210"/>
        <w:gridCol w:w="1670"/>
        <w:gridCol w:w="2220"/>
      </w:tblGrid>
      <w:tr w14:paraId="32B07E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B3A517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 w:ascii="黑体" w:hAnsi="宋体" w:eastAsia="黑体" w:cs="黑体"/>
                <w:kern w:val="0"/>
                <w:sz w:val="19"/>
                <w:szCs w:val="19"/>
                <w:lang w:val="en-US" w:eastAsia="zh-CN" w:bidi="ar"/>
              </w:rPr>
              <w:t>姓名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B00F5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 w:ascii="黑体" w:hAnsi="宋体" w:eastAsia="黑体" w:cs="黑体"/>
                <w:kern w:val="0"/>
                <w:sz w:val="19"/>
                <w:szCs w:val="19"/>
                <w:lang w:val="en-US" w:eastAsia="zh-CN" w:bidi="ar"/>
              </w:rPr>
              <w:t>学号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0F86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 w:ascii="黑体" w:hAnsi="宋体" w:eastAsia="黑体" w:cs="黑体"/>
                <w:kern w:val="0"/>
                <w:sz w:val="19"/>
                <w:szCs w:val="19"/>
                <w:lang w:val="en-US" w:eastAsia="zh-CN" w:bidi="ar"/>
              </w:rPr>
              <w:t>分工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84E82E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 w:ascii="黑体" w:hAnsi="宋体" w:eastAsia="黑体" w:cs="黑体"/>
                <w:kern w:val="0"/>
                <w:sz w:val="19"/>
                <w:szCs w:val="19"/>
                <w:lang w:val="en-US" w:eastAsia="zh-CN" w:bidi="ar"/>
              </w:rPr>
              <w:t>工作量</w:t>
            </w:r>
          </w:p>
        </w:tc>
      </w:tr>
      <w:tr w14:paraId="7C0CB3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874515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张栩恺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9F4DC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55231331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976CE1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全部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5B1039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100%</w:t>
            </w:r>
          </w:p>
        </w:tc>
      </w:tr>
    </w:tbl>
    <w:p w14:paraId="02FFF702">
      <w:pPr>
        <w:rPr>
          <w:rFonts w:hint="default" w:eastAsia="黑体"/>
          <w:sz w:val="18"/>
          <w:szCs w:val="18"/>
          <w:lang w:val="en-US" w:eastAsia="zh-CN"/>
        </w:rPr>
      </w:pPr>
    </w:p>
    <w:p w14:paraId="755255ED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1. 系统任务目标与功能</w:t>
      </w:r>
    </w:p>
    <w:p w14:paraId="5C80DC06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/>
        <w:jc w:val="left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1.1 系统背景</w:t>
      </w:r>
    </w:p>
    <w:p w14:paraId="4492F9C3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法律文本专业性强、内容复杂且更新频繁，普通用户难以快速获取准确的法律咨询信息。传统法律问答系统面临着知识覆盖有限、回答质量不高、无法处理复杂问题等挑战。随着大型语言模型(LLM)的发展，其强</w:t>
      </w: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大的文本生成能力为法律问答提供了新的可能，但单纯依靠LLM容易产生"幻觉"，即生成看似合理但实际不准确的回答。</w:t>
      </w:r>
    </w:p>
    <w:p w14:paraId="54E0F460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1.2 系统目标</w:t>
      </w:r>
    </w:p>
    <w:p w14:paraId="1550DDCB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本系统旨在构建一个专业、准确的法律智能问答系统，通过结合检索增强生成(RAG)和监督微调技术，为用户提供基于法律条文的专业问题解答。系统能够理解用户的法律咨询问题，自动识别问题类别，检索相关法条，并生成专业、准确的法律建议。</w:t>
      </w:r>
    </w:p>
    <w:p w14:paraId="0F591868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1.3 核心功能</w:t>
      </w:r>
    </w:p>
    <w:p w14:paraId="27C8BB1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智能分类识别：自动识别用户问题所属法律领域和具体类别</w:t>
      </w:r>
    </w:p>
    <w:p w14:paraId="340E4C3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精准法条检索：基于问题语义，检索最相关的法律条文</w:t>
      </w:r>
    </w:p>
    <w:p w14:paraId="0CCDEA3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专业问题解答：结合检索到的法条，生成专业、权威的法律解答</w:t>
      </w:r>
    </w:p>
    <w:p w14:paraId="73F184F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多轮对话支持：支持用户进行追问和澄清的多轮对话</w:t>
      </w:r>
    </w:p>
    <w:p w14:paraId="6733CF4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Web界面交互：提供友好的用户界面，方便用户提问和获取回答</w:t>
      </w:r>
    </w:p>
    <w:p w14:paraId="67648841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2. 系统设计思路概述</w:t>
      </w:r>
    </w:p>
    <w:p w14:paraId="3CE99E98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2.1 设计理念</w:t>
      </w:r>
    </w:p>
    <w:p w14:paraId="2281A0E3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基于检索增强生成(RAG)框架，将专业法条知识库与大型语言模型相结合，实现"有据可依"的法律问答。整体架构采用模块化设计，包括问题分类、法条检索和回答生成三个核心模块，确保回答的准确性和权威性。</w:t>
      </w:r>
    </w:p>
    <w:p w14:paraId="3173F462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2.2 系统架构</w:t>
      </w:r>
    </w:p>
    <w:p w14:paraId="2C62AA46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系统整体架构如图1所示：</w:t>
      </w:r>
    </w:p>
    <w:p w14:paraId="00605EC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6193790"/>
            <wp:effectExtent l="0" t="0" r="0" b="8890"/>
            <wp:docPr id="26" name="图片 26" descr="42b6b07b802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2b6b07b802c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73E4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jc w:val="center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图1：法律问答系统架构图</w:t>
      </w:r>
    </w:p>
    <w:p w14:paraId="20BD92C2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问题分类模块：基于BERT的分类器，将用户问题分类至对应法律领域</w:t>
      </w:r>
    </w:p>
    <w:p w14:paraId="15DE167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法条检索模块：双编码器模型，通过语义检索找出最相关法条</w:t>
      </w:r>
    </w:p>
    <w:p w14:paraId="3527D52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回答生成模块：大型语言模型，基于检索到的法条生成专业回答</w:t>
      </w:r>
    </w:p>
    <w:p w14:paraId="142A451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Web交互界面：基于Gradio构建的用户友好界面</w:t>
      </w:r>
    </w:p>
    <w:p w14:paraId="13F2FF6C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2.3 技术路线</w:t>
      </w:r>
    </w:p>
    <w:p w14:paraId="37C158AC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系统采用"分类 → 检索 → 生成"的技术路线，通过级联的方式将用户问题逐步精确定位到专业领域，并利用检索到的法条作为上下文增强语言模型的回答质量，确保生成内容的权威性和准确性。</w:t>
      </w:r>
    </w:p>
    <w:p w14:paraId="0D488C62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3. 系统实现方法</w:t>
      </w:r>
    </w:p>
    <w:p w14:paraId="5A840CD1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3.1 问题分类模块</w:t>
      </w:r>
    </w:p>
    <w:p w14:paraId="03EAB3D8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3.1.1 BERT分类模型</w:t>
      </w:r>
    </w:p>
    <w:p w14:paraId="7E4927BB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使用BERTbase模型进行法律问题分类，通过在法律文本上微调，提高模型对法律语言的理解能力。主要实现步骤如下：</w:t>
      </w:r>
    </w:p>
    <w:p w14:paraId="7F777B1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模型结构：使用预训练的BERT作为基础模型，添加分类头</w:t>
      </w:r>
    </w:p>
    <w:p w14:paraId="443372A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损失函数：采用交叉熵损失函数结合Focal Loss缓解类别不平衡问题</w:t>
      </w:r>
    </w:p>
    <w:p w14:paraId="2C5CCFD2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Focal Loss的数学表达式为：</w:t>
      </w:r>
    </w:p>
    <w:p w14:paraId="46E91BE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sz w:val="52"/>
          <w:szCs w:val="52"/>
          <w:lang w:val="en-US"/>
        </w:rPr>
      </w:pPr>
      <w:r>
        <w:rPr>
          <w:rFonts w:hint="eastAsia" w:ascii="等线" w:hAnsi="等线" w:eastAsia="等线" w:cs="Times New Roman"/>
          <w:kern w:val="2"/>
          <w:sz w:val="52"/>
          <w:szCs w:val="52"/>
          <w:lang w:val="en-US" w:eastAsia="zh-CN" w:bidi="ar"/>
        </w:rPr>
        <w:drawing>
          <wp:inline distT="0" distB="0" distL="114300" distR="114300">
            <wp:extent cx="1615440" cy="16002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5A41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</w:p>
    <w:p w14:paraId="5FA8172E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其中，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121920" cy="1600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是模型预测正确类别的概率，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76200" cy="1600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是调节因子，用于控制难易样本的权重。</w:t>
      </w:r>
    </w:p>
    <w:p w14:paraId="304240C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class FocalLoss(nn.Module):</w:t>
      </w:r>
    </w:p>
    <w:p w14:paraId="38F05B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def __init__(self, gamma=2, weight=None, reduction='mean', ignore_index=100):</w:t>
      </w:r>
    </w:p>
    <w:p w14:paraId="0387682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super(FocalLoss, self).__init__()</w:t>
      </w:r>
    </w:p>
    <w:p w14:paraId="7C73E84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self.gamma = gamma</w:t>
      </w:r>
    </w:p>
    <w:p w14:paraId="44E228B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self.weight = weight</w:t>
      </w:r>
    </w:p>
    <w:p w14:paraId="0A8A704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self.ignore_index = ignore_index</w:t>
      </w:r>
    </w:p>
    <w:p w14:paraId="1F4BAC7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self.reduction = reduction</w:t>
      </w:r>
    </w:p>
    <w:p w14:paraId="6C1D881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</w:p>
    <w:p w14:paraId="6C6C2C5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def forward(self, input, target):</w:t>
      </w:r>
    </w:p>
    <w:p w14:paraId="1E5E9D3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log_pt = torch.log_softmax(input, dim=1)</w:t>
      </w:r>
    </w:p>
    <w:p w14:paraId="6E7AC9C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pt = torch.exp(log_pt)</w:t>
      </w:r>
    </w:p>
    <w:p w14:paraId="5D9B08A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log_pt = (1  pt) ** self.gamma * log_pt</w:t>
      </w:r>
    </w:p>
    <w:p w14:paraId="2660187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loss = torch.nn.functional.nll_loss(log_pt, target, self.weight, </w:t>
      </w:r>
    </w:p>
    <w:p w14:paraId="380182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                           reduction=self.reduction, ignore_index=self.ignore_index)</w:t>
      </w:r>
    </w:p>
    <w:p w14:paraId="2989049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return loss</w:t>
      </w:r>
    </w:p>
    <w:p w14:paraId="4E1ABA27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优化策略：使用AdamW优化器，结合学习率预热和线性衰减的调度策略</w:t>
      </w:r>
    </w:p>
    <w:p w14:paraId="713648DA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272405" cy="926465"/>
            <wp:effectExtent l="0" t="0" r="63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70BB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3.1.2 数据处理与训练</w:t>
      </w:r>
    </w:p>
    <w:p w14:paraId="3D079D29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数据集构建：将法律问题与对应的法律类别进行配对</w:t>
      </w:r>
    </w:p>
    <w:p w14:paraId="35ED773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类别体系：构建两级分类体系，包含父类和子类</w:t>
      </w:r>
    </w:p>
    <w:p w14:paraId="092281E6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训练参数：批量大小128，最大序列长度180，学习率1e5，训练50轮</w:t>
      </w:r>
    </w:p>
    <w:p w14:paraId="555EEA0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65420" cy="3158490"/>
            <wp:effectExtent l="0" t="0" r="762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A84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训练语料（training_data.json）图</w:t>
      </w:r>
    </w:p>
    <w:p w14:paraId="0C34879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jc w:val="center"/>
        <w:rPr>
          <w:rFonts w:hint="eastAsia" w:eastAsia="宋体"/>
          <w:lang w:val="en-US" w:eastAsia="zh-CN"/>
        </w:rPr>
      </w:pPr>
    </w:p>
    <w:p w14:paraId="7E391B5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jc w:val="center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A77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jc w:val="center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68595" cy="3047365"/>
            <wp:effectExtent l="0" t="0" r="444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3FF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center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法律语料（fatiao.json）图</w:t>
      </w:r>
    </w:p>
    <w:p w14:paraId="5FB7EBF2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3.2 法条检索模块</w:t>
      </w:r>
    </w:p>
    <w:p w14:paraId="6528F834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3.2.1 双编码器模型</w:t>
      </w:r>
    </w:p>
    <w:p w14:paraId="7531A671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采用双编码器架构实现高效的法条检索：</w:t>
      </w:r>
    </w:p>
    <w:p w14:paraId="33AD47F3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模型结构：句子BERT模型，将问题和法条映射到同一向量空间</w:t>
      </w:r>
    </w:p>
    <w:p w14:paraId="4E8D709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训练方法：对比学习，最大化相关问题与法条之间的余弦相似度</w:t>
      </w:r>
    </w:p>
    <w:p w14:paraId="2577C63B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对比学习的损失函数：</w:t>
      </w:r>
    </w:p>
    <w:p w14:paraId="394C547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1562100" cy="3810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F54F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其中，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76200" cy="1600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是问题向量，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152400" cy="16002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是正例法条向量，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114300" cy="160020"/>
            <wp:effectExtent l="0" t="0" r="762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是所有候选法条向量，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60960" cy="1600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是温度参数。</w:t>
      </w:r>
    </w:p>
    <w:p w14:paraId="464B0665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3.2.2 法条语义表示</w:t>
      </w:r>
    </w:p>
    <w:p w14:paraId="651AF574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预处理：将法律条文处理为语义完整的片段</w:t>
      </w:r>
    </w:p>
    <w:p w14:paraId="5BE47CC6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向量计算：使用句子编码器计算每个法条的向量表示</w:t>
      </w:r>
    </w:p>
    <w:p w14:paraId="40F20B85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向量存储：按照法律类别组织向量，提高检索效率</w:t>
      </w:r>
    </w:p>
    <w:p w14:paraId="54E8FA2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def compute_emb(law_data, model):</w:t>
      </w:r>
    </w:p>
    <w:p w14:paraId="304CF0E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all_embs = None</w:t>
      </w:r>
    </w:p>
    <w:p w14:paraId="619B1ED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iteration_nums = len(law_data) // BS + 1</w:t>
      </w:r>
    </w:p>
    <w:p w14:paraId="4515D62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for i in tqdm(range(iteration_nums)):</w:t>
      </w:r>
    </w:p>
    <w:p w14:paraId="2F515E3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batch_law_data = law_data[i*BS:i*BS+BS]</w:t>
      </w:r>
    </w:p>
    <w:p w14:paraId="3798464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sentences = [batch_law_data[j][1] for j in range(len(batch_law_data))]</w:t>
      </w:r>
    </w:p>
    <w:p w14:paraId="26AA072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sentence_embeddings = model.encode(sentences)</w:t>
      </w:r>
    </w:p>
    <w:p w14:paraId="718440F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if all_embs is not None:</w:t>
      </w:r>
    </w:p>
    <w:p w14:paraId="65891E8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all_embs = np.concatenate([all_embs, sentence_embeddings], axis=0)</w:t>
      </w:r>
    </w:p>
    <w:p w14:paraId="7A1229F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else:</w:t>
      </w:r>
    </w:p>
    <w:p w14:paraId="5784E4C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all_embs = sentence_embeddings</w:t>
      </w:r>
    </w:p>
    <w:p w14:paraId="785F9B1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# 归一化向量</w:t>
      </w:r>
    </w:p>
    <w:p w14:paraId="37DBEA9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all_embs = torch.nn.functional.normalize(torch.tensor(all_embs)).numpy()</w:t>
      </w:r>
    </w:p>
    <w:p w14:paraId="23155B3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return all_embs</w:t>
      </w:r>
    </w:p>
    <w:p w14:paraId="17C157FF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3.2.3 相似度计算与检索</w:t>
      </w:r>
    </w:p>
    <w:p w14:paraId="3EB9175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余弦相似度：使用向量余弦相似度计算问题与法条的相关性</w:t>
      </w:r>
    </w:p>
    <w:p w14:paraId="62F7091B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阈值过滤：设置动态阈值，筛选高相似度法条</w:t>
      </w:r>
    </w:p>
    <w:p w14:paraId="52ED83D2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序列检索：检索连续的相关法条片段，保持语义完整性</w:t>
      </w:r>
    </w:p>
    <w:p w14:paraId="4A8C565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def find_valid_sequences(A, zero_threshold=5, near_zero_threshold=1, min_length=3):</w:t>
      </w:r>
    </w:p>
    <w:p w14:paraId="6581412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results = []</w:t>
      </w:r>
    </w:p>
    <w:p w14:paraId="7EB1663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start = None</w:t>
      </w:r>
    </w:p>
    <w:p w14:paraId="511D17A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zero_count = 0</w:t>
      </w:r>
    </w:p>
    <w:p w14:paraId="45B489D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in_sequence = False</w:t>
      </w:r>
    </w:p>
    <w:p w14:paraId="2A65188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</w:p>
    <w:p w14:paraId="04CC6F0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for i, num in enumerate(A):</w:t>
      </w:r>
    </w:p>
    <w:p w14:paraId="6609EDB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if num == 1:  # 相似度高于阈值的片段</w:t>
      </w:r>
    </w:p>
    <w:p w14:paraId="3B817A6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if not in_sequence:</w:t>
      </w:r>
    </w:p>
    <w:p w14:paraId="200049D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in_sequence = True</w:t>
      </w:r>
    </w:p>
    <w:p w14:paraId="5286E4B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start = i</w:t>
      </w:r>
    </w:p>
    <w:p w14:paraId="493F711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zero_count = 0</w:t>
      </w:r>
    </w:p>
    <w:p w14:paraId="28EB9EA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elif i == len(A)  1 and in_sequence:</w:t>
      </w:r>
    </w:p>
    <w:p w14:paraId="1B76384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if i  start &gt;= 1:</w:t>
      </w:r>
    </w:p>
    <w:p w14:paraId="0E0AFB3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    results.append((start, i))</w:t>
      </w:r>
    </w:p>
    <w:p w14:paraId="6300B26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elif num == 0 and in_sequence:  # 相似度低于阈值的片段</w:t>
      </w:r>
    </w:p>
    <w:p w14:paraId="295C4E0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zero_count += 1</w:t>
      </w:r>
    </w:p>
    <w:p w14:paraId="6FE15FD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if zero_count &gt; zero_threshold or (i &lt; len(A)  1 and A[i + 1] == 0):</w:t>
      </w:r>
    </w:p>
    <w:p w14:paraId="4C02DB3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if i  start  zero_count &gt;= 1 and i1start &gt;= min_length1:</w:t>
      </w:r>
    </w:p>
    <w:p w14:paraId="742E104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    results.append((start, i  1))</w:t>
      </w:r>
    </w:p>
    <w:p w14:paraId="4C81A37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in_sequence = False</w:t>
      </w:r>
    </w:p>
    <w:p w14:paraId="2AABB03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zero_count = 0</w:t>
      </w:r>
    </w:p>
    <w:p w14:paraId="77F36A8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return results</w:t>
      </w:r>
    </w:p>
    <w:p w14:paraId="7439C149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3.3 回答生成模块</w:t>
      </w:r>
    </w:p>
    <w:p w14:paraId="7C8F4E60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3.3.1 大型语言模型</w:t>
      </w:r>
    </w:p>
    <w:p w14:paraId="600C197A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系统使用Qwen14BChat作为基础语言模型，通过提示工程优化法律问答能力。</w:t>
      </w:r>
    </w:p>
    <w:p w14:paraId="19CAE8B1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模型加载：按需分配GPU内存，支持大模型高效推理</w:t>
      </w:r>
    </w:p>
    <w:p w14:paraId="67D6E077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提示模板：设计不同提示模板应对有检索结果和无检索结果的情况</w:t>
      </w:r>
    </w:p>
    <w:p w14:paraId="046BD6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prompt_retrieval = """{retrival_text}\n</w:t>
      </w:r>
    </w:p>
    <w:p w14:paraId="2156B01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请你作为一个专业的资深律师，严格根据以上法律条文，不要生成法律条文中没有提到的回复，可能存在一些不需要使用的法律条文，可以忽略。对以下问题{question}给出严谨的答案："""</w:t>
      </w:r>
    </w:p>
    <w:p w14:paraId="02BC2BA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</w:p>
    <w:p w14:paraId="6B4FC4A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prompt_noretrieval = '请你作为一个专业的资深律师，对以下问题{question}给出严谨客观的答案：'</w:t>
      </w:r>
    </w:p>
    <w:p w14:paraId="28FD37E4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3.3.2 检索增强生成</w:t>
      </w:r>
    </w:p>
    <w:p w14:paraId="046C0422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检索增强生成(RAG)通过将检索到的法条作为上下文提供给语言模型，提高回答的准确性：</w:t>
      </w:r>
    </w:p>
    <w:p w14:paraId="023E181B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上下文整合：将检索到的法条与用户问题组合成提示</w:t>
      </w:r>
    </w:p>
    <w:p w14:paraId="46D19183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专业指令：要求模型严格根据给定法条回答，避免生成无依据内容</w:t>
      </w:r>
    </w:p>
    <w:p w14:paraId="6E715A90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响应优化：分离法条和回答，提高用户体验</w:t>
      </w:r>
    </w:p>
    <w:p w14:paraId="12098659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3.4 Web交互界面</w:t>
      </w:r>
    </w:p>
    <w:p w14:paraId="74492562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使用Gradio构建直观的Web界面，实现以下功能：</w:t>
      </w:r>
    </w:p>
    <w:p w14:paraId="2B699BB9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实时对话：支持用户与系统进行多轮对话</w:t>
      </w:r>
    </w:p>
    <w:p w14:paraId="4AE3533A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结果展示：清晰展示检索到的法条和生成的回答</w:t>
      </w:r>
    </w:p>
    <w:p w14:paraId="5C19328E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会话管理：支持会话历史记录和清除功能</w:t>
      </w:r>
    </w:p>
    <w:p w14:paraId="034A333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def gradio_response(message, history): </w:t>
      </w:r>
    </w:p>
    <w:p w14:paraId="1012B6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global history_copy</w:t>
      </w:r>
    </w:p>
    <w:p w14:paraId="225C88F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if message=='clear':</w:t>
      </w:r>
    </w:p>
    <w:p w14:paraId="48A6CC7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history=[]</w:t>
      </w:r>
    </w:p>
    <w:p w14:paraId="1727ED2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if history!=[]:</w:t>
      </w:r>
    </w:p>
    <w:p w14:paraId="591016E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history=copy.deepcopy(history_copy)</w:t>
      </w:r>
    </w:p>
    <w:p w14:paraId="33ECBFD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</w:t>
      </w:r>
    </w:p>
    <w:p w14:paraId="5C56FFA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try:</w:t>
      </w:r>
    </w:p>
    <w:p w14:paraId="3BA3A08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# 问题分类</w:t>
      </w:r>
    </w:p>
    <w:p w14:paraId="536F1A4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query_type=str(cls_infer(cls_model,cls_tokenizer,device,message)[0])</w:t>
      </w:r>
    </w:p>
    <w:p w14:paraId="5E5F32A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if query_type in old_dict.keys():</w:t>
      </w:r>
    </w:p>
    <w:p w14:paraId="7397584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# 法条检索</w:t>
      </w:r>
    </w:p>
    <w:p w14:paraId="12B1D35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emb_path='/ai/ld/remote/rag/code/retrieval/fatiao_embeding/{}.pkl'.format(old_dict[query_type])</w:t>
      </w:r>
    </w:p>
    <w:p w14:paraId="505E228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list_path='/ai/ld/remote/rag/code/retrieval/fatiao_embeding/{}_list.pkl'.format(old_dict[query_type])</w:t>
      </w:r>
    </w:p>
    <w:p w14:paraId="1D689AC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retriver_list,retriver_string=retriver(emb_model,message,emb_path,list_path)</w:t>
      </w:r>
    </w:p>
    <w:p w14:paraId="7B50D8D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# 回答生成</w:t>
      </w:r>
    </w:p>
    <w:p w14:paraId="25075B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response,history=llm.chat(tokenizer,prompt_retrieval.format(</w:t>
      </w:r>
    </w:p>
    <w:p w14:paraId="26B8919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retrival_text=retriver_string,question=message),history=[])</w:t>
      </w:r>
    </w:p>
    <w:p w14:paraId="6A47EBF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history_copy=copy.deepcopy(history)</w:t>
      </w:r>
    </w:p>
    <w:p w14:paraId="1739C82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return '引用《{}》法条如下：\n\n'.format(old_dict[query_type])+retriver_string+'\n\n'+\</w:t>
      </w:r>
    </w:p>
    <w:p w14:paraId="2541596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   'Final Answer:\n'+response</w:t>
      </w:r>
    </w:p>
    <w:p w14:paraId="1809DEA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else:</w:t>
      </w:r>
    </w:p>
    <w:p w14:paraId="69B6044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# 无法分类时直接使用LLM回答</w:t>
      </w:r>
    </w:p>
    <w:p w14:paraId="736B830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response,history=llm.chat(tokenizer,prompt_noretrieval.format(question=message),history=[])</w:t>
      </w:r>
    </w:p>
    <w:p w14:paraId="78FE966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history_copy=copy.deepcopy(history)</w:t>
      </w:r>
    </w:p>
    <w:p w14:paraId="08186F2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return '没有该类型的知识库，回复准确率可能降低！'+'\n\n'+'Final Answer:\n'+response</w:t>
      </w:r>
    </w:p>
    <w:p w14:paraId="54F0C85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except Exception as e:</w:t>
      </w:r>
    </w:p>
    <w:p w14:paraId="57BF2C7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response=e</w:t>
      </w:r>
    </w:p>
    <w:p w14:paraId="0E6056C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return response</w:t>
      </w:r>
    </w:p>
    <w:p w14:paraId="5B61CBE2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4. 系统实验验证</w:t>
      </w:r>
    </w:p>
    <w:p w14:paraId="31958308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4.1 实验设置</w:t>
      </w:r>
    </w:p>
    <w:p w14:paraId="1A5912F4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4.1.1 数据集</w:t>
      </w:r>
    </w:p>
    <w:p w14:paraId="1FD9C669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法律条文数据：中国主要法律法规条文集，包含民法、刑法、行政法等领域</w:t>
      </w:r>
    </w:p>
    <w:p w14:paraId="60A319B3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训练数据：92K带法律依据的问答对，用于模型训练和评估</w:t>
      </w:r>
    </w:p>
    <w:p w14:paraId="14B5A6C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3604260" cy="100584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AFD8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数据分割：训练集占92%，测试集占8%</w:t>
      </w:r>
    </w:p>
    <w:p w14:paraId="517588B5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4.1.2 评估指标</w:t>
      </w:r>
    </w:p>
    <w:p w14:paraId="1E7E40FB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分类准确率：问题分类模型的准确率</w:t>
      </w:r>
    </w:p>
    <w:p w14:paraId="424BEB44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检索准确率：检索结果与标准答案的匹配程度</w:t>
      </w:r>
    </w:p>
    <w:p w14:paraId="6E33CC08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回答质量：基于人工评估的回答准确性、专业性和完整性</w:t>
      </w:r>
    </w:p>
    <w:p w14:paraId="744B9C1F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4.2 实验结果</w:t>
      </w:r>
    </w:p>
    <w:p w14:paraId="03B143E4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4.2.1 分类模型性能</w:t>
      </w:r>
    </w:p>
    <w:p w14:paraId="0246CA41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如表1所示，BERT分类模型在法律问题分类任务上取得了良好的性能：</w:t>
      </w:r>
    </w:p>
    <w:p w14:paraId="3B25B886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4.2.2 检索模型性能</w:t>
      </w:r>
    </w:p>
    <w:p w14:paraId="6573A20B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双编码器检索模型在法条检索任务上的性能如表2所示：</w:t>
      </w:r>
    </w:p>
    <w:p w14:paraId="3424B4E2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drawing>
          <wp:inline distT="0" distB="0" distL="114300" distR="114300">
            <wp:extent cx="4053840" cy="134874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47B4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4.2.3 端到端系统评估</w:t>
      </w:r>
    </w:p>
    <w:p w14:paraId="2DAE17D0"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38730"/>
            <wp:effectExtent l="0" t="0" r="6350" b="6350"/>
            <wp:docPr id="24" name="图片 24" descr="afa8637aa0654af7db7633955abb3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fa8637aa0654af7db7633955abb3b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167D">
      <w:pPr>
        <w:jc w:val="center"/>
        <w:rPr>
          <w:rFonts w:hint="eastAsia"/>
          <w:lang w:val="en-US" w:eastAsia="zh-CN"/>
        </w:rPr>
      </w:pPr>
    </w:p>
    <w:p w14:paraId="7394A6DF"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91460"/>
            <wp:effectExtent l="0" t="0" r="14605" b="1270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48D6">
      <w:pPr>
        <w:jc w:val="center"/>
      </w:pPr>
      <w:r>
        <w:drawing>
          <wp:inline distT="0" distB="0" distL="114300" distR="114300">
            <wp:extent cx="5266690" cy="2705735"/>
            <wp:effectExtent l="0" t="0" r="6350" b="698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3185">
      <w:pPr>
        <w:jc w:val="center"/>
        <w:rPr>
          <w:rFonts w:hint="eastAsia"/>
          <w:lang w:val="en-US" w:eastAsia="zh-CN"/>
        </w:rPr>
      </w:pPr>
    </w:p>
    <w:p w14:paraId="43F9256B"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66595"/>
            <wp:effectExtent l="0" t="0" r="1905" b="1460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765B"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效果图</w:t>
      </w:r>
    </w:p>
    <w:p w14:paraId="34BDA8BF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基础LLM：仅使用大型语言模型（无检索增强）</w:t>
      </w:r>
    </w:p>
    <w:p w14:paraId="0BD067FB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BM25+LLM：使用BM25检索增强的语言模型</w:t>
      </w:r>
    </w:p>
    <w:p w14:paraId="1371774C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本系统：完整的分类+语义检索+LLM系统</w:t>
      </w:r>
    </w:p>
    <w:p w14:paraId="4475641B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4.3 案例分析</w:t>
      </w:r>
    </w:p>
    <w:p w14:paraId="37FC431B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案例1：合同违约责任</w:t>
      </w:r>
    </w:p>
    <w:p w14:paraId="0C2AE3F7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用户问题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：公司未按合同约定时间交付产品，但声称是由于不可抗力因素造成的，需要承担什么责任？</w:t>
      </w:r>
    </w:p>
    <w:p w14:paraId="58AB6A9E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系统流程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5C0DA12C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分类结果：民法合同法</w:t>
      </w:r>
    </w:p>
    <w:p w14:paraId="36E91719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检索到的法条：《民法典》第五百九十条、第五百九十一条（关于不可抗力和合同履行障碍）</w:t>
      </w:r>
    </w:p>
    <w:p w14:paraId="4ABECE5E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系统回答：详细解释了不可抗力的认定条件、通知义务、免责范围和举证责任</w:t>
      </w:r>
    </w:p>
    <w:p w14:paraId="707A0960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案例2：劳动合同续签</w:t>
      </w:r>
    </w:p>
    <w:p w14:paraId="0DC430FF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用户问题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：公司已经与我连续签订了两次固定期限劳动合同，第二次合同即将到期，公司是否必须与我签订无固定期限合同？</w:t>
      </w:r>
    </w:p>
    <w:p w14:paraId="4672D0F7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系统流程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67F84F70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分类结果：劳动法劳动合同法</w:t>
      </w:r>
    </w:p>
    <w:p w14:paraId="6598ED10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检索到的法条：《劳动合同法》第十四条（关于无固定期限劳动合同的签订条件）</w:t>
      </w:r>
    </w:p>
    <w:p w14:paraId="77B1BBCF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系统回答：准确说明了连续签订两次固定期限劳动合同后，用人单位应当签订无固定期限劳动合同的法律规定</w:t>
      </w:r>
    </w:p>
    <w:p w14:paraId="35333931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 xml:space="preserve">5. </w:t>
      </w:r>
      <w:r>
        <w:rPr>
          <w:rFonts w:hint="eastAsia" w:ascii="黑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 w:eastAsia="zh-CN"/>
        </w:rPr>
        <w:t>指出缺陷及</w:t>
      </w: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系统改进方案</w:t>
      </w:r>
    </w:p>
    <w:p w14:paraId="3DBFA1E9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5.</w:t>
      </w:r>
      <w:r>
        <w:rPr>
          <w:rFonts w:hint="eastAsia" w:ascii="黑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1</w:t>
      </w: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 xml:space="preserve"> 基于案例的推理增强</w:t>
      </w:r>
    </w:p>
    <w:p w14:paraId="32254817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  <w:lang w:val="en-US" w:eastAsia="zh-CN"/>
        </w:rPr>
        <w:t>现有缺陷问题</w:t>
      </w: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问题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：当前系统主要依赖法条检索，缺乏案例推理能力，对于需要参考司法判例的复杂问题处理能力有限。</w:t>
      </w:r>
    </w:p>
    <w:p w14:paraId="4D0C1127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改进方案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3ED3C1A4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案例库构建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00A5D11A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收集典型司法判例，按法律领域和争议焦点分类</w:t>
      </w:r>
    </w:p>
    <w:p w14:paraId="49748881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提取判例要点，包括事实、争议点、裁判依据和判决结果</w:t>
      </w:r>
    </w:p>
    <w:p w14:paraId="1B6A1124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建立案例与法条的映射关系，形成知识图谱</w:t>
      </w:r>
    </w:p>
    <w:p w14:paraId="2839DD7D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相似案例检索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34E92A47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设计案例表示模型，将案例转化为向量表示</w:t>
      </w:r>
    </w:p>
    <w:p w14:paraId="79C774C0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实现基于事实相似度的案例检索算法</w:t>
      </w:r>
    </w:p>
    <w:p w14:paraId="09A66936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优化检索排序，考虑时效性、权威性等因素</w:t>
      </w:r>
    </w:p>
    <w:p w14:paraId="4645F474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案例相似度计算公式：</w:t>
      </w:r>
    </w:p>
    <w:p w14:paraId="3C6C2DA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4259580" cy="175260"/>
            <wp:effectExtent l="0" t="0" r="762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9042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</w:p>
    <w:p w14:paraId="0F31EB50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right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其中：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 xml:space="preserve"> 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434340" cy="175260"/>
            <wp:effectExtent l="0" t="0" r="762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 xml:space="preserve"> 是事实相似度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 xml:space="preserve">  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480060" cy="160020"/>
            <wp:effectExtent l="0" t="0" r="762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是争议点相似度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 xml:space="preserve">  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411480" cy="16002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是法律依据相似度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 xml:space="preserve">  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342900" cy="160020"/>
            <wp:effectExtent l="0" t="0" r="762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是权重系数</w:t>
      </w:r>
    </w:p>
    <w:p w14:paraId="341259B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# 案例检索与推理伪代码</w:t>
      </w:r>
    </w:p>
    <w:p w14:paraId="2B53525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def case_based_reasoning(query):</w:t>
      </w:r>
    </w:p>
    <w:p w14:paraId="187E843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# 提取问题中的事实、争议点</w:t>
      </w:r>
    </w:p>
    <w:p w14:paraId="33DB7B5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facts, issues = fact_issue_extractor.extract(query)</w:t>
      </w:r>
    </w:p>
    <w:p w14:paraId="2C844E9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</w:t>
      </w:r>
    </w:p>
    <w:p w14:paraId="6C25D42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# 检索相似案例</w:t>
      </w:r>
    </w:p>
    <w:p w14:paraId="465DA0B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similar_cases = case_retriever.search(facts, issues, top_k=3)</w:t>
      </w:r>
    </w:p>
    <w:p w14:paraId="695C760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</w:t>
      </w:r>
    </w:p>
    <w:p w14:paraId="5F3E88D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# 结合案例和法条进行推理</w:t>
      </w:r>
    </w:p>
    <w:p w14:paraId="5E72A7D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law_articles = law_retriever.retrieve(query)</w:t>
      </w:r>
    </w:p>
    <w:p w14:paraId="763B51D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</w:t>
      </w:r>
    </w:p>
    <w:p w14:paraId="37D7BC9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# 构建增强提示</w:t>
      </w:r>
    </w:p>
    <w:p w14:paraId="4599684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prompt = f"""</w:t>
      </w:r>
    </w:p>
    <w:p w14:paraId="46EB75F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基于以下法律依据和相似案例，分析用户问题：</w:t>
      </w:r>
    </w:p>
    <w:p w14:paraId="544BD89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法律条文：{law_articles}</w:t>
      </w:r>
    </w:p>
    <w:p w14:paraId="54042AA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相似案例：{similar_cases}</w:t>
      </w:r>
    </w:p>
    <w:p w14:paraId="24C1B44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用户问题：{query}</w:t>
      </w:r>
    </w:p>
    <w:p w14:paraId="36C4512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请给出专业法律意见，同时说明法条适用和案例参考理由。</w:t>
      </w:r>
    </w:p>
    <w:p w14:paraId="2E1FDDB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"""</w:t>
      </w:r>
    </w:p>
    <w:p w14:paraId="14758D2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</w:t>
      </w:r>
    </w:p>
    <w:p w14:paraId="27B0453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# 生成回答</w:t>
      </w:r>
    </w:p>
    <w:p w14:paraId="64D5FAD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response = llm.generate(prompt)</w:t>
      </w:r>
    </w:p>
    <w:p w14:paraId="0D34059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return response</w:t>
      </w:r>
    </w:p>
    <w:p w14:paraId="03B36690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5.</w:t>
      </w:r>
      <w:r>
        <w:rPr>
          <w:rFonts w:hint="eastAsia" w:ascii="黑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2</w:t>
      </w: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 xml:space="preserve"> 实时法规更新机制</w:t>
      </w:r>
    </w:p>
    <w:p w14:paraId="39A41846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  <w:lang w:val="en-US" w:eastAsia="zh-CN"/>
        </w:rPr>
        <w:t>现有缺陷</w:t>
      </w: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问题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：法律法规经常更新，当前系统无法自动适应法规变化，可能提供过时的法律建议。</w:t>
      </w:r>
    </w:p>
    <w:p w14:paraId="288EBADB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改进方案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0C139315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法规监控与抓取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0963509D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定期监控官方法规发布渠道，自动检测法规更新</w:t>
      </w:r>
    </w:p>
    <w:p w14:paraId="22454B4A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通过爬虫技术抓取最新法规文本</w:t>
      </w:r>
    </w:p>
    <w:p w14:paraId="211E4935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提取新旧法规差异，生成变更报告</w:t>
      </w:r>
    </w:p>
    <w:p w14:paraId="325639D6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增量知识库更新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5BFFE4E4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设计增量更新算法，只更新变化的法条</w:t>
      </w:r>
    </w:p>
    <w:p w14:paraId="2A5B0E34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保留历史版本，支持按时间点查询历史法规</w:t>
      </w:r>
    </w:p>
    <w:p w14:paraId="68B18EDB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实现法条冲突检测，确保知识库一致性</w:t>
      </w:r>
    </w:p>
    <w:p w14:paraId="3055350E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变更提醒机制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5B6EBD9E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识别受法规变更影响的历史问答</w:t>
      </w:r>
    </w:p>
    <w:p w14:paraId="1747222E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为受影响问题添加法规变更提醒</w:t>
      </w:r>
    </w:p>
    <w:p w14:paraId="291E2EF9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在回答中明确标注引用法条的生效日期</w:t>
      </w:r>
    </w:p>
    <w:p w14:paraId="1ADBF1BD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6. 总结与展望</w:t>
      </w:r>
    </w:p>
    <w:p w14:paraId="6E7481AC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Style w:val="9"/>
          <w:rFonts w:hint="eastAsia"/>
        </w:rPr>
      </w:pPr>
      <w:r>
        <w:rPr>
          <w:rStyle w:val="9"/>
          <w:rFonts w:hint="eastAsia"/>
        </w:rPr>
        <w:t>本系统通过结合问题分类、语义检索和大型语言模型，实现了高准确度的法律问答功能。实验结果表明，检索增强策略显著提升了回答质量，尤其在专业性和准确性方面优于基础语言模型。未来工作将着重于多模态交互、案例推理和法规实时更新三个方向，进一步增强系统的实用性和准确性。</w:t>
      </w:r>
    </w:p>
    <w:p w14:paraId="50B5E9B0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Style w:val="9"/>
          <w:rFonts w:hint="eastAsia"/>
        </w:rPr>
      </w:pPr>
      <w:r>
        <w:rPr>
          <w:rStyle w:val="9"/>
          <w:rFonts w:hint="eastAsia"/>
        </w:rPr>
        <w:t>随着技术的发展，</w:t>
      </w:r>
      <w:r>
        <w:rPr>
          <w:rStyle w:val="9"/>
          <w:rFonts w:hint="eastAsia"/>
          <w:lang w:eastAsia="zh-CN"/>
        </w:rPr>
        <w:t>我</w:t>
      </w:r>
      <w:r>
        <w:rPr>
          <w:rStyle w:val="9"/>
          <w:rFonts w:hint="eastAsia"/>
        </w:rPr>
        <w:t>期望这一系统能够成为法律咨询领域的重要辅助工具，帮助普通用户快速获取专业、可靠的法律建议，同时也为法律专业人士提供高效的信息检索和决策支持服务。</w:t>
      </w:r>
    </w:p>
    <w:p w14:paraId="42063891"/>
    <w:p w14:paraId="6F872A26">
      <w:pPr>
        <w:pStyle w:val="3"/>
        <w:bidi w:val="0"/>
        <w:rPr>
          <w:rFonts w:hint="eastAsia"/>
          <w:lang w:val="en-US" w:eastAsia="zh-CN"/>
        </w:rPr>
      </w:pPr>
    </w:p>
    <w:p w14:paraId="28BB2F2B">
      <w:pPr>
        <w:ind w:firstLine="240" w:firstLineChars="100"/>
        <w:rPr>
          <w:rFonts w:hint="eastAsia"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FDDF34"/>
    <w:multiLevelType w:val="multilevel"/>
    <w:tmpl w:val="87FDDF3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581FD2F"/>
    <w:multiLevelType w:val="multilevel"/>
    <w:tmpl w:val="9581FD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73C2CFB"/>
    <w:multiLevelType w:val="multilevel"/>
    <w:tmpl w:val="973C2CF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A9DB06E4"/>
    <w:multiLevelType w:val="multilevel"/>
    <w:tmpl w:val="A9DB06E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CEED520F"/>
    <w:multiLevelType w:val="multilevel"/>
    <w:tmpl w:val="CEED52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CF0C3038"/>
    <w:multiLevelType w:val="multilevel"/>
    <w:tmpl w:val="CF0C303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D7D98FE3"/>
    <w:multiLevelType w:val="multilevel"/>
    <w:tmpl w:val="D7D98F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1F5AF98F"/>
    <w:multiLevelType w:val="multilevel"/>
    <w:tmpl w:val="1F5AF9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22E71B74"/>
    <w:multiLevelType w:val="multilevel"/>
    <w:tmpl w:val="22E71B7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29756383"/>
    <w:multiLevelType w:val="multilevel"/>
    <w:tmpl w:val="2975638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3A9C312E"/>
    <w:multiLevelType w:val="multilevel"/>
    <w:tmpl w:val="3A9C312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3CB5E4A6"/>
    <w:multiLevelType w:val="multilevel"/>
    <w:tmpl w:val="3CB5E4A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3FFD47E6"/>
    <w:multiLevelType w:val="multilevel"/>
    <w:tmpl w:val="3FFD47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41027FC4"/>
    <w:multiLevelType w:val="multilevel"/>
    <w:tmpl w:val="41027FC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6831EB22"/>
    <w:multiLevelType w:val="multilevel"/>
    <w:tmpl w:val="6831EB2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68F322C5"/>
    <w:multiLevelType w:val="multilevel"/>
    <w:tmpl w:val="68F322C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6CCC5BC7"/>
    <w:multiLevelType w:val="multilevel"/>
    <w:tmpl w:val="6CCC5BC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4"/>
  </w:num>
  <w:num w:numId="2">
    <w:abstractNumId w:val="9"/>
  </w:num>
  <w:num w:numId="3">
    <w:abstractNumId w:val="2"/>
  </w:num>
  <w:num w:numId="4">
    <w:abstractNumId w:val="3"/>
  </w:num>
  <w:num w:numId="5">
    <w:abstractNumId w:val="8"/>
  </w:num>
  <w:num w:numId="6">
    <w:abstractNumId w:val="6"/>
  </w:num>
  <w:num w:numId="7">
    <w:abstractNumId w:val="11"/>
  </w:num>
  <w:num w:numId="8">
    <w:abstractNumId w:val="7"/>
  </w:num>
  <w:num w:numId="9">
    <w:abstractNumId w:val="12"/>
  </w:num>
  <w:num w:numId="10">
    <w:abstractNumId w:val="16"/>
  </w:num>
  <w:num w:numId="11">
    <w:abstractNumId w:val="4"/>
  </w:num>
  <w:num w:numId="12">
    <w:abstractNumId w:val="15"/>
  </w:num>
  <w:num w:numId="13">
    <w:abstractNumId w:val="13"/>
  </w:num>
  <w:num w:numId="14">
    <w:abstractNumId w:val="5"/>
  </w:num>
  <w:num w:numId="15">
    <w:abstractNumId w:val="1"/>
  </w:num>
  <w:num w:numId="16">
    <w:abstractNumId w:val="0"/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02422A"/>
    <w:rsid w:val="1060417E"/>
    <w:rsid w:val="295F4FAE"/>
    <w:rsid w:val="2A4E4E38"/>
    <w:rsid w:val="2C02422A"/>
    <w:rsid w:val="2E0D2F39"/>
    <w:rsid w:val="326D347E"/>
    <w:rsid w:val="42B519C1"/>
    <w:rsid w:val="44C003DF"/>
    <w:rsid w:val="482F19AD"/>
    <w:rsid w:val="48934632"/>
    <w:rsid w:val="53C30050"/>
    <w:rsid w:val="586D23B1"/>
    <w:rsid w:val="6545267A"/>
    <w:rsid w:val="6C256AA0"/>
    <w:rsid w:val="6E593940"/>
    <w:rsid w:val="76AE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qFormat/>
    <w:uiPriority w:val="0"/>
  </w:style>
  <w:style w:type="table" w:default="1" w:styleId="8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2974</Words>
  <Characters>5533</Characters>
  <Lines>0</Lines>
  <Paragraphs>0</Paragraphs>
  <TotalTime>67</TotalTime>
  <ScaleCrop>false</ScaleCrop>
  <LinksUpToDate>false</LinksUpToDate>
  <CharactersWithSpaces>6532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2025-05-11T08:25:00Z</dcterms:created>
  <dc:creator>行知</dc:creator>
  <cp:lastModifiedBy>...</cp:lastModifiedBy>
  <dcterms:modified xsi:type="dcterms:W3CDTF">2025-05-29T01:27:09Z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474FB7D8779D44D383FDA50836A1C32A_13</vt:lpwstr>
  </property>
  <property fmtid="{D5CDD505-2E9C-101B-9397-08002B2CF9AE}" pid="4" name="KSOTemplateDocerSaveRecord">
    <vt:lpwstr>eyJoZGlkIjoiZWZjODkwYzY0Nzg5YWI1NjZlZWI5ODEyMmI1MjEwMzIiLCJ1c2VySWQiOiI4NjY2NTYzNDcifQ==</vt:lpwstr>
  </property>
</Properties>
</file>