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智器云研究院促进员工成长为技术骨干。智器云研究院隶属智器云，智器云成立于</w:t>
      </w:r>
      <w:r>
        <w:rPr>
          <w:rFonts w:ascii="monospace" w:hAnsi="monospace" w:eastAsia="monospace" w:cs="monospace"/>
          <w:b/>
          <w:color w:val="008080"/>
          <w:sz w:val="19"/>
          <w:szCs w:val="19"/>
          <w:shd w:val="clear" w:fill="FFFFFF"/>
        </w:rPr>
        <w:t>2014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年</w:t>
      </w:r>
      <w:r>
        <w:rPr>
          <w:rFonts w:hint="eastAsia" w:cs="宋体"/>
          <w:b/>
          <w:color w:val="008080"/>
          <w:sz w:val="19"/>
          <w:szCs w:val="19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monospace" w:hAnsi="monospace" w:eastAsia="monospace" w:cs="monospace"/>
          <w:color w:val="080808"/>
          <w:sz w:val="19"/>
          <w:szCs w:val="19"/>
        </w:rPr>
      </w:pP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智器云南京信息科技有限公司，大数据时代的福尔摩斯，中国领先的大数据可视化认知分析专家，提供功能强大的数据处理及情报分析工具及平台，并提供高效专业的情报分析服务及培训。</w:t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公司具有多年行业实战经验，拥有资深的情报分析产品专家和分析服务团队，并始终保持与国内外顶尖大学和领先公司的交流合作，自主研发符合中国市场需求和安全态势的大数据分析产品。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9"/>
          <w:szCs w:val="19"/>
          <w:shd w:val="clear" w:fill="FFFFFF"/>
        </w:rPr>
        <w:t>智器云正凭借深厚的技术积累、持续的技术创新、领先的技术优势、以及先进的服务理念，昂首引领整个数据分析行业的高速增长，推动可视化认知分析技术的繁荣发展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80"/>
          <w:sz w:val="19"/>
          <w:szCs w:val="19"/>
          <w:shd w:val="clear" w:fill="FFFFFF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1DBF"/>
    <w:rsid w:val="7EA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2022-03-01T01:56:00Z</dcterms:created>
  <dc:creator>dell</dc:creator>
  <cp:lastModifiedBy>RMB</cp:lastModifiedBy>
  <dcterms:modified xsi:type="dcterms:W3CDTF">2022-03-01T01:57:07Z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