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bookmarkStart w:id="0" w:name="_Toc8599"/>
      <w:r>
        <w:rPr>
          <w:rFonts w:hint="eastAsia"/>
          <w:lang w:val="en-US" w:eastAsia="zh-CN"/>
        </w:rPr>
        <w:t>Python图算法江西银行现场验证</w:t>
      </w:r>
      <w:bookmarkEnd w:id="0"/>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sdt>
      <w:sdtPr>
        <w:rPr>
          <w:rFonts w:ascii="宋体" w:hAnsi="宋体" w:eastAsia="宋体" w:cstheme="minorBidi"/>
          <w:kern w:val="2"/>
          <w:sz w:val="21"/>
          <w:szCs w:val="24"/>
          <w:lang w:val="en-US" w:eastAsia="zh-CN" w:bidi="ar-SA"/>
        </w:rPr>
        <w:id w:val="147458928"/>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12" w:name="_GoBack"/>
          <w:bookmarkEnd w:id="12"/>
          <w:r>
            <w:rPr>
              <w:rFonts w:ascii="宋体" w:hAnsi="宋体" w:eastAsia="宋体"/>
              <w:sz w:val="21"/>
            </w:rPr>
            <w:t>目录</w:t>
          </w:r>
        </w:p>
        <w:p>
          <w:pPr>
            <w:pStyle w:val="8"/>
            <w:tabs>
              <w:tab w:val="right" w:leader="dot" w:pos="8306"/>
            </w:tabs>
          </w:pPr>
          <w:r>
            <w:rPr>
              <w:rFonts w:hint="default"/>
              <w:lang w:val="en-US" w:eastAsia="zh-CN"/>
            </w:rPr>
            <w:fldChar w:fldCharType="begin"/>
          </w:r>
          <w:r>
            <w:rPr>
              <w:rFonts w:hint="default"/>
              <w:lang w:val="en-US" w:eastAsia="zh-CN"/>
            </w:rPr>
            <w:instrText xml:space="preserve">TOC \o "1-1"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_Toc8599 </w:instrText>
          </w:r>
          <w:r>
            <w:rPr>
              <w:rFonts w:hint="default"/>
              <w:lang w:val="en-US" w:eastAsia="zh-CN"/>
            </w:rPr>
            <w:fldChar w:fldCharType="separate"/>
          </w:r>
          <w:r>
            <w:rPr>
              <w:rFonts w:hint="eastAsia"/>
              <w:lang w:val="en-US" w:eastAsia="zh-CN"/>
            </w:rPr>
            <w:t>Python图算法江西银行现场验证</w:t>
          </w:r>
          <w:r>
            <w:tab/>
          </w:r>
          <w:r>
            <w:fldChar w:fldCharType="begin"/>
          </w:r>
          <w:r>
            <w:instrText xml:space="preserve"> PAGEREF _Toc8599 </w:instrText>
          </w:r>
          <w:r>
            <w:fldChar w:fldCharType="separate"/>
          </w:r>
          <w:r>
            <w:t>1</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_Toc11751 </w:instrText>
          </w:r>
          <w:r>
            <w:rPr>
              <w:rFonts w:hint="default"/>
              <w:lang w:val="en-US" w:eastAsia="zh-CN"/>
            </w:rPr>
            <w:fldChar w:fldCharType="separate"/>
          </w:r>
          <w:r>
            <w:rPr>
              <w:rFonts w:hint="eastAsia"/>
              <w:lang w:val="en-US" w:eastAsia="zh-CN"/>
            </w:rPr>
            <w:t>一、背景</w:t>
          </w:r>
          <w:r>
            <w:tab/>
          </w:r>
          <w:r>
            <w:fldChar w:fldCharType="begin"/>
          </w:r>
          <w:r>
            <w:instrText xml:space="preserve"> PAGEREF _Toc11751 </w:instrText>
          </w:r>
          <w:r>
            <w:fldChar w:fldCharType="separate"/>
          </w:r>
          <w:r>
            <w:t>2</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_Toc26706 </w:instrText>
          </w:r>
          <w:r>
            <w:rPr>
              <w:rFonts w:hint="default"/>
              <w:lang w:val="en-US" w:eastAsia="zh-CN"/>
            </w:rPr>
            <w:fldChar w:fldCharType="separate"/>
          </w:r>
          <w:r>
            <w:rPr>
              <w:rFonts w:hint="eastAsia"/>
              <w:lang w:val="en-US" w:eastAsia="zh-CN"/>
            </w:rPr>
            <w:t>二、验证流程</w:t>
          </w:r>
          <w:r>
            <w:tab/>
          </w:r>
          <w:r>
            <w:fldChar w:fldCharType="begin"/>
          </w:r>
          <w:r>
            <w:instrText xml:space="preserve"> PAGEREF _Toc26706 </w:instrText>
          </w:r>
          <w:r>
            <w:fldChar w:fldCharType="separate"/>
          </w:r>
          <w:r>
            <w:t>2</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_Toc22835 </w:instrText>
          </w:r>
          <w:r>
            <w:rPr>
              <w:rFonts w:hint="default"/>
              <w:lang w:val="en-US" w:eastAsia="zh-CN"/>
            </w:rPr>
            <w:fldChar w:fldCharType="separate"/>
          </w:r>
          <w:r>
            <w:rPr>
              <w:rFonts w:hint="eastAsia"/>
              <w:lang w:val="en-US" w:eastAsia="zh-CN"/>
            </w:rPr>
            <w:t>三、数据准备</w:t>
          </w:r>
          <w:r>
            <w:tab/>
          </w:r>
          <w:r>
            <w:fldChar w:fldCharType="begin"/>
          </w:r>
          <w:r>
            <w:instrText xml:space="preserve"> PAGEREF _Toc22835 </w:instrText>
          </w:r>
          <w:r>
            <w:fldChar w:fldCharType="separate"/>
          </w:r>
          <w:r>
            <w:t>2</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_Toc11159 </w:instrText>
          </w:r>
          <w:r>
            <w:rPr>
              <w:rFonts w:hint="default"/>
              <w:lang w:val="en-US" w:eastAsia="zh-CN"/>
            </w:rPr>
            <w:fldChar w:fldCharType="separate"/>
          </w:r>
          <w:r>
            <w:rPr>
              <w:rFonts w:hint="eastAsia"/>
              <w:lang w:val="en-US" w:eastAsia="zh-CN"/>
            </w:rPr>
            <w:t>四、权重计算</w:t>
          </w:r>
          <w:r>
            <w:tab/>
          </w:r>
          <w:r>
            <w:fldChar w:fldCharType="begin"/>
          </w:r>
          <w:r>
            <w:instrText xml:space="preserve"> PAGEREF _Toc11159 </w:instrText>
          </w:r>
          <w:r>
            <w:fldChar w:fldCharType="separate"/>
          </w:r>
          <w:r>
            <w:t>2</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_Toc29955 </w:instrText>
          </w:r>
          <w:r>
            <w:rPr>
              <w:rFonts w:hint="default"/>
              <w:lang w:val="en-US" w:eastAsia="zh-CN"/>
            </w:rPr>
            <w:fldChar w:fldCharType="separate"/>
          </w:r>
          <w:r>
            <w:rPr>
              <w:rFonts w:hint="eastAsia"/>
              <w:lang w:val="en-US" w:eastAsia="zh-CN"/>
            </w:rPr>
            <w:t>五、数据入图</w:t>
          </w:r>
          <w:r>
            <w:tab/>
          </w:r>
          <w:r>
            <w:fldChar w:fldCharType="begin"/>
          </w:r>
          <w:r>
            <w:instrText xml:space="preserve"> PAGEREF _Toc29955 </w:instrText>
          </w:r>
          <w:r>
            <w:fldChar w:fldCharType="separate"/>
          </w:r>
          <w:r>
            <w:t>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_Toc2025 </w:instrText>
          </w:r>
          <w:r>
            <w:rPr>
              <w:rFonts w:hint="default"/>
              <w:lang w:val="en-US" w:eastAsia="zh-CN"/>
            </w:rPr>
            <w:fldChar w:fldCharType="separate"/>
          </w:r>
          <w:r>
            <w:rPr>
              <w:rFonts w:hint="eastAsia"/>
              <w:lang w:val="en-US" w:eastAsia="zh-CN"/>
            </w:rPr>
            <w:t>六、算法选择</w:t>
          </w:r>
          <w:r>
            <w:tab/>
          </w:r>
          <w:r>
            <w:fldChar w:fldCharType="begin"/>
          </w:r>
          <w:r>
            <w:instrText xml:space="preserve"> PAGEREF _Toc2025 </w:instrText>
          </w:r>
          <w:r>
            <w:fldChar w:fldCharType="separate"/>
          </w:r>
          <w:r>
            <w:t>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_Toc12010 </w:instrText>
          </w:r>
          <w:r>
            <w:rPr>
              <w:rFonts w:hint="default"/>
              <w:lang w:val="en-US" w:eastAsia="zh-CN"/>
            </w:rPr>
            <w:fldChar w:fldCharType="separate"/>
          </w:r>
          <w:r>
            <w:rPr>
              <w:rFonts w:hint="eastAsia"/>
              <w:lang w:val="en-US" w:eastAsia="zh-CN"/>
            </w:rPr>
            <w:t>七、结果保存</w:t>
          </w:r>
          <w:r>
            <w:tab/>
          </w:r>
          <w:r>
            <w:fldChar w:fldCharType="begin"/>
          </w:r>
          <w:r>
            <w:instrText xml:space="preserve"> PAGEREF _Toc12010 </w:instrText>
          </w:r>
          <w:r>
            <w:fldChar w:fldCharType="separate"/>
          </w:r>
          <w:r>
            <w:t>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_Toc21310 </w:instrText>
          </w:r>
          <w:r>
            <w:rPr>
              <w:rFonts w:hint="default"/>
              <w:lang w:val="en-US" w:eastAsia="zh-CN"/>
            </w:rPr>
            <w:fldChar w:fldCharType="separate"/>
          </w:r>
          <w:r>
            <w:rPr>
              <w:rFonts w:hint="eastAsia"/>
              <w:lang w:val="en-US" w:eastAsia="zh-CN"/>
            </w:rPr>
            <w:t>八、结果分析</w:t>
          </w:r>
          <w:r>
            <w:tab/>
          </w:r>
          <w:r>
            <w:fldChar w:fldCharType="begin"/>
          </w:r>
          <w:r>
            <w:instrText xml:space="preserve"> PAGEREF _Toc21310 </w:instrText>
          </w:r>
          <w:r>
            <w:fldChar w:fldCharType="separate"/>
          </w:r>
          <w:r>
            <w:t>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_Toc12528 </w:instrText>
          </w:r>
          <w:r>
            <w:rPr>
              <w:rFonts w:hint="default"/>
              <w:lang w:val="en-US" w:eastAsia="zh-CN"/>
            </w:rPr>
            <w:fldChar w:fldCharType="separate"/>
          </w:r>
          <w:r>
            <w:rPr>
              <w:rFonts w:hint="eastAsia"/>
              <w:lang w:val="en-US" w:eastAsia="zh-CN"/>
            </w:rPr>
            <w:t>九、其他</w:t>
          </w:r>
          <w:r>
            <w:tab/>
          </w:r>
          <w:r>
            <w:fldChar w:fldCharType="begin"/>
          </w:r>
          <w:r>
            <w:instrText xml:space="preserve"> PAGEREF _Toc12528 </w:instrText>
          </w:r>
          <w:r>
            <w:fldChar w:fldCharType="separate"/>
          </w:r>
          <w:r>
            <w:t>4</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_Toc13246 </w:instrText>
          </w:r>
          <w:r>
            <w:rPr>
              <w:rFonts w:hint="default"/>
              <w:lang w:val="en-US" w:eastAsia="zh-CN"/>
            </w:rPr>
            <w:fldChar w:fldCharType="separate"/>
          </w:r>
          <w:r>
            <w:rPr>
              <w:rFonts w:hint="eastAsia"/>
              <w:lang w:val="en-US" w:eastAsia="zh-CN"/>
            </w:rPr>
            <w:t>十、应用与展望</w:t>
          </w:r>
          <w:r>
            <w:tab/>
          </w:r>
          <w:r>
            <w:fldChar w:fldCharType="begin"/>
          </w:r>
          <w:r>
            <w:instrText xml:space="preserve"> PAGEREF _Toc13246 </w:instrText>
          </w:r>
          <w:r>
            <w:fldChar w:fldCharType="separate"/>
          </w:r>
          <w:r>
            <w:t>4</w:t>
          </w:r>
          <w:r>
            <w:fldChar w:fldCharType="end"/>
          </w:r>
          <w:r>
            <w:rPr>
              <w:rFonts w:hint="default"/>
              <w:lang w:val="en-US" w:eastAsia="zh-CN"/>
            </w:rPr>
            <w:fldChar w:fldCharType="end"/>
          </w: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fldChar w:fldCharType="end"/>
          </w:r>
        </w:p>
      </w:sdtContent>
    </w:sdt>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Style w:val="3"/>
        <w:pageBreakBefore w:val="0"/>
        <w:widowControl w:val="0"/>
        <w:numPr>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 w:name="_Toc11751"/>
      <w:r>
        <w:rPr>
          <w:rFonts w:hint="eastAsia"/>
          <w:lang w:val="en-US" w:eastAsia="zh-CN"/>
        </w:rPr>
        <w:t>一、背景</w:t>
      </w:r>
      <w:bookmarkEnd w:id="1"/>
    </w:p>
    <w:p>
      <w:pPr>
        <w:pageBreakBefore w:val="0"/>
        <w:widowControl w:val="0"/>
        <w:numPr>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基于前半年调研并开发了基于python实现的图算法，正赶上有本次江西银行的poc测试项目，所以考虑利用poc测试的闲暇时间，验证一下图算法能力。</w:t>
      </w:r>
    </w:p>
    <w:p>
      <w:pPr>
        <w:pStyle w:val="3"/>
        <w:pageBreakBefore w:val="0"/>
        <w:widowControl w:val="0"/>
        <w:kinsoku/>
        <w:wordWrap/>
        <w:overflowPunct/>
        <w:topLinePunct w:val="0"/>
        <w:autoSpaceDE/>
        <w:autoSpaceDN/>
        <w:bidi w:val="0"/>
        <w:adjustRightInd/>
        <w:snapToGrid/>
        <w:spacing w:line="360" w:lineRule="auto"/>
        <w:textAlignment w:val="auto"/>
        <w:outlineLvl w:val="0"/>
        <w:rPr>
          <w:rFonts w:hint="default"/>
          <w:lang w:val="en-US" w:eastAsia="zh-CN"/>
        </w:rPr>
      </w:pPr>
      <w:bookmarkStart w:id="2" w:name="_Toc26706"/>
      <w:r>
        <w:rPr>
          <w:rFonts w:hint="eastAsia"/>
          <w:lang w:val="en-US" w:eastAsia="zh-CN"/>
        </w:rPr>
        <w:t>二、验证流程</w:t>
      </w:r>
      <w:bookmarkEnd w:id="2"/>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default"/>
          <w:lang w:val="en-US" w:eastAsia="zh-CN"/>
        </w:rPr>
      </w:pPr>
      <w:r>
        <w:rPr>
          <w:rFonts w:hint="eastAsia"/>
          <w:lang w:val="en-US" w:eastAsia="zh-CN"/>
        </w:rPr>
        <w:t>数据准备--&gt;权重计算--&gt;数据入图--&gt;调用算法--&gt;保存结果--&gt;分析结果</w:t>
      </w:r>
    </w:p>
    <w:p>
      <w:pPr>
        <w:pStyle w:val="3"/>
        <w:pageBreakBefore w:val="0"/>
        <w:widowControl w:val="0"/>
        <w:kinsoku/>
        <w:wordWrap/>
        <w:overflowPunct/>
        <w:topLinePunct w:val="0"/>
        <w:autoSpaceDE/>
        <w:autoSpaceDN/>
        <w:bidi w:val="0"/>
        <w:adjustRightInd/>
        <w:snapToGrid/>
        <w:spacing w:line="360" w:lineRule="auto"/>
        <w:textAlignment w:val="auto"/>
        <w:outlineLvl w:val="0"/>
        <w:rPr>
          <w:rFonts w:hint="eastAsia"/>
          <w:lang w:val="en-US" w:eastAsia="zh-CN"/>
        </w:rPr>
      </w:pPr>
      <w:bookmarkStart w:id="3" w:name="OLE_LINK1"/>
      <w:bookmarkStart w:id="4" w:name="_Toc22835"/>
      <w:r>
        <w:rPr>
          <w:rFonts w:hint="eastAsia"/>
          <w:lang w:val="en-US" w:eastAsia="zh-CN"/>
        </w:rPr>
        <w:t>三、数据准备</w:t>
      </w:r>
      <w:bookmarkEnd w:id="3"/>
      <w:bookmarkEnd w:id="4"/>
    </w:p>
    <w:p>
      <w:pPr>
        <w:pageBreakBefore w:val="0"/>
        <w:widowControl w:val="0"/>
        <w:numPr>
          <w:numId w:val="0"/>
        </w:numPr>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基于poc行方给的所有交易流水数据，原始流水量为1.23亿。经过滤第三方账户及一人多卡互转等无效交易流水数据后，流水量还有大概2000w左右。最后落成表，做为图算法的数据输入。</w:t>
      </w:r>
    </w:p>
    <w:p>
      <w:pPr>
        <w:pStyle w:val="3"/>
        <w:pageBreakBefore w:val="0"/>
        <w:widowControl w:val="0"/>
        <w:numPr>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5" w:name="_Toc11159"/>
      <w:r>
        <w:rPr>
          <w:rFonts w:hint="eastAsia"/>
          <w:lang w:val="en-US" w:eastAsia="zh-CN"/>
        </w:rPr>
        <w:t>四、权重计算</w:t>
      </w:r>
      <w:bookmarkEnd w:id="5"/>
    </w:p>
    <w:p>
      <w:pPr>
        <w:pageBreakBefore w:val="0"/>
        <w:widowControl w:val="0"/>
        <w:numPr>
          <w:numId w:val="0"/>
        </w:numPr>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大体策略是利用专家规则剥离成针对单条交易流水的特征指标来计算权重，命中则给予对应的规则分数。最后先求出单条交易流水命中规则的总分数，再对总分数做归一化缩放。做为图上边的权重。详情单流水交易特征指标参考图4.1所示。</w:t>
      </w:r>
    </w:p>
    <w:p>
      <w:pPr>
        <w:pageBreakBefore w:val="0"/>
        <w:widowControl w:val="0"/>
        <w:numPr>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5274310" cy="30587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3058795"/>
                    </a:xfrm>
                    <a:prstGeom prst="rect">
                      <a:avLst/>
                    </a:prstGeom>
                    <a:noFill/>
                    <a:ln>
                      <a:noFill/>
                    </a:ln>
                  </pic:spPr>
                </pic:pic>
              </a:graphicData>
            </a:graphic>
          </wp:inline>
        </w:drawing>
      </w:r>
    </w:p>
    <w:p>
      <w:pPr>
        <w:pStyle w:val="5"/>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b/>
          <w:bCs/>
          <w:sz w:val="16"/>
          <w:szCs w:val="21"/>
        </w:rPr>
        <w:t xml:space="preserve">图 </w:t>
      </w:r>
      <w:r>
        <w:rPr>
          <w:rFonts w:hint="eastAsia"/>
          <w:b/>
          <w:bCs/>
          <w:sz w:val="16"/>
          <w:szCs w:val="21"/>
          <w:lang w:val="en-US" w:eastAsia="zh-CN"/>
        </w:rPr>
        <w:t>4</w:t>
      </w:r>
      <w:r>
        <w:rPr>
          <w:rFonts w:hint="eastAsia"/>
          <w:b/>
          <w:bCs/>
          <w:sz w:val="16"/>
          <w:szCs w:val="21"/>
          <w:lang w:val="en-US" w:eastAsia="zh-CN"/>
        </w:rPr>
        <w:t>.1</w:t>
      </w:r>
    </w:p>
    <w:p>
      <w:pPr>
        <w:pStyle w:val="3"/>
        <w:pageBreakBefore w:val="0"/>
        <w:widowControl w:val="0"/>
        <w:kinsoku/>
        <w:wordWrap/>
        <w:overflowPunct/>
        <w:topLinePunct w:val="0"/>
        <w:autoSpaceDE/>
        <w:autoSpaceDN/>
        <w:bidi w:val="0"/>
        <w:adjustRightInd/>
        <w:snapToGrid/>
        <w:spacing w:line="360" w:lineRule="auto"/>
        <w:textAlignment w:val="auto"/>
        <w:outlineLvl w:val="0"/>
        <w:rPr>
          <w:rFonts w:hint="default"/>
          <w:lang w:val="en-US" w:eastAsia="zh-CN"/>
        </w:rPr>
      </w:pPr>
      <w:bookmarkStart w:id="6" w:name="_Toc29955"/>
      <w:r>
        <w:rPr>
          <w:rFonts w:hint="eastAsia"/>
          <w:lang w:val="en-US" w:eastAsia="zh-CN"/>
        </w:rPr>
        <w:t>五、数据入图</w:t>
      </w:r>
      <w:bookmarkEnd w:id="6"/>
    </w:p>
    <w:p>
      <w:pPr>
        <w:pageBreakBefore w:val="0"/>
        <w:widowControl w:val="0"/>
        <w:numPr>
          <w:numId w:val="0"/>
        </w:numPr>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初始化无向多边图</w:t>
      </w:r>
    </w:p>
    <w:p>
      <w:pPr>
        <w:pStyle w:val="3"/>
        <w:pageBreakBefore w:val="0"/>
        <w:widowControl w:val="0"/>
        <w:numPr>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7" w:name="_Toc2025"/>
      <w:r>
        <w:rPr>
          <w:rFonts w:hint="eastAsia"/>
          <w:lang w:val="en-US" w:eastAsia="zh-CN"/>
        </w:rPr>
        <w:t>六、算法选择</w:t>
      </w:r>
      <w:bookmarkEnd w:id="7"/>
    </w:p>
    <w:p>
      <w:pPr>
        <w:pageBreakBefore w:val="0"/>
        <w:widowControl w:val="0"/>
        <w:numPr>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lang w:val="en-US" w:eastAsia="zh-CN"/>
        </w:rPr>
      </w:pPr>
      <w:r>
        <w:rPr>
          <w:rFonts w:hint="eastAsia"/>
          <w:lang w:val="en-US" w:eastAsia="zh-CN"/>
        </w:rPr>
        <w:t>因时间、环境等问题。故在现场只调通了LOUVAIN算法，并通过调整算法超参数，最终跑了两轮的结果输出。</w:t>
      </w:r>
    </w:p>
    <w:p>
      <w:pPr>
        <w:pStyle w:val="3"/>
        <w:pageBreakBefore w:val="0"/>
        <w:widowControl w:val="0"/>
        <w:kinsoku/>
        <w:wordWrap/>
        <w:overflowPunct/>
        <w:topLinePunct w:val="0"/>
        <w:autoSpaceDE/>
        <w:autoSpaceDN/>
        <w:bidi w:val="0"/>
        <w:adjustRightInd/>
        <w:snapToGrid/>
        <w:spacing w:line="360" w:lineRule="auto"/>
        <w:textAlignment w:val="auto"/>
        <w:outlineLvl w:val="0"/>
        <w:rPr>
          <w:rFonts w:hint="eastAsia"/>
          <w:lang w:val="en-US" w:eastAsia="zh-CN"/>
        </w:rPr>
      </w:pPr>
      <w:bookmarkStart w:id="8" w:name="_Toc12010"/>
      <w:r>
        <w:rPr>
          <w:rFonts w:hint="eastAsia"/>
          <w:lang w:val="en-US" w:eastAsia="zh-CN"/>
        </w:rPr>
        <w:t>七、结果保存</w:t>
      </w:r>
      <w:bookmarkEnd w:id="8"/>
    </w:p>
    <w:p>
      <w:pPr>
        <w:pageBreakBefore w:val="0"/>
        <w:widowControl w:val="0"/>
        <w:numPr>
          <w:numId w:val="0"/>
        </w:numPr>
        <w:kinsoku/>
        <w:wordWrap/>
        <w:overflowPunct/>
        <w:topLinePunct w:val="0"/>
        <w:autoSpaceDE/>
        <w:autoSpaceDN/>
        <w:bidi w:val="0"/>
        <w:adjustRightInd/>
        <w:snapToGrid/>
        <w:spacing w:line="360" w:lineRule="auto"/>
        <w:ind w:leftChars="0"/>
        <w:jc w:val="left"/>
        <w:textAlignment w:val="auto"/>
        <w:rPr>
          <w:rFonts w:hint="eastAsia"/>
          <w:lang w:val="en-US" w:eastAsia="zh-CN"/>
        </w:rPr>
      </w:pPr>
    </w:p>
    <w:p>
      <w:pPr>
        <w:pageBreakBefore w:val="0"/>
        <w:widowControl w:val="0"/>
        <w:numPr>
          <w:numId w:val="0"/>
        </w:numPr>
        <w:kinsoku/>
        <w:wordWrap/>
        <w:overflowPunct/>
        <w:topLinePunct w:val="0"/>
        <w:autoSpaceDE/>
        <w:autoSpaceDN/>
        <w:bidi w:val="0"/>
        <w:adjustRightInd/>
        <w:snapToGrid/>
        <w:spacing w:line="360" w:lineRule="auto"/>
        <w:ind w:leftChars="0" w:firstLine="420" w:firstLineChars="0"/>
        <w:jc w:val="left"/>
        <w:textAlignment w:val="auto"/>
        <w:rPr>
          <w:rFonts w:hint="default"/>
          <w:lang w:val="en-US" w:eastAsia="zh-CN"/>
        </w:rPr>
      </w:pPr>
      <w:r>
        <w:rPr>
          <w:rFonts w:hint="eastAsia"/>
          <w:lang w:val="en-US" w:eastAsia="zh-CN"/>
        </w:rPr>
        <w:t xml:space="preserve">  </w:t>
      </w:r>
      <w:r>
        <w:rPr>
          <w:rFonts w:hint="default"/>
          <w:lang w:val="en-US" w:eastAsia="zh-CN"/>
        </w:rPr>
        <w:object>
          <v:shape id="_x0000_i1026" o:spt="75" type="#_x0000_t75" style="height:66pt;width:72.75pt;" o:ole="t" filled="f" o:preferrelative="t" stroked="f" coordsize="21600,21600">
            <v:fill on="f" focussize="0,0"/>
            <v:stroke on="f"/>
            <v:imagedata r:id="rId8" o:title=""/>
            <o:lock v:ext="edit" aspectratio="t"/>
            <w10:wrap type="none"/>
            <w10:anchorlock/>
          </v:shape>
          <o:OLEObject Type="Embed" ProgID="Excel.Sheet.8" ShapeID="_x0000_i1026" DrawAspect="Icon" ObjectID="_1468075725" r:id="rId7">
            <o:LockedField>false</o:LockedField>
          </o:OLEObject>
        </w:object>
      </w:r>
      <w:r>
        <w:rPr>
          <w:rFonts w:hint="eastAsia"/>
          <w:lang w:val="en-US" w:eastAsia="zh-CN"/>
        </w:rPr>
        <w:t xml:space="preserve">    </w:t>
      </w:r>
      <w:r>
        <w:rPr>
          <w:rFonts w:hint="default"/>
          <w:lang w:val="en-US" w:eastAsia="zh-CN"/>
        </w:rPr>
        <w:object>
          <v:shape id="_x0000_i1027" o:spt="75" type="#_x0000_t75" style="height:66pt;width:72.75pt;" o:ole="t" filled="f" o:preferrelative="t" stroked="f" coordsize="21600,21600">
            <v:fill on="f" focussize="0,0"/>
            <v:stroke on="f"/>
            <v:imagedata r:id="rId10" o:title=""/>
            <o:lock v:ext="edit" aspectratio="t"/>
            <w10:wrap type="none"/>
            <w10:anchorlock/>
          </v:shape>
          <o:OLEObject Type="Embed" ProgID="Excel.Sheet.8" ShapeID="_x0000_i1027" DrawAspect="Icon" ObjectID="_1468075726" r:id="rId9">
            <o:LockedField>false</o:LockedField>
          </o:OLEObject>
        </w:object>
      </w:r>
    </w:p>
    <w:p>
      <w:pPr>
        <w:pStyle w:val="3"/>
        <w:pageBreakBefore w:val="0"/>
        <w:widowControl w:val="0"/>
        <w:kinsoku/>
        <w:wordWrap/>
        <w:overflowPunct/>
        <w:topLinePunct w:val="0"/>
        <w:autoSpaceDE/>
        <w:autoSpaceDN/>
        <w:bidi w:val="0"/>
        <w:adjustRightInd/>
        <w:snapToGrid/>
        <w:spacing w:line="360" w:lineRule="auto"/>
        <w:textAlignment w:val="auto"/>
        <w:outlineLvl w:val="0"/>
        <w:rPr>
          <w:rFonts w:hint="default"/>
          <w:lang w:val="en-US" w:eastAsia="zh-CN"/>
        </w:rPr>
      </w:pPr>
      <w:bookmarkStart w:id="9" w:name="_Toc21310"/>
      <w:r>
        <w:rPr>
          <w:rFonts w:hint="eastAsia"/>
          <w:lang w:val="en-US" w:eastAsia="zh-CN"/>
        </w:rPr>
        <w:t>八、结果分析</w:t>
      </w:r>
      <w:bookmarkEnd w:id="9"/>
    </w:p>
    <w:p>
      <w:pPr>
        <w:pageBreakBefore w:val="0"/>
        <w:widowControl w:val="0"/>
        <w:numPr>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lang w:val="en-US" w:eastAsia="zh-CN"/>
        </w:rPr>
      </w:pPr>
      <w:r>
        <w:rPr>
          <w:rFonts w:hint="eastAsia"/>
          <w:lang w:val="en-US" w:eastAsia="zh-CN"/>
        </w:rPr>
        <w:t>综合两次算法输出结果，通过随机抽查团伙复核后，总结得出如下结论：</w:t>
      </w:r>
    </w:p>
    <w:p>
      <w:pPr>
        <w:pageBreakBefore w:val="0"/>
        <w:widowControl w:val="0"/>
        <w:numPr>
          <w:ilvl w:val="0"/>
          <w:numId w:val="1"/>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lang w:val="en-US" w:eastAsia="zh-CN"/>
        </w:rPr>
      </w:pPr>
      <w:r>
        <w:rPr>
          <w:rFonts w:hint="eastAsia"/>
          <w:lang w:val="en-US" w:eastAsia="zh-CN"/>
        </w:rPr>
        <w:t>算法筛选出的团伙中有一个或两个账户为政府、医院、超市等账户。此类账户虽然在交易行为上仅可以认为是一个社区，但不能说是一个团伙。后续需要考虑通过关键字或白名单等方式来过滤掉此类账户。</w:t>
      </w:r>
    </w:p>
    <w:p>
      <w:pPr>
        <w:pageBreakBefore w:val="0"/>
        <w:widowControl w:val="0"/>
        <w:numPr>
          <w:ilvl w:val="0"/>
          <w:numId w:val="1"/>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lang w:val="en-US" w:eastAsia="zh-CN"/>
        </w:rPr>
      </w:pPr>
      <w:r>
        <w:rPr>
          <w:rFonts w:hint="eastAsia"/>
          <w:lang w:val="en-US" w:eastAsia="zh-CN"/>
        </w:rPr>
        <w:t>可能是因为图是无向图，权重没有更好的发挥作用。</w:t>
      </w:r>
    </w:p>
    <w:p>
      <w:pPr>
        <w:pageBreakBefore w:val="0"/>
        <w:widowControl w:val="0"/>
        <w:numPr>
          <w:ilvl w:val="0"/>
          <w:numId w:val="1"/>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lang w:val="en-US" w:eastAsia="zh-CN"/>
        </w:rPr>
      </w:pPr>
      <w:r>
        <w:rPr>
          <w:rFonts w:hint="eastAsia"/>
          <w:lang w:val="en-US" w:eastAsia="zh-CN"/>
        </w:rPr>
        <w:t>数据入图前进行过滤，比如设定一个阈值，将计算后的权重值小于此阈值的流水再次进行过滤，以大大减少上图的数据量。</w:t>
      </w:r>
    </w:p>
    <w:p>
      <w:pPr>
        <w:pageBreakBefore w:val="0"/>
        <w:widowControl w:val="0"/>
        <w:numPr>
          <w:ilvl w:val="0"/>
          <w:numId w:val="1"/>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lang w:val="en-US" w:eastAsia="zh-CN"/>
        </w:rPr>
      </w:pPr>
      <w:r>
        <w:rPr>
          <w:rFonts w:hint="eastAsia"/>
          <w:lang w:val="en-US" w:eastAsia="zh-CN"/>
        </w:rPr>
        <w:t>输出的团伙也可以进行优化，因为发现算法输出结果中包含一些2-3个账户的团伙。所以可以将团伙中账户个数少于2-3个的团伙结果过滤掉。</w:t>
      </w:r>
    </w:p>
    <w:p>
      <w:pPr>
        <w:pageBreakBefore w:val="0"/>
        <w:widowControl w:val="0"/>
        <w:numPr>
          <w:ilvl w:val="0"/>
          <w:numId w:val="1"/>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lang w:val="en-US" w:eastAsia="zh-CN"/>
        </w:rPr>
      </w:pPr>
      <w:r>
        <w:rPr>
          <w:rFonts w:hint="eastAsia"/>
          <w:lang w:val="en-US" w:eastAsia="zh-CN"/>
        </w:rPr>
        <w:t>……</w:t>
      </w:r>
    </w:p>
    <w:p>
      <w:pPr>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lang w:val="en-US" w:eastAsia="zh-CN"/>
        </w:rPr>
      </w:pPr>
    </w:p>
    <w:p>
      <w:pPr>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lang w:val="en-US" w:eastAsia="zh-CN"/>
        </w:rPr>
      </w:pPr>
    </w:p>
    <w:p>
      <w:pPr>
        <w:pageBreakBefore w:val="0"/>
        <w:widowControl w:val="0"/>
        <w:numPr>
          <w:numId w:val="0"/>
        </w:numPr>
        <w:kinsoku/>
        <w:wordWrap/>
        <w:overflowPunct/>
        <w:topLinePunct w:val="0"/>
        <w:autoSpaceDE/>
        <w:autoSpaceDN/>
        <w:bidi w:val="0"/>
        <w:adjustRightInd/>
        <w:snapToGrid/>
        <w:spacing w:line="360" w:lineRule="auto"/>
        <w:jc w:val="left"/>
        <w:textAlignment w:val="auto"/>
        <w:rPr>
          <w:rFonts w:hint="eastAsia"/>
          <w:lang w:val="en-US" w:eastAsia="zh-CN"/>
        </w:rPr>
      </w:pPr>
    </w:p>
    <w:p>
      <w:pPr>
        <w:pStyle w:val="3"/>
        <w:pageBreakBefore w:val="0"/>
        <w:widowControl w:val="0"/>
        <w:numPr>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0" w:name="_Toc12528"/>
      <w:r>
        <w:rPr>
          <w:rFonts w:hint="eastAsia"/>
          <w:lang w:val="en-US" w:eastAsia="zh-CN"/>
        </w:rPr>
        <w:t>九、其他</w:t>
      </w:r>
      <w:bookmarkEnd w:id="10"/>
    </w:p>
    <w:p>
      <w:pPr>
        <w:pageBreakBefore w:val="0"/>
        <w:widowControl w:val="0"/>
        <w:numPr>
          <w:numId w:val="0"/>
        </w:numPr>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关于资源使用情况，流水2000w数据跑一整个图算法，内存占用最高时达到40G（初步判断大概率是在计算权重部分占用）。</w:t>
      </w:r>
    </w:p>
    <w:p>
      <w:pPr>
        <w:pageBreakBefore w:val="0"/>
        <w:widowControl w:val="0"/>
        <w:numPr>
          <w:numId w:val="0"/>
        </w:numPr>
        <w:kinsoku/>
        <w:wordWrap/>
        <w:overflowPunct/>
        <w:topLinePunct w:val="0"/>
        <w:autoSpaceDE/>
        <w:autoSpaceDN/>
        <w:bidi w:val="0"/>
        <w:adjustRightInd/>
        <w:snapToGrid/>
        <w:spacing w:line="360" w:lineRule="auto"/>
        <w:ind w:firstLine="420" w:firstLineChars="0"/>
        <w:jc w:val="left"/>
        <w:textAlignment w:val="auto"/>
        <w:rPr>
          <w:rFonts w:hint="eastAsia"/>
          <w:lang w:val="en-US" w:eastAsia="zh-CN"/>
        </w:rPr>
      </w:pPr>
      <w:r>
        <w:rPr>
          <w:rFonts w:hint="eastAsia"/>
          <w:lang w:val="en-US" w:eastAsia="zh-CN"/>
        </w:rPr>
        <w:t>资源优化想法：</w:t>
      </w:r>
    </w:p>
    <w:p>
      <w:pPr>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jc w:val="left"/>
        <w:textAlignment w:val="auto"/>
        <w:rPr>
          <w:rFonts w:hint="eastAsia"/>
          <w:lang w:val="en-US" w:eastAsia="zh-CN"/>
        </w:rPr>
      </w:pPr>
      <w:r>
        <w:rPr>
          <w:rFonts w:hint="eastAsia"/>
          <w:lang w:val="en-US" w:eastAsia="zh-CN"/>
        </w:rPr>
        <w:t>改权重计算为sql计算并落表到数据库。</w:t>
      </w:r>
    </w:p>
    <w:p>
      <w:pPr>
        <w:pageBreakBefore w:val="0"/>
        <w:widowControl w:val="0"/>
        <w:numPr>
          <w:ilvl w:val="0"/>
          <w:numId w:val="2"/>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lang w:val="en-US" w:eastAsia="zh-CN"/>
        </w:rPr>
      </w:pPr>
      <w:r>
        <w:rPr>
          <w:rFonts w:hint="eastAsia"/>
          <w:lang w:val="en-US" w:eastAsia="zh-CN"/>
        </w:rPr>
        <w:t>……</w:t>
      </w:r>
    </w:p>
    <w:p>
      <w:pPr>
        <w:bidi w:val="0"/>
        <w:rPr>
          <w:rFonts w:hint="default"/>
          <w:lang w:val="en-US"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1" w:name="_Toc13246"/>
      <w:r>
        <w:rPr>
          <w:rFonts w:hint="eastAsia"/>
          <w:lang w:val="en-US" w:eastAsia="zh-CN"/>
        </w:rPr>
        <w:t>十、应用与展望</w:t>
      </w:r>
      <w:bookmarkEnd w:id="11"/>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目前来看，图算法项目还有很大的优化空间，不论是从数据层面还是算法层面来说还需要进一步完善运行机制。例如前期数据建设方面，白名单、三方关键字的收集与过滤。而在算法层面则需要完善的是如何在计算权重能减少内存使用、又如何减少上图数据以更好的辅助以减少权重计算所使用的内存。因此次poc时间有限，像团伙评估指标，紧密度、中心度还未来得及验证。</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lang w:val="en-US" w:eastAsia="zh-CN"/>
        </w:rPr>
      </w:pPr>
      <w:r>
        <w:rPr>
          <w:rFonts w:hint="eastAsia"/>
          <w:lang w:val="en-US" w:eastAsia="zh-CN"/>
        </w:rPr>
        <w:t>关于后续如何应用，图算法可以提供api接口，由甄别平台调用，得到结果后在平台展示。只要保证后续项目数据库表版本一致，可无修改应用于项目中。</w:t>
      </w:r>
    </w:p>
    <w:p>
      <w:pPr>
        <w:bidi w:val="0"/>
        <w:ind w:firstLine="322" w:firstLine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E3073E"/>
    <w:multiLevelType w:val="singleLevel"/>
    <w:tmpl w:val="F0E3073E"/>
    <w:lvl w:ilvl="0" w:tentative="0">
      <w:start w:val="1"/>
      <w:numFmt w:val="decimal"/>
      <w:suff w:val="nothing"/>
      <w:lvlText w:val="%1、"/>
      <w:lvlJc w:val="left"/>
    </w:lvl>
  </w:abstractNum>
  <w:abstractNum w:abstractNumId="1">
    <w:nsid w:val="721E99F4"/>
    <w:multiLevelType w:val="singleLevel"/>
    <w:tmpl w:val="721E99F4"/>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180EA3"/>
    <w:rsid w:val="0A9A23A2"/>
    <w:rsid w:val="0B017EB8"/>
    <w:rsid w:val="0B391FD4"/>
    <w:rsid w:val="0DF3589F"/>
    <w:rsid w:val="14CF4BFC"/>
    <w:rsid w:val="15CA7AA3"/>
    <w:rsid w:val="16946160"/>
    <w:rsid w:val="1728613D"/>
    <w:rsid w:val="18E96C53"/>
    <w:rsid w:val="1AB4722C"/>
    <w:rsid w:val="1C662009"/>
    <w:rsid w:val="1F407579"/>
    <w:rsid w:val="1F767698"/>
    <w:rsid w:val="1FEF5904"/>
    <w:rsid w:val="253A500D"/>
    <w:rsid w:val="28226338"/>
    <w:rsid w:val="28742FE2"/>
    <w:rsid w:val="2B1269EB"/>
    <w:rsid w:val="2C8F520A"/>
    <w:rsid w:val="2C9C3F37"/>
    <w:rsid w:val="2D7942D2"/>
    <w:rsid w:val="2E8E6903"/>
    <w:rsid w:val="307D52B0"/>
    <w:rsid w:val="31594B1F"/>
    <w:rsid w:val="33BE06C5"/>
    <w:rsid w:val="3A1023A0"/>
    <w:rsid w:val="405D1AFC"/>
    <w:rsid w:val="41EE5284"/>
    <w:rsid w:val="42365020"/>
    <w:rsid w:val="47491BFD"/>
    <w:rsid w:val="49B8677D"/>
    <w:rsid w:val="4C6E20CE"/>
    <w:rsid w:val="51F04A79"/>
    <w:rsid w:val="55981A2C"/>
    <w:rsid w:val="56102936"/>
    <w:rsid w:val="59AE145B"/>
    <w:rsid w:val="5D6714B5"/>
    <w:rsid w:val="6E446F86"/>
    <w:rsid w:val="6EC0062D"/>
    <w:rsid w:val="6FAD4551"/>
    <w:rsid w:val="70E434D6"/>
    <w:rsid w:val="72385F89"/>
    <w:rsid w:val="733B2F68"/>
    <w:rsid w:val="754D2067"/>
    <w:rsid w:val="7D6E4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annotation text"/>
    <w:basedOn w:val="1"/>
    <w:uiPriority w:val="0"/>
    <w:pPr>
      <w:jc w:val="left"/>
    </w:pPr>
  </w:style>
  <w:style w:type="paragraph" w:styleId="7">
    <w:name w:val="endnote text"/>
    <w:basedOn w:val="1"/>
    <w:uiPriority w:val="0"/>
    <w:pPr>
      <w:snapToGrid w:val="0"/>
      <w:jc w:val="left"/>
    </w:pPr>
  </w:style>
  <w:style w:type="paragraph" w:styleId="8">
    <w:name w:val="toc 1"/>
    <w:basedOn w:val="1"/>
    <w:next w:val="1"/>
    <w:uiPriority w:val="0"/>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ndnote reference"/>
    <w:basedOn w:val="12"/>
    <w:uiPriority w:val="0"/>
    <w:rPr>
      <w:vertAlign w:val="superscript"/>
    </w:rPr>
  </w:style>
  <w:style w:type="paragraph" w:customStyle="1" w:styleId="14">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2024-06-04T01:43:10Z</dcterms:created>
  <dc:creator>dell</dc:creator>
  <cp:lastModifiedBy>dell</cp:lastModifiedBy>
  <dcterms:modified xsi:type="dcterms:W3CDTF">2024-06-05T07:38:08Z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