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43" w:firstLineChars="200"/>
        <w:jc w:val="center"/>
        <w:rPr>
          <w:rFonts w:hint="eastAsia" w:ascii="宋体" w:hAnsi="宋体" w:eastAsia="宋体"/>
          <w:b/>
          <w:bCs/>
          <w:color w:val="333333"/>
          <w:spacing w:val="15"/>
          <w:sz w:val="44"/>
          <w:szCs w:val="44"/>
          <w:shd w:val="clear" w:color="auto" w:fill="FFFFFF"/>
          <w:lang w:val="en-US" w:eastAsia="zh-CN"/>
        </w:rPr>
      </w:pPr>
      <w:bookmarkStart w:id="0" w:name="_GoBack"/>
      <w:r>
        <w:rPr>
          <w:rFonts w:hint="eastAsia" w:ascii="宋体" w:hAnsi="宋体" w:eastAsia="宋体"/>
          <w:b/>
          <w:bCs/>
          <w:color w:val="333333"/>
          <w:spacing w:val="15"/>
          <w:sz w:val="44"/>
          <w:szCs w:val="44"/>
          <w:shd w:val="clear" w:color="auto" w:fill="FFFFFF"/>
          <w:lang w:val="en-US" w:eastAsia="zh-CN"/>
        </w:rPr>
        <w:t>南通铁军</w:t>
      </w:r>
    </w:p>
    <w:bookmarkEnd w:id="0"/>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近日，由中央电视台倾力打造，南通三建全力参与协助拍摄的大型纪录片《南通铁军》在央视《走遍中国》进行轮播。</w:t>
      </w:r>
    </w:p>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纪录片展示了无论集团是在建国初期的艰苦创业，在社会主义建设高潮时期的援疆援庆，还是在改革开放、企业转型的重大机遇期，三建人一路披荆斩棘，高歌猛进，以新型现代企业的崭新面貌和旺盛活力进入一个新的历史进程，竖起了品牌旗帜，锻造了铁军劲旅的光辉历程。</w:t>
      </w:r>
    </w:p>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第一集重点阐述了集团被动式建筑研发成果。目前，南通三建率先掌握了装配式被动式融合集成技术，形成了适合中国国情的被动式与装配式建筑全产业链，现已具备研发、设计、开发、生产、施工、技术培训、营运维护等综合能力。“被动式与装配式建筑集成技术体系”达到国际先进水平，通过住建部专家组评审，属国内首创；“超低能耗装配式建筑装修与建设设计一体化及BIM技术示范项目”被列入住建部装配式被动房示范工程等，产业园成为“江苏省建筑产业现代化示范基地”、首批“国家装配式建筑产业基地”，掌握了恒温、恒湿、恒氧、恒静的“中国好房子”专利，同时掌握了“会移动的房子”、“变形金刚的房子”、“自我赋能的房子”等技术。</w:t>
      </w:r>
    </w:p>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第二集重点介绍了集团智能建筑机器人。南通三建把握国家建造智能化政策重点，历时三年坚持不懈钻研攻关，研发制造智能建筑机器人，完成了建筑现代产业化技术与人工智能技术的深度集成融合。智能建筑机器人能够有效减少施工安全事故、提高工程施工效率、提升建筑施工质量，加快推进建筑行业由传统劳动密集型产业向高端科技密集型产业转型，实现“智慧制造”，让现场施工更精准、更高效、更安全、更经济。</w:t>
      </w:r>
    </w:p>
    <w:p>
      <w:pPr>
        <w:ind w:firstLine="480" w:firstLineChars="200"/>
        <w:rPr>
          <w:rFonts w:ascii="宋体" w:hAnsi="宋体" w:eastAsia="宋体"/>
          <w:color w:val="333333"/>
          <w:spacing w:val="15"/>
          <w:shd w:val="clear" w:color="auto" w:fill="FFFFFF"/>
        </w:rPr>
      </w:pPr>
      <w:r>
        <w:rPr>
          <w:rFonts w:hint="eastAsia" w:ascii="宋体" w:hAnsi="宋体" w:eastAsia="宋体"/>
          <w:color w:val="333333"/>
          <w:spacing w:val="15"/>
          <w:shd w:val="clear" w:color="auto" w:fill="FFFFFF"/>
        </w:rPr>
        <w:t>第三集重点介绍了集团全球化经营情况。近年来，南通三建以全球视野，紧随国家“一带一路”建设，加大海外市场布局，加快国际化步伐。项目遍及美国、俄罗斯、澳大利亚、印度、纳米比亚、塞尔维亚、罗马尼亚、泰国等30多个国家和地区，已在海外成立20多家分公司及合作公司，业务涉及工程建设、房屋开发、贸易和投资等领域。南通三建已深入融入“一带一路”建设，“走出去”、“走进去”、“走上去”，致力成为“一带一路”先锋。视频中，集团投资建设的印度总统塔（TPT）项目，位于印度班加罗尔，为南印度第一高楼。</w:t>
      </w:r>
    </w:p>
    <w:p>
      <w:pPr>
        <w:ind w:firstLine="480" w:firstLineChars="200"/>
        <w:rPr>
          <w:rFonts w:ascii="宋体" w:hAnsi="宋体" w:eastAsia="宋体"/>
          <w:color w:val="333333"/>
          <w:spacing w:val="15"/>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9C"/>
    <w:rsid w:val="000A7896"/>
    <w:rsid w:val="001C7B74"/>
    <w:rsid w:val="002B2703"/>
    <w:rsid w:val="002F446F"/>
    <w:rsid w:val="00424AD9"/>
    <w:rsid w:val="00A00AE1"/>
    <w:rsid w:val="00A564A6"/>
    <w:rsid w:val="00A64EBA"/>
    <w:rsid w:val="00C01B09"/>
    <w:rsid w:val="00CC519C"/>
    <w:rsid w:val="00EB0A79"/>
    <w:rsid w:val="00EB63EF"/>
    <w:rsid w:val="00F26D67"/>
    <w:rsid w:val="176A0E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134</Words>
  <Characters>770</Characters>
  <Lines>6</Lines>
  <Paragraphs>1</Paragraphs>
  <TotalTime>36</TotalTime>
  <ScaleCrop>false</ScaleCrop>
  <LinksUpToDate>false</LinksUpToDate>
  <CharactersWithSpaces>903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2019-06-13T03:15:00Z</dcterms:created>
  <dc:creator>奚 朱佳</dc:creator>
  <cp:lastModifiedBy>YK</cp:lastModifiedBy>
  <dcterms:modified xsi:type="dcterms:W3CDTF">2019-07-01T14:57:57Z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