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CE001" w14:textId="02E2190C" w:rsidR="009101CF" w:rsidRDefault="00AC149F"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：（Java</w:t>
      </w:r>
      <w:r>
        <w:t xml:space="preserve"> </w:t>
      </w:r>
      <w:r>
        <w:rPr>
          <w:rFonts w:hint="eastAsia"/>
        </w:rPr>
        <w:t>data</w:t>
      </w:r>
      <w:r>
        <w:t>base connection</w:t>
      </w:r>
      <w:r>
        <w:rPr>
          <w:rFonts w:hint="eastAsia"/>
        </w:rPr>
        <w:t>）</w:t>
      </w:r>
    </w:p>
    <w:p w14:paraId="36E79F2D" w14:textId="6ED25591" w:rsidR="004F4F4A" w:rsidRDefault="004F4F4A"/>
    <w:p w14:paraId="162992D1" w14:textId="0731C082" w:rsidR="004F4F4A" w:rsidRDefault="004F4F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B2FA3E" wp14:editId="77B52A79">
            <wp:extent cx="5274310" cy="2026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924C" w14:textId="77777777" w:rsidR="00AC149F" w:rsidRPr="00AC149F" w:rsidRDefault="00AC149F"/>
    <w:p w14:paraId="43852CE3" w14:textId="723BB578" w:rsidR="00AC149F" w:rsidRDefault="00A124E0">
      <w:r>
        <w:rPr>
          <w:rFonts w:hint="eastAsia"/>
        </w:rPr>
        <w:t>背景：不同的数据库有不同的数据库驱动，如果直接连接Java代码，那么相同的Java代码在面对不同的数据库的时候，就要做出改变。</w:t>
      </w:r>
    </w:p>
    <w:p w14:paraId="77ADA56A" w14:textId="5BAFD834" w:rsidR="00A124E0" w:rsidRDefault="00A124E0"/>
    <w:p w14:paraId="0406371C" w14:textId="1C50D6A2" w:rsidR="00A124E0" w:rsidRDefault="00A124E0">
      <w:r>
        <w:rPr>
          <w:rFonts w:hint="eastAsia"/>
        </w:rPr>
        <w:t>解决：定义一套接口，所有的数据库驱动都实现了这套接口，而Java代码只要实现这套接口，就可以和各种不同的数据库厂商对接。</w:t>
      </w:r>
    </w:p>
    <w:p w14:paraId="6446D805" w14:textId="0CDA297C" w:rsidR="00A124E0" w:rsidRDefault="00A124E0"/>
    <w:p w14:paraId="28764294" w14:textId="071BE987" w:rsidR="00A124E0" w:rsidRDefault="00A124E0">
      <w:r>
        <w:rPr>
          <w:rFonts w:hint="eastAsia"/>
        </w:rPr>
        <w:t>场景：数据库的可视化操作，到了数据库驱动这个层面，并没有到Java连接数据库阶段（也就是并没有到JDBC阶段）</w:t>
      </w:r>
    </w:p>
    <w:p w14:paraId="54DA93BE" w14:textId="6062C699" w:rsidR="00A124E0" w:rsidRDefault="00A124E0"/>
    <w:p w14:paraId="4869CEF9" w14:textId="10AF5E43" w:rsidR="00A124E0" w:rsidRDefault="00A124E0">
      <w:r>
        <w:rPr>
          <w:rFonts w:hint="eastAsia"/>
        </w:rPr>
        <w:t>JDBC阶段：在Java代码中连接数据库，</w:t>
      </w:r>
    </w:p>
    <w:p w14:paraId="32BFF07B" w14:textId="34559719" w:rsidR="00A124E0" w:rsidRDefault="00A124E0">
      <w:r>
        <w:rPr>
          <w:rFonts w:hint="eastAsia"/>
        </w:rPr>
        <w:t>步骤：加载数据库驱动，连接数据库，获得statement对象，</w:t>
      </w:r>
      <w:r w:rsidR="007246E7">
        <w:rPr>
          <w:rFonts w:hint="eastAsia"/>
        </w:rPr>
        <w:t>执行</w:t>
      </w:r>
      <w:proofErr w:type="spellStart"/>
      <w:r w:rsidR="007246E7">
        <w:rPr>
          <w:rFonts w:hint="eastAsia"/>
        </w:rPr>
        <w:t>sql</w:t>
      </w:r>
      <w:proofErr w:type="spellEnd"/>
      <w:r w:rsidR="007246E7">
        <w:rPr>
          <w:rFonts w:hint="eastAsia"/>
        </w:rPr>
        <w:t>，获取结果并处理，释放资源。</w:t>
      </w:r>
    </w:p>
    <w:p w14:paraId="52925C8B" w14:textId="53F51EC1" w:rsidR="007246E7" w:rsidRDefault="007246E7"/>
    <w:p w14:paraId="7DA9BF48" w14:textId="0725C318" w:rsidR="007246E7" w:rsidRDefault="007246E7">
      <w:r>
        <w:t>S</w:t>
      </w:r>
      <w:r>
        <w:rPr>
          <w:rFonts w:hint="eastAsia"/>
        </w:rPr>
        <w:t>tatement对象，在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语句的参数中输入恒等式（or</w:t>
      </w:r>
      <w:r>
        <w:t xml:space="preserve"> 1=1</w:t>
      </w:r>
      <w:r>
        <w:rPr>
          <w:rFonts w:hint="eastAsia"/>
        </w:rPr>
        <w:t>），骗过服务器，解决方法，将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参数当作字符，而不是当作一个判读条件。用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对象，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的参数用？进行展位（类似于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），将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进行预编译，之后将参数进行设置，然后在执行</w:t>
      </w:r>
    </w:p>
    <w:p w14:paraId="4EBA1628" w14:textId="53F0DD56" w:rsidR="007246E7" w:rsidRDefault="007246E7"/>
    <w:p w14:paraId="5A682028" w14:textId="424D9CEA" w:rsidR="007246E7" w:rsidRPr="00A124E0" w:rsidRDefault="007246E7">
      <w:r>
        <w:rPr>
          <w:rFonts w:hint="eastAsia"/>
        </w:rPr>
        <w:t>JDBC事务：数据库的事务，两种开启方式，1</w:t>
      </w:r>
      <w:r>
        <w:t>.</w:t>
      </w:r>
      <w:r>
        <w:rPr>
          <w:rFonts w:hint="eastAsia"/>
        </w:rPr>
        <w:t>在编码中开启事务，使用的是</w:t>
      </w:r>
      <w:proofErr w:type="spellStart"/>
      <w:r>
        <w:rPr>
          <w:rFonts w:hint="eastAsia"/>
        </w:rPr>
        <w:t>beginTransaction</w:t>
      </w:r>
      <w:proofErr w:type="spellEnd"/>
      <w:r>
        <w:t>()</w:t>
      </w:r>
      <w:r>
        <w:rPr>
          <w:rFonts w:hint="eastAsia"/>
        </w:rPr>
        <w:t>，commit(</w:t>
      </w:r>
      <w:r>
        <w:t>)</w:t>
      </w:r>
      <w:r>
        <w:rPr>
          <w:rFonts w:hint="eastAsia"/>
        </w:rPr>
        <w:t>，r</w:t>
      </w:r>
      <w:r>
        <w:t>ollback()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中使用关闭自动提价，</w:t>
      </w:r>
      <w:proofErr w:type="spellStart"/>
      <w:r>
        <w:rPr>
          <w:rFonts w:hint="eastAsia"/>
        </w:rPr>
        <w:t>set</w:t>
      </w:r>
      <w:r>
        <w:t>AutoCommit</w:t>
      </w:r>
      <w:proofErr w:type="spellEnd"/>
      <w:r>
        <w:t>(false)</w:t>
      </w:r>
      <w:r>
        <w:rPr>
          <w:rFonts w:hint="eastAsia"/>
        </w:rPr>
        <w:t>，将事务进行开启。2</w:t>
      </w:r>
      <w:r>
        <w:t>.</w:t>
      </w:r>
      <w:r>
        <w:rPr>
          <w:rFonts w:hint="eastAsia"/>
        </w:rPr>
        <w:t>在spring中，基于xml文件开启事务，基于注解开启事务，基于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开启事务。</w:t>
      </w:r>
    </w:p>
    <w:p w14:paraId="174BAF1D" w14:textId="77777777" w:rsidR="00A124E0" w:rsidRDefault="00A124E0"/>
    <w:sectPr w:rsidR="00A12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78115" w14:textId="77777777" w:rsidR="007227AB" w:rsidRDefault="007227AB" w:rsidP="004F4F4A">
      <w:r>
        <w:separator/>
      </w:r>
    </w:p>
  </w:endnote>
  <w:endnote w:type="continuationSeparator" w:id="0">
    <w:p w14:paraId="731BBB55" w14:textId="77777777" w:rsidR="007227AB" w:rsidRDefault="007227AB" w:rsidP="004F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5B199" w14:textId="77777777" w:rsidR="007227AB" w:rsidRDefault="007227AB" w:rsidP="004F4F4A">
      <w:r>
        <w:separator/>
      </w:r>
    </w:p>
  </w:footnote>
  <w:footnote w:type="continuationSeparator" w:id="0">
    <w:p w14:paraId="30061840" w14:textId="77777777" w:rsidR="007227AB" w:rsidRDefault="007227AB" w:rsidP="004F4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9F"/>
    <w:rsid w:val="004F4F4A"/>
    <w:rsid w:val="005F09F5"/>
    <w:rsid w:val="007227AB"/>
    <w:rsid w:val="007246E7"/>
    <w:rsid w:val="00A124E0"/>
    <w:rsid w:val="00AC149F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29A75"/>
  <w15:chartTrackingRefBased/>
  <w15:docId w15:val="{5E333E0B-AEA2-4626-BBEA-DBD2546F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F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F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8C1C-3BD7-4F27-8D02-82C5BF032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3</cp:revision>
  <dcterms:created xsi:type="dcterms:W3CDTF">2021-03-30T10:53:00Z</dcterms:created>
  <dcterms:modified xsi:type="dcterms:W3CDTF">2021-03-30T13:17:00Z</dcterms:modified>
</cp:coreProperties>
</file>