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SaaS配置文档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三方外卖自动下单设置方法：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1）在SAAS的D盘安装目录-saas.ini中，[LocalSet]节点下，配置autoprintflag=1，此配置表示开启自动下单，且是接单后立即下单；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2）如果需要设置提前多长时间下单，则需要同时配置autotimeminute=30（30为提前下单时间，单位为min；可根据需要自行设置）。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2、自定义打印模板：</w:t>
      </w:r>
    </w:p>
    <w:p>
      <w:pPr>
        <w:numPr>
          <w:ilvl w:val="0"/>
          <w:numId w:val="0"/>
        </w:numPr>
        <w:ind w:left="180" w:hanging="180" w:hanging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1）启用自定义打印模板：在SAAS的D盘安装目录-saas.ini中，[LocalSet]节点下，配置usePrintTemplete=1，添加之后需要重启SAAS加载配置；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 启用自定义打印模板日志：在SAAS根目录Ini文件夹中找到文件Template.ini打开文件Template.ini，找到【config 】节点，在节点上加上 LogOn=1，保存 并关闭 打开日志之后，看看 slog 文件夹里面是否生成自定义模板的日志文件夹，名称为PrintTemplate。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3、报表更改为58打印格式：</w:t>
      </w:r>
      <w:r>
        <w:rPr>
          <w:rFonts w:hint="eastAsia"/>
          <w:lang w:val="en-US" w:eastAsia="zh-CN"/>
        </w:rPr>
        <w:t>在SAAS的D盘安装目录-saas.ini中，[LocalSet]节点下，增加userZHYYBBTemplate=1的配置；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4、结账单打印菜品分类信息时，菜品分类之间间加入间隔：</w:t>
      </w:r>
      <w:r>
        <w:rPr>
          <w:rFonts w:hint="eastAsia"/>
          <w:lang w:val="en-US" w:eastAsia="zh-CN"/>
        </w:rPr>
        <w:t>saas.ini里面，[LocalSet]节点下增加BillSpace=2，2代表空2行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制作单打印价格：[LocalSet] ZZDPrice=1 (一一对应)；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5、屏蔽微信支付：</w:t>
      </w:r>
      <w:r>
        <w:rPr>
          <w:rFonts w:hint="eastAsia"/>
          <w:lang w:val="en-US" w:eastAsia="zh-CN"/>
        </w:rPr>
        <w:t>saas.ini 里面[LocalSet]下 disWeChatPay=1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6、会员储值付款方式只显示扫码支付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在“SAAS的D盘安装目录-saas.ini-[LocalSet]节点下，配置 ifSweepcode=1”；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7、启用供应链接口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useNewDayEnd = 1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8、正餐模式下屏蔽落单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saas.ini里面，[LocalSet]节点下增加ZCLDFS=1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9、出品叫号电视棒配置：</w:t>
      </w:r>
      <w:r>
        <w:rPr>
          <w:rFonts w:hint="eastAsia"/>
          <w:lang w:val="en-US" w:eastAsia="zh-CN"/>
        </w:rPr>
        <w:t>打开站点的saas.ini，在里面的【Local Set】下增加FN=CPJH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10、时区偏移配置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 里面，[ShopInfo]节点下，timeZoneOff8=-28800  （-28800为偏移量，单位为秒）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11、账单Logo偏移量：</w:t>
      </w:r>
      <w:r>
        <w:rPr>
          <w:rFonts w:hint="eastAsia"/>
          <w:lang w:val="en-US" w:eastAsia="zh-CN"/>
        </w:rPr>
        <w:t>saas.ini里面，[LocalSet]节点下     LOGOX = 50（50为偏移量；默认为100）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12、是否走http:</w:t>
      </w:r>
      <w:r>
        <w:rPr>
          <w:rFonts w:hint="eastAsia"/>
          <w:lang w:val="en-US" w:eastAsia="zh-CN"/>
        </w:rPr>
        <w:t>saas.ini里面，[CommSet]  节点下    UseHttp=1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13、本地账单保留天数：</w:t>
      </w:r>
      <w:r>
        <w:rPr>
          <w:rFonts w:hint="eastAsia"/>
          <w:lang w:val="en-US" w:eastAsia="zh-CN"/>
        </w:rPr>
        <w:t>saas.ini里面，[LocalSet]节点下    OSaveDayCount=xxx （xxx为保留天数）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14、副屏显示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how2=1,强制显示在0号位置屏；show2=0,强制显示在1号位置屏；屏幕主副屏走序号，可以随意变换，但是序号不变。（从左至右依次：0，1，（可以理解为逻辑位置，主屏、副屏只是显示效果，我们匹配的是逻辑位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15、站点结账单打印张数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CheckoutBillPrintCopies=1 ，配置这个参数后登录进saas，站点设置里面就可以手动修改这个参数的值了，每个站点是独立的，所以需要各个站点都配置；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16、设置估清上传频率</w:t>
      </w:r>
      <w:r>
        <w:rPr>
          <w:rFonts w:hint="eastAsia" w:asciiTheme="minorEastAsia" w:hAnsiTheme="minorEastAsia" w:cstheme="minorEastAsia"/>
          <w:color w:val="0000FF"/>
          <w:kern w:val="0"/>
          <w:sz w:val="21"/>
          <w:szCs w:val="21"/>
          <w:lang w:val="en-US" w:eastAsia="zh-CN" w:bidi="ar"/>
        </w:rPr>
        <w:t>：</w:t>
      </w:r>
      <w:r>
        <w:rPr>
          <w:rFonts w:hint="eastAsia"/>
          <w:lang w:val="en-US" w:eastAsia="zh-CN"/>
        </w:rPr>
        <w:t>[LocalSet] 节点下，soldOutUploadTime=10 --&gt;10代表沽清上传的频率，单位为秒；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17、套餐明细退菜时，会将整个套餐退菜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disSFDetailTC=1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18、会员对账单配置：</w:t>
      </w:r>
      <w:r>
        <w:rPr>
          <w:rFonts w:hint="eastAsia"/>
          <w:lang w:val="en-US" w:eastAsia="zh-CN"/>
        </w:rPr>
        <w:t>[LocalSet] 节点下  simpleTransInfo=1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19、开启日志：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saas.ini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里面增加： CodeSite enable=1 LEVEL=IN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"http://help.hualala.com/pages/viewpage.action?pageId=1279311"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站点信息里面的打印机与商户中心站点管理里面的打印机不一致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商户中心【站点管理】查看是否有过期的站点设置（带有删除标记的），如果有，删除过期的站点信息，更新数据版本，重新登录saas；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查看Pos系统是否有两个网卡，确认是否与注册的相匹配。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查看服务端data里面站点的配置文件：DeviceInfoLst.cdata，找到对应的站点信息，找到之后把deviceKey对应的值写在saas.ini里面的[localSet]节点下：deviceKey=xxxxxxx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21、</w:t>
      </w:r>
      <w:r>
        <w:rPr>
          <w:rFonts w:hint="eastAsia"/>
          <w:color w:val="0000FF"/>
          <w:lang w:val="en-US" w:eastAsia="zh-CN"/>
        </w:rPr>
        <w:t>桌台独占&amp;预结账单锁台：</w:t>
      </w:r>
      <w:r>
        <w:rPr>
          <w:rFonts w:hint="eastAsia"/>
          <w:lang w:val="en-US" w:eastAsia="zh-CN"/>
        </w:rPr>
        <w:t xml:space="preserve">在saas.ini中，[LocalSet]节点下，增加tableLockedFlag=1（桌台独占）、YJDFlag=1（预结账单锁台）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桌台独占是指：当已经有一个店员对桌台时，此桌台被独占，其他人无法对此桌台再进行点菜、结账、并台、联台、换台、转菜的操作；其他人想对此桌台进行其他操作时“提示此桌台已被xxx占用”，返回到桌台页面即自动解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预结账单锁台是指：打印预结账单后，此桌台进入锁定状态；如需对此桌台进行点菜、结账、并台、联台、换台、转菜的操作需要有“账单解锁”权限，结账完成后自动解锁；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22、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查询会员卡号/手机号输入支持1S内自动清除（包括1、会员-“储值/会员权益购买”、“卡操作”&amp;2、结账时的会员卡号查询）设置方法：</w:t>
      </w:r>
      <w:r>
        <w:rPr>
          <w:rFonts w:hint="eastAsia"/>
          <w:lang w:val="en-US" w:eastAsia="zh-CN"/>
        </w:rPr>
        <w:t>在“SAAS的D盘安装目录-saas.ini-[LocalSet]节点下，配置 ifClear=1”；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23、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点快速结账可提示找零金额：</w:t>
      </w:r>
      <w:r>
        <w:rPr>
          <w:rFonts w:hint="eastAsia"/>
          <w:lang w:val="en-US" w:eastAsia="zh-CN"/>
        </w:rPr>
        <w:t>newCheckout=1 联想金额快速结账。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二、云端配置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1、字体字号设置：&lt;HLLFONT-2-1-2&gt;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【表示单头文字的宽、高、字体。其中：宽高可调1、2、3表示不同大小，3表示最大；字体可调0、1、2表示不同的字体，0：正常，1：加粗，2：反色】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2）取餐号：{$ORDERNO}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3）桌台号：{$TPNO}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4）付款状态：{$PAY}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这些配置可搭配使用，如果需要配置多个信息，并且不同信息的字体不同时，需要回车后另起一行，配置字号字体设置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2、单菜品的加价作法设置（saas与点菜宝可用，微信端暂不支持）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1）固定加价：作法名称@G加价金额，例如：红烧@G5，表示固定加价5元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2）按数量加价：作法名称@S加价金额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3）按人数加价：作法名称@R加价金额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3、打印机名称特殊符号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1）58打印机打印小票，行间无间隔可在商户中心，打印机设置里面打印机名称前增加 #；当一个#不行就增加两个#；两个不行加三个 #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2）打印机内置蜂鸣器，打印机名称前增加 $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3）打印机外置蜂鸣器，打印机名称前增加 @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（注意不是加在打印机端口名称前面）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82F"/>
    <w:multiLevelType w:val="singleLevel"/>
    <w:tmpl w:val="5A39D82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3081F"/>
    <w:rsid w:val="15433EDA"/>
    <w:rsid w:val="2D60594C"/>
    <w:rsid w:val="3DCB0357"/>
    <w:rsid w:val="3EBB34E3"/>
    <w:rsid w:val="449B2ADF"/>
    <w:rsid w:val="46504853"/>
    <w:rsid w:val="4E852A5D"/>
    <w:rsid w:val="70927C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Ivan</cp:lastModifiedBy>
  <dcterms:modified xsi:type="dcterms:W3CDTF">2018-01-10T08:50:47Z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