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DB43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 w14:paraId="62AE8BEE"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14:paraId="481FDBEC"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 w14:paraId="22B691D9"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若依基于Maven管理项目的构建，需要先安装好相应的版本。</w:t>
      </w:r>
    </w:p>
    <w:p w14:paraId="2D7FAE4A"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14:paraId="28473411">
      <w:pPr>
        <w:ind w:firstLine="480"/>
        <w:rPr>
          <w:szCs w:val="21"/>
        </w:rPr>
      </w:pPr>
      <w:r>
        <w:rPr>
          <w:rFonts w:hint="eastAsia"/>
          <w:szCs w:val="21"/>
        </w:rPr>
        <w:t>若依系统采用Eclipse作为开发工具。但不局限于Eclipse。此处仅介绍在Eclipse搭建开发环境所需的操作。</w:t>
      </w:r>
    </w:p>
    <w:p w14:paraId="52620933"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14:paraId="2CB0A3AD"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14:paraId="19CF4553"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 w14:paraId="393CA120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 w14:paraId="1017F258">
      <w:pPr>
        <w:jc w:val="left"/>
        <w:rPr>
          <w:szCs w:val="21"/>
        </w:rPr>
      </w:pPr>
      <w:r>
        <w:pict>
          <v:shape id="_x0000_i1025" o:spt="75" type="#_x0000_t75" style="height:272.4pt;width:420.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 w14:paraId="7A6FFD0A"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 w14:paraId="760EAB48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 w14:paraId="7D0703B6">
      <w:pPr>
        <w:rPr>
          <w:szCs w:val="21"/>
        </w:rPr>
      </w:pPr>
      <w:r>
        <w:pict>
          <v:shape id="_x0000_i1026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 w14:paraId="3E133125"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14:paraId="7ED0F2DC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14:paraId="2497744C">
      <w:pPr>
        <w:rPr>
          <w:szCs w:val="21"/>
        </w:rPr>
      </w:pPr>
      <w:r>
        <w:pict>
          <v:shape id="_x0000_i1027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 w14:paraId="17CB01B9"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 w14:paraId="4B985AFC"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 w14:paraId="49A08357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14:paraId="1CC89392">
      <w:r>
        <w:pict>
          <v:shape id="_x0000_i1028" o:spt="75" type="#_x0000_t75" style="height:409.45pt;width:387.9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 w14:paraId="6B3ED114">
      <w:r>
        <w:t>(2)</w:t>
      </w:r>
      <w:r>
        <w:rPr>
          <w:rFonts w:hint="eastAsia"/>
        </w:rPr>
        <w:t>选择RuoYi</w:t>
      </w:r>
      <w:r>
        <w:t xml:space="preserve"> </w:t>
      </w:r>
    </w:p>
    <w:p w14:paraId="06F1C6C0">
      <w:r>
        <w:t xml:space="preserve">  </w:t>
      </w:r>
      <w:r>
        <w:pict>
          <v:shape id="_x0000_i1029" o:spt="75" type="#_x0000_t75" style="height:153.6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 w14:paraId="75A6E5C3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14:paraId="612B015A"/>
    <w:p w14:paraId="6FC7DA21"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 w14:paraId="241D3655">
      <w:pPr>
        <w:rPr>
          <w:szCs w:val="21"/>
        </w:rPr>
      </w:pPr>
      <w:r>
        <w:pict>
          <v:shape id="_x0000_i1030" o:spt="75" type="#_x0000_t75" style="height:182.15pt;width:200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 w14:paraId="25478F31"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 w14:paraId="1891AA25"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14:paraId="0306C184"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14:paraId="264B7289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 w14:paraId="432BC95F"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 w14:paraId="55C23ABC"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14:paraId="0DD360EC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14:paraId="3EDC5143"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 w14:paraId="4EE42B75">
      <w:pPr>
        <w:rPr>
          <w:szCs w:val="21"/>
        </w:rPr>
      </w:pPr>
      <w:r>
        <w:pict>
          <v:shape id="_x0000_i1031" o:spt="75" type="#_x0000_t75" style="height:72.55pt;width:168.7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 w14:paraId="31773491"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14:paraId="0977AE8D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14:paraId="1094288B">
      <w:r>
        <w:pict>
          <v:shape id="_x0000_i1032" o:spt="75" type="#_x0000_t75" style="height:118.75pt;width:311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 w14:paraId="283CA7AA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14:paraId="32C2576E"/>
    <w:p w14:paraId="75B35B5E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 w14:paraId="071B801E">
      <w:r>
        <w:pict>
          <v:shape id="_x0000_i1033" o:spt="75" type="#_x0000_t75" style="height:324.55pt;width:28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 w14:paraId="35F39ADA"/>
    <w:p w14:paraId="0B4C2B9D"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3.1.4 日志配置</w:t>
      </w:r>
    </w:p>
    <w:p w14:paraId="32B32FCE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 w14:paraId="3B46A185">
      <w:pPr>
        <w:pStyle w:val="10"/>
        <w:widowControl/>
        <w:shd w:val="clear" w:color="auto" w:fill="FFFFFF"/>
        <w:rPr>
          <w:rFonts w:hint="default"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/&gt;</w:t>
      </w:r>
    </w:p>
    <w:p w14:paraId="3FD58846">
      <w:pPr>
        <w:rPr>
          <w:szCs w:val="21"/>
        </w:rPr>
      </w:pPr>
      <w:r>
        <w:rPr>
          <w:szCs w:val="21"/>
        </w:rPr>
        <w:t>改为自己需要的路径</w:t>
      </w:r>
    </w:p>
    <w:p w14:paraId="0C83BE51"/>
    <w:p w14:paraId="27FCBF9E"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 w14:paraId="4A7D8A7D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 w14:paraId="2554339F">
      <w:r>
        <w:pict>
          <v:shape id="_x0000_i1034" o:spt="75" type="#_x0000_t75" style="height:72pt;width:177.8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 w14:paraId="7FD5CC80"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/captchaImage</w:t>
      </w:r>
    </w:p>
    <w:p w14:paraId="2D0354C1">
      <w:r>
        <w:rPr>
          <w:rFonts w:hint="eastAsia"/>
        </w:rPr>
        <w:t>若能正确显示返回信息，搭建后台成功。</w:t>
      </w:r>
    </w:p>
    <w:p w14:paraId="3AB3C837">
      <w:pPr>
        <w:rPr>
          <w:rFonts w:hint="eastAsia"/>
          <w:szCs w:val="21"/>
        </w:rPr>
      </w:pPr>
      <w:bookmarkStart w:id="1" w:name="_GoBack"/>
      <w:bookmarkEnd w:id="1"/>
    </w:p>
    <w:p w14:paraId="47F086DF">
      <w:pPr>
        <w:pStyle w:val="9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 w14:paraId="1735F9A3">
      <w:pPr>
        <w:rPr>
          <w:rFonts w:hint="eastAsia"/>
          <w:szCs w:val="21"/>
        </w:rPr>
      </w:pPr>
      <w:r>
        <w:rPr>
          <w:rFonts w:hint="eastAsia"/>
          <w:szCs w:val="21"/>
        </w:rPr>
        <w:t># 进入项目目录</w:t>
      </w:r>
    </w:p>
    <w:p w14:paraId="6D6663CD">
      <w:pPr>
        <w:rPr>
          <w:szCs w:val="21"/>
        </w:rPr>
      </w:pPr>
      <w:r>
        <w:rPr>
          <w:szCs w:val="21"/>
        </w:rPr>
        <w:t>cd ruoyi-ui</w:t>
      </w:r>
    </w:p>
    <w:p w14:paraId="0F4D663B">
      <w:pPr>
        <w:rPr>
          <w:szCs w:val="21"/>
        </w:rPr>
      </w:pPr>
    </w:p>
    <w:p w14:paraId="543B56BD">
      <w:pPr>
        <w:rPr>
          <w:szCs w:val="21"/>
        </w:rPr>
      </w:pPr>
      <w:r>
        <w:rPr>
          <w:szCs w:val="21"/>
        </w:rPr>
        <w:t>npm install --registry=https://registry.npm.taobao.org</w:t>
      </w:r>
    </w:p>
    <w:p w14:paraId="39218130">
      <w:pPr>
        <w:rPr>
          <w:rFonts w:hint="eastAsia"/>
          <w:szCs w:val="21"/>
        </w:rPr>
      </w:pPr>
    </w:p>
    <w:p w14:paraId="54EDF562">
      <w:pPr>
        <w:rPr>
          <w:rFonts w:hint="eastAsia"/>
          <w:szCs w:val="21"/>
        </w:rPr>
      </w:pPr>
      <w:r>
        <w:rPr>
          <w:szCs w:val="21"/>
        </w:rPr>
        <w:t>npm run dev</w:t>
      </w:r>
    </w:p>
    <w:p w14:paraId="0EAD0517">
      <w:pPr>
        <w:rPr>
          <w:rFonts w:hint="eastAsia"/>
          <w:szCs w:val="21"/>
        </w:rPr>
      </w:pPr>
    </w:p>
    <w:p w14:paraId="1D6AA84F">
      <w:pPr>
        <w:rPr>
          <w:rFonts w:hint="eastAsia"/>
        </w:rPr>
      </w:pPr>
      <w:r>
        <w:rPr>
          <w:rFonts w:hint="eastAsia"/>
        </w:rPr>
        <w:t>打开浏览器，输入：http://localhost:80 （默认账户 admin/admin123）</w:t>
      </w:r>
    </w:p>
    <w:p w14:paraId="4ACAD32E">
      <w:pPr>
        <w:rPr>
          <w:rFonts w:hint="eastAsia"/>
        </w:rPr>
      </w:pPr>
      <w:r>
        <w:rPr>
          <w:rFonts w:hint="eastAsia"/>
        </w:rPr>
        <w:t>若能正确展示登录页面，并能成功登录，菜单及页面展示正常，则表明环境搭建成功</w:t>
      </w:r>
    </w:p>
    <w:p w14:paraId="0337074C">
      <w:pPr>
        <w:rPr>
          <w:color w:val="FF0000"/>
          <w:szCs w:val="21"/>
        </w:rPr>
      </w:pPr>
      <w:r>
        <w:rPr>
          <w:rFonts w:hint="eastAsia"/>
          <w:color w:val="FF0000"/>
        </w:rPr>
        <w:t>注意：执行npm命令需要配置node环境</w:t>
      </w:r>
    </w:p>
    <w:p w14:paraId="3800E738"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14:paraId="0C256872"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 w14:paraId="34436ADC"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 w14:paraId="6D6DA73C">
      <w:r>
        <w:pict>
          <v:shape id="_x0000_i1035" o:spt="75" type="#_x0000_t75" style="height:68.8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 w14:paraId="51475BE0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 w14:paraId="2C3D68F8">
      <w:pPr>
        <w:rPr>
          <w:color w:val="FF0000"/>
          <w:szCs w:val="21"/>
        </w:rPr>
      </w:pPr>
      <w:r>
        <w:pict>
          <v:shape id="_x0000_i1036" o:spt="75" type="#_x0000_t75" style="height:96.2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 w14:paraId="07C7CF10">
      <w:pPr>
        <w:rPr>
          <w:color w:val="FF0000"/>
          <w:szCs w:val="21"/>
        </w:rPr>
      </w:pPr>
    </w:p>
    <w:p w14:paraId="62563295"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 w14:paraId="4552D855">
      <w:r>
        <w:pict>
          <v:shape id="_x0000_i1037" o:spt="75" type="#_x0000_t75" style="height:160.65pt;width:414.8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 w14:paraId="55CE61B0">
      <w:pPr>
        <w:rPr>
          <w:szCs w:val="21"/>
        </w:rPr>
      </w:pPr>
      <w:r>
        <w:rPr>
          <w:szCs w:val="21"/>
        </w:rPr>
        <w:t>&lt;exclusions&gt;</w:t>
      </w:r>
    </w:p>
    <w:p w14:paraId="1688359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 w14:paraId="6F707DC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 w14:paraId="59467FF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 w14:paraId="3042263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 w14:paraId="6360C2E6">
      <w:pPr>
        <w:rPr>
          <w:szCs w:val="21"/>
        </w:rPr>
      </w:pPr>
      <w:r>
        <w:rPr>
          <w:szCs w:val="21"/>
        </w:rPr>
        <w:t>&lt;/exclusions&gt;</w:t>
      </w:r>
    </w:p>
    <w:p w14:paraId="73C5F943">
      <w:pPr>
        <w:rPr>
          <w:szCs w:val="21"/>
        </w:rPr>
      </w:pPr>
    </w:p>
    <w:p w14:paraId="2DA60610"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 w14:paraId="4715DB29"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 w14:paraId="1B54EBB2">
      <w:r>
        <w:pict>
          <v:shape id="_x0000_i1038" o:spt="75" type="#_x0000_t75" style="height:142.4pt;width:365.9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 w14:paraId="7D92E8BD"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14:paraId="4BC0EE7E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 w14:paraId="5AF49E4A"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8.85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 w14:paraId="35D4E8BE"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 w14:paraId="1EEE6950"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 w14:paraId="225F9719">
      <w:pPr>
        <w:rPr>
          <w:szCs w:val="21"/>
        </w:rPr>
      </w:pPr>
      <w:r>
        <w:rPr>
          <w:rFonts w:hint="eastAsia"/>
          <w:szCs w:val="21"/>
        </w:rPr>
        <w:t>脚本执行：ry.sh start 启动stop 停止</w:t>
      </w:r>
    </w:p>
    <w:p w14:paraId="3F1A473D">
      <w:pPr>
        <w:rPr>
          <w:rFonts w:hint="eastAsia"/>
          <w:szCs w:val="21"/>
        </w:rPr>
      </w:pPr>
    </w:p>
    <w:p w14:paraId="0869320D"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 w14:paraId="371493ED">
      <w:pPr>
        <w:rPr>
          <w:rFonts w:hint="eastAsia"/>
          <w:szCs w:val="21"/>
        </w:rPr>
      </w:pPr>
      <w:r>
        <w:rPr>
          <w:rFonts w:hint="eastAsia"/>
          <w:szCs w:val="21"/>
        </w:rPr>
        <w:t># 打包正式环境</w:t>
      </w:r>
    </w:p>
    <w:p w14:paraId="21E49683">
      <w:pPr>
        <w:rPr>
          <w:szCs w:val="21"/>
        </w:rPr>
      </w:pPr>
      <w:r>
        <w:rPr>
          <w:szCs w:val="21"/>
        </w:rPr>
        <w:t>npm run build:prod</w:t>
      </w:r>
    </w:p>
    <w:p w14:paraId="047C3311">
      <w:pPr>
        <w:rPr>
          <w:szCs w:val="21"/>
        </w:rPr>
      </w:pPr>
    </w:p>
    <w:p w14:paraId="4CF312CB">
      <w:pPr>
        <w:rPr>
          <w:rFonts w:hint="eastAsia"/>
          <w:szCs w:val="21"/>
        </w:rPr>
      </w:pPr>
      <w:r>
        <w:rPr>
          <w:rFonts w:hint="eastAsia"/>
          <w:szCs w:val="21"/>
        </w:rPr>
        <w:t># 打包预发布环境</w:t>
      </w:r>
    </w:p>
    <w:p w14:paraId="14433847">
      <w:pPr>
        <w:rPr>
          <w:rFonts w:hint="eastAsia"/>
          <w:szCs w:val="21"/>
        </w:rPr>
      </w:pPr>
      <w:r>
        <w:rPr>
          <w:szCs w:val="21"/>
        </w:rPr>
        <w:t>npm run build:stage</w:t>
      </w:r>
    </w:p>
    <w:p w14:paraId="39ECC297">
      <w:pPr>
        <w:rPr>
          <w:rFonts w:hint="eastAsia"/>
          <w:szCs w:val="21"/>
        </w:rPr>
      </w:pPr>
    </w:p>
    <w:p w14:paraId="6C003EB3">
      <w:pPr>
        <w:rPr>
          <w:szCs w:val="21"/>
        </w:rPr>
      </w:pPr>
      <w:r>
        <w:rPr>
          <w:rFonts w:hint="eastAsia"/>
          <w:szCs w:val="21"/>
        </w:rPr>
        <w:t>构建打包成功之后，会在根目录生成 dist 文件夹，里面就是构建打包好的文件，通常是 ***.js 、***.css、index.html 等静态文件。发布到你的 nginx 或者静态服务器即可，其中的 index.html 是后台服务的入口页面。</w:t>
      </w:r>
    </w:p>
    <w:p w14:paraId="3257199B">
      <w:pPr>
        <w:rPr>
          <w:szCs w:val="21"/>
        </w:rPr>
      </w:pPr>
    </w:p>
    <w:p w14:paraId="57C382D3">
      <w:pPr>
        <w:rPr>
          <w:szCs w:val="21"/>
        </w:rPr>
      </w:pPr>
      <w:r>
        <w:rPr>
          <w:rFonts w:hint="eastAsia"/>
          <w:szCs w:val="21"/>
        </w:rPr>
        <w:t>演示地址：ruoyi.vip</w:t>
      </w:r>
    </w:p>
    <w:p w14:paraId="34E65A75">
      <w:pPr>
        <w:rPr>
          <w:szCs w:val="21"/>
        </w:rPr>
      </w:pPr>
      <w:r>
        <w:rPr>
          <w:rFonts w:hint="eastAsia"/>
          <w:szCs w:val="21"/>
        </w:rPr>
        <w:t>文档地址：doc.ruoyi.vip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635E73">
    <w:pPr>
      <w:pStyle w:val="7"/>
      <w:framePr w:wrap="around" w:vAnchor="text" w:hAnchor="page" w:x="9541" w:yAlign="top"/>
      <w:rPr>
        <w:rStyle w:val="15"/>
      </w:rPr>
    </w:pPr>
    <w:r>
      <w:rPr>
        <w:rStyle w:val="15"/>
        <w:rFonts w:hint="eastAsia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9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  <w:p w14:paraId="7B7E8D2B"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14:paraId="2CA90B2E"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095922">
    <w:pPr>
      <w:pStyle w:val="7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 w14:paraId="03E89092"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654A2A">
    <w:pPr>
      <w:pStyle w:val="8"/>
      <w:rPr>
        <w:rFonts w:eastAsia="华文仿宋"/>
        <w:sz w:val="24"/>
      </w:rPr>
    </w:pPr>
    <w:r>
      <w:pict>
        <v:shape id="PowerPlusWaterMarkObject10052160" o:spid="_x0000_s2051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4pt;width:90.8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8BD014">
    <w:pPr>
      <w:pStyle w:val="8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72CB64">
    <w:pPr>
      <w:pStyle w:val="8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16CD4E60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4"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5"/>
    <w:uiPriority w:val="99"/>
    <w:pPr>
      <w:jc w:val="left"/>
    </w:pPr>
  </w:style>
  <w:style w:type="paragraph" w:styleId="6">
    <w:name w:val="Balloon Text"/>
    <w:basedOn w:val="1"/>
    <w:link w:val="22"/>
    <w:uiPriority w:val="99"/>
    <w:rPr>
      <w:sz w:val="18"/>
      <w:szCs w:val="18"/>
    </w:rPr>
  </w:style>
  <w:style w:type="paragraph" w:styleId="7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6"/>
    <w:uiPriority w:val="99"/>
    <w:rPr>
      <w:b/>
      <w:bCs/>
    </w:rPr>
  </w:style>
  <w:style w:type="character" w:styleId="15">
    <w:name w:val="page number"/>
    <w:uiPriority w:val="99"/>
    <w:rPr>
      <w:rFonts w:cs="Times New Roman"/>
    </w:rPr>
  </w:style>
  <w:style w:type="character" w:styleId="16">
    <w:name w:val="Hyperlink"/>
    <w:uiPriority w:val="99"/>
    <w:rPr>
      <w:rFonts w:cs="Times New Roman"/>
      <w:color w:val="0000FF"/>
      <w:u w:val="single"/>
    </w:rPr>
  </w:style>
  <w:style w:type="character" w:styleId="17">
    <w:name w:val="annotation reference"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8"/>
    <w:semiHidden/>
    <w:uiPriority w:val="99"/>
    <w:rPr>
      <w:sz w:val="18"/>
      <w:szCs w:val="18"/>
    </w:rPr>
  </w:style>
  <w:style w:type="character" w:customStyle="1" w:styleId="21">
    <w:name w:val="页脚 Char"/>
    <w:link w:val="7"/>
    <w:semiHidden/>
    <w:uiPriority w:val="99"/>
    <w:rPr>
      <w:sz w:val="18"/>
      <w:szCs w:val="18"/>
    </w:rPr>
  </w:style>
  <w:style w:type="character" w:customStyle="1" w:styleId="22">
    <w:name w:val="批注框文本 Char"/>
    <w:link w:val="6"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列出段落1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4"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12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1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9"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413</Words>
  <Characters>891</Characters>
  <Lines>14</Lines>
  <Paragraphs>3</Paragraphs>
  <TotalTime>121</TotalTime>
  <ScaleCrop>false</ScaleCrop>
  <LinksUpToDate>false</LinksUpToDate>
  <CharactersWithSpaces>927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86139</cp:lastModifiedBy>
  <dcterms:modified xsi:type="dcterms:W3CDTF">2025-08-22T05:13:49Z</dcterms:modified>
  <dc:title>若依环境使用手册v1.0.2</dc:title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eyJoZGlkIjoiMDE3ZWE0MTM3MDM3ZDM3OTg0NWI2OWZiN2M1MzY2ODMifQ==</vt:lpwstr>
  </property>
  <property fmtid="{D5CDD505-2E9C-101B-9397-08002B2CF9AE}" pid="4" name="ICV">
    <vt:lpwstr>F3D2A9A7A1F04498ACCA6F099FD29A2A_12</vt:lpwstr>
  </property>
</Properties>
</file>