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57427" w14:textId="207953EB" w:rsidR="00CD6E49" w:rsidRDefault="00EB5CB9">
      <w:r w:rsidRPr="00EB5CB9">
        <w:rPr>
          <w:noProof/>
        </w:rPr>
        <w:drawing>
          <wp:inline distT="0" distB="0" distL="0" distR="0" wp14:anchorId="69950FBF" wp14:editId="133EA187">
            <wp:extent cx="5274310" cy="6078220"/>
            <wp:effectExtent l="0" t="0" r="0" b="5080"/>
            <wp:docPr id="1903282194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82194" name="图片 1" descr="图形用户界面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7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121C" w14:textId="4D8A4B94" w:rsidR="00EB5CB9" w:rsidRDefault="00EB5CB9">
      <w:r w:rsidRPr="00EB5CB9">
        <w:rPr>
          <w:noProof/>
        </w:rPr>
        <w:lastRenderedPageBreak/>
        <w:drawing>
          <wp:inline distT="0" distB="0" distL="0" distR="0" wp14:anchorId="4D8252BE" wp14:editId="2CC09A05">
            <wp:extent cx="5274310" cy="2827655"/>
            <wp:effectExtent l="0" t="0" r="0" b="4445"/>
            <wp:docPr id="386029845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29845" name="图片 1" descr="图示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7668" w14:textId="77777777" w:rsidR="00EB5CB9" w:rsidRDefault="00EB5CB9"/>
    <w:p w14:paraId="543B3F06" w14:textId="5EC3692E" w:rsidR="00EB5CB9" w:rsidRDefault="00EB5CB9">
      <w:r w:rsidRPr="00EB5CB9">
        <w:rPr>
          <w:noProof/>
        </w:rPr>
        <w:drawing>
          <wp:inline distT="0" distB="0" distL="0" distR="0" wp14:anchorId="09A6FDC7" wp14:editId="2728431C">
            <wp:extent cx="5274310" cy="3031490"/>
            <wp:effectExtent l="0" t="0" r="0" b="3810"/>
            <wp:docPr id="914332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32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5ADB" w14:textId="77777777" w:rsidR="00EB5CB9" w:rsidRDefault="00EB5CB9"/>
    <w:p w14:paraId="312AA721" w14:textId="77777777" w:rsidR="00EB5CB9" w:rsidRDefault="00EB5CB9"/>
    <w:p w14:paraId="42D2F41D" w14:textId="22B83EF5" w:rsidR="00EB5CB9" w:rsidRDefault="00EB5CB9">
      <w:r>
        <w:t>整个瓶颈链条是：</w:t>
      </w:r>
      <w:r>
        <w:rPr>
          <w:rStyle w:val="a3"/>
        </w:rPr>
        <w:t>设备不够 → 封装产能上不去 → HBM/芯片出不来 → 算力不够用</w:t>
      </w:r>
      <w:r>
        <w:t>。其中先进封装是最卡脖子的一环，因为 HBM、GPU、CPO 三大方向同时在抢封装产能，而扩产需要时间。对应到你的持仓，</w:t>
      </w:r>
      <w:r w:rsidRPr="00EB5CB9">
        <w:rPr>
          <w:color w:val="FF0000"/>
        </w:rPr>
        <w:t>通富微电、长电科技、深科技</w:t>
      </w:r>
      <w:r>
        <w:t>这组"封装三剑客"正好处在最紧缺的位置上。</w:t>
      </w:r>
    </w:p>
    <w:p w14:paraId="5572E557" w14:textId="77777777" w:rsidR="004F58AB" w:rsidRDefault="004F58AB"/>
    <w:p w14:paraId="13BFC596" w14:textId="77777777" w:rsidR="004F58AB" w:rsidRDefault="004F58AB"/>
    <w:p w14:paraId="3FB88CA1" w14:textId="77777777" w:rsidR="004F58AB" w:rsidRDefault="004F58A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7"/>
        <w:gridCol w:w="617"/>
        <w:gridCol w:w="1197"/>
        <w:gridCol w:w="1161"/>
        <w:gridCol w:w="2440"/>
        <w:gridCol w:w="1788"/>
      </w:tblGrid>
      <w:tr w:rsidR="004F58AB" w:rsidRPr="004F58AB" w14:paraId="58A33573" w14:textId="77777777" w:rsidTr="004F58A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E95B96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lastRenderedPageBreak/>
              <w:t>股票代码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6B3448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公司简称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C156C4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当前参考价</w:t>
            </w: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 (</w:t>
            </w: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元</w:t>
            </w: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2A8847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机构目标价</w:t>
            </w: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 (</w:t>
            </w: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元</w:t>
            </w: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BAD4EC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关键逻辑</w:t>
            </w: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/</w:t>
            </w: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催化剂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87465D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行业地位</w:t>
            </w:r>
          </w:p>
        </w:tc>
      </w:tr>
      <w:tr w:rsidR="004F58AB" w:rsidRPr="004F58AB" w14:paraId="6CB786C2" w14:textId="77777777" w:rsidTr="004F58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466A8D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688123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725AAC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聚辰股份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0D3BD9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125.00 - 129.00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BDB2A0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171.60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7A5FD9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MRDIMM </w:t>
            </w: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适配</w:t>
            </w: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 SPD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DDR5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渗透率提升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H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股上市预期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BBB264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SPD/EEPROM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龙头</w:t>
            </w:r>
          </w:p>
        </w:tc>
      </w:tr>
      <w:tr w:rsidR="004F58AB" w:rsidRPr="004F58AB" w14:paraId="3C3AECFB" w14:textId="77777777" w:rsidTr="004F58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B9B7E9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301308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D1542B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江波龙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96A607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489.56 (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历史新高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6C1B0E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550 - 600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56D0FD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一季报利润暴增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26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倍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</w:t>
            </w: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SPU </w:t>
            </w: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自研芯片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量产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企业级存储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9C38C7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存储模组龙头</w:t>
            </w:r>
          </w:p>
        </w:tc>
      </w:tr>
      <w:tr w:rsidR="004F58AB" w:rsidRPr="004F58AB" w14:paraId="6A2248F4" w14:textId="77777777" w:rsidTr="004F58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A225FC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001309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98155A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德明利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78119D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615.97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48676F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750 - 800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B4FE65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净利增近</w:t>
            </w: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 50 </w:t>
            </w: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倍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AI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存储涨价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32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亿扩产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SSD/DRAM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901FD7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存储增速黑马</w:t>
            </w:r>
          </w:p>
        </w:tc>
      </w:tr>
      <w:tr w:rsidR="004F58AB" w:rsidRPr="004F58AB" w14:paraId="782BBF8F" w14:textId="77777777" w:rsidTr="004F58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55AE47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601127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0BBA60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赛力斯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F9D3E3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88.38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(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低位区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426B3B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124.33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188003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问界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M9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持续销冠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</w:t>
            </w: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股份回购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M6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下半年上市预期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F3DB29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智驾豪华车龙头</w:t>
            </w:r>
          </w:p>
        </w:tc>
      </w:tr>
      <w:tr w:rsidR="004F58AB" w:rsidRPr="004F58AB" w14:paraId="645E4699" w14:textId="77777777" w:rsidTr="004F58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60C0F8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strike/>
                <w:color w:val="FF0000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strike/>
                <w:color w:val="FF0000"/>
                <w:kern w:val="0"/>
                <w:sz w:val="24"/>
                <w:bdr w:val="none" w:sz="0" w:space="0" w:color="auto" w:frame="1"/>
              </w:rPr>
              <w:t>300620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D7B2DA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strike/>
                <w:color w:val="FF0000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strike/>
                <w:color w:val="FF0000"/>
                <w:kern w:val="0"/>
                <w:sz w:val="24"/>
                <w:bdr w:val="none" w:sz="0" w:space="0" w:color="auto" w:frame="1"/>
              </w:rPr>
              <w:t>光库科技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F516FB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strike/>
                <w:color w:val="FF0000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strike/>
                <w:color w:val="FF0000"/>
                <w:kern w:val="0"/>
                <w:sz w:val="24"/>
                <w:bdr w:val="none" w:sz="0" w:space="0" w:color="auto" w:frame="1"/>
              </w:rPr>
              <w:t>247.36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7F8775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strike/>
                <w:color w:val="FF0000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strike/>
                <w:color w:val="FF0000"/>
                <w:kern w:val="0"/>
                <w:sz w:val="24"/>
                <w:bdr w:val="none" w:sz="0" w:space="0" w:color="auto" w:frame="1"/>
              </w:rPr>
              <w:t>177 - 210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7C590A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strike/>
                <w:color w:val="FF0000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strike/>
                <w:color w:val="FF0000"/>
                <w:kern w:val="0"/>
                <w:sz w:val="24"/>
                <w:bdr w:val="none" w:sz="0" w:space="0" w:color="auto" w:frame="1"/>
              </w:rPr>
              <w:t xml:space="preserve">1.6T </w:t>
            </w:r>
            <w:r w:rsidRPr="004F58AB">
              <w:rPr>
                <w:rFonts w:ascii="Arial" w:eastAsia="宋体" w:hAnsi="Arial" w:cs="宋体"/>
                <w:b/>
                <w:bCs/>
                <w:strike/>
                <w:color w:val="FF0000"/>
                <w:kern w:val="0"/>
                <w:sz w:val="24"/>
                <w:bdr w:val="none" w:sz="0" w:space="0" w:color="auto" w:frame="1"/>
              </w:rPr>
              <w:t>薄膜铌酸锂</w:t>
            </w:r>
            <w:r w:rsidRPr="004F58AB">
              <w:rPr>
                <w:rFonts w:ascii="Arial" w:eastAsia="宋体" w:hAnsi="Arial" w:cs="宋体"/>
                <w:strike/>
                <w:color w:val="FF0000"/>
                <w:kern w:val="0"/>
                <w:sz w:val="24"/>
                <w:bdr w:val="none" w:sz="0" w:space="0" w:color="auto" w:frame="1"/>
              </w:rPr>
              <w:t>核心供应商</w:t>
            </w:r>
            <w:r w:rsidRPr="004F58AB">
              <w:rPr>
                <w:rFonts w:ascii="Arial" w:eastAsia="宋体" w:hAnsi="Arial" w:cs="宋体"/>
                <w:strike/>
                <w:color w:val="FF0000"/>
                <w:kern w:val="0"/>
                <w:sz w:val="24"/>
                <w:bdr w:val="none" w:sz="0" w:space="0" w:color="auto" w:frame="1"/>
              </w:rPr>
              <w:t xml:space="preserve"> / 6G </w:t>
            </w:r>
            <w:r w:rsidRPr="004F58AB">
              <w:rPr>
                <w:rFonts w:ascii="Arial" w:eastAsia="宋体" w:hAnsi="Arial" w:cs="宋体"/>
                <w:strike/>
                <w:color w:val="FF0000"/>
                <w:kern w:val="0"/>
                <w:sz w:val="24"/>
                <w:bdr w:val="none" w:sz="0" w:space="0" w:color="auto" w:frame="1"/>
              </w:rPr>
              <w:t>卫星通信器件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709DAF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strike/>
                <w:color w:val="FF0000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strike/>
                <w:color w:val="FF0000"/>
                <w:kern w:val="0"/>
                <w:sz w:val="24"/>
                <w:bdr w:val="none" w:sz="0" w:space="0" w:color="auto" w:frame="1"/>
              </w:rPr>
              <w:t>光芯片材料领先</w:t>
            </w:r>
          </w:p>
        </w:tc>
      </w:tr>
      <w:tr w:rsidR="004F58AB" w:rsidRPr="004F58AB" w14:paraId="5910041E" w14:textId="77777777" w:rsidTr="004F58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C73786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002281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A9BE48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光迅科技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F5CF9C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140.00 - 150.00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2A6C63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165 - 175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8CEE33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1.6T </w:t>
            </w: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硅光模块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交付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星间激光通信唯一量产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9B0B5E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光通信全产业链</w:t>
            </w:r>
          </w:p>
        </w:tc>
      </w:tr>
      <w:tr w:rsidR="004F58AB" w:rsidRPr="004F58AB" w14:paraId="3409C15E" w14:textId="77777777" w:rsidTr="004F58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7ACD1C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300058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1B9FB0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蓝色光标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C9E7B8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17.12 - 17.95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CB744F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22.5 - 24.5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39B4EA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世界杯营销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预期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</w:t>
            </w:r>
            <w:proofErr w:type="spellStart"/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BlueAI</w:t>
            </w:r>
            <w:proofErr w:type="spellEnd"/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大模型出海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研发高投入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DE7A62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AI+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营销应用</w:t>
            </w:r>
          </w:p>
        </w:tc>
      </w:tr>
      <w:tr w:rsidR="004F58AB" w:rsidRPr="004F58AB" w14:paraId="7B952301" w14:textId="77777777" w:rsidTr="004F58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4BFCBA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lastRenderedPageBreak/>
              <w:t>300364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2B53A4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中文在线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34C652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30.99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A9087C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38 - 45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B76EF1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AI </w:t>
            </w: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短剧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降本增效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海外付费用户激增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现金流转正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27CA9F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AI+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数字娱乐</w:t>
            </w:r>
          </w:p>
        </w:tc>
      </w:tr>
      <w:tr w:rsidR="004F58AB" w:rsidRPr="004F58AB" w14:paraId="11AD1B3B" w14:textId="77777777" w:rsidTr="004F58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6CD746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300302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8B604A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同有科技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F9B1C6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27.50 - 28.50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25F04A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35 - 40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802E5C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信创存储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爆发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一季报净利增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4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倍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特种行业壁垒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7F5357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企业级存储系统</w:t>
            </w:r>
          </w:p>
        </w:tc>
      </w:tr>
      <w:tr w:rsidR="004F58AB" w:rsidRPr="004F58AB" w14:paraId="5C128588" w14:textId="77777777" w:rsidTr="004F58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FA6C1E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300042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1291E3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朗科科技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73AD3F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55.00 - 61.00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CA266D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65 - 75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30E396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韶关算力节点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建设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一季度扭亏为盈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存储囤货增值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97CFF9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算力基础设施</w:t>
            </w:r>
          </w:p>
        </w:tc>
      </w:tr>
      <w:tr w:rsidR="004F58AB" w:rsidRPr="004F58AB" w14:paraId="581E0458" w14:textId="77777777" w:rsidTr="004F58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9998D5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000021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8908D6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深科技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24AAF8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31.00 - 32.50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BFD2E6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38 - 45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0A7D20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MRDIMM </w:t>
            </w: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高端封测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存储颗粒普涨红利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高分红稳健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6EF79C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存储封测龙头</w:t>
            </w:r>
          </w:p>
        </w:tc>
      </w:tr>
      <w:tr w:rsidR="004F58AB" w:rsidRPr="004F58AB" w14:paraId="213DD519" w14:textId="77777777" w:rsidTr="004F58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999AA9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603757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CEEE15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大元泵业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906750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50.58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D806B4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65 - 70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8632C3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AI </w:t>
            </w: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服务器液冷泵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屏蔽泵技术领先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90%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极高分红率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5627B3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液冷散热核心</w:t>
            </w:r>
          </w:p>
        </w:tc>
      </w:tr>
      <w:tr w:rsidR="004F58AB" w:rsidRPr="004F58AB" w14:paraId="4D5F4655" w14:textId="77777777" w:rsidTr="004F58A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24D61B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002292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36A23A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奥飞娱乐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FA4B70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8.35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2CBC49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11 - 13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4029FE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2026 </w:t>
            </w:r>
            <w:r w:rsidRPr="004F58AB">
              <w:rPr>
                <w:rFonts w:ascii="Arial" w:eastAsia="宋体" w:hAnsi="Arial" w:cs="宋体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羊年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周期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AI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智能玩具放量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 xml:space="preserve"> / 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二次元谷子店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97B748" w14:textId="77777777" w:rsidR="004F58AB" w:rsidRPr="004F58AB" w:rsidRDefault="004F58AB" w:rsidP="004F58AB">
            <w:pPr>
              <w:widowControl/>
              <w:jc w:val="left"/>
              <w:rPr>
                <w:rFonts w:ascii="Arial" w:eastAsia="宋体" w:hAnsi="Arial" w:cs="宋体"/>
                <w:color w:val="1F1F1F"/>
                <w:kern w:val="0"/>
                <w:sz w:val="24"/>
              </w:rPr>
            </w:pP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IP+AI</w:t>
            </w:r>
            <w:r w:rsidRPr="004F58AB">
              <w:rPr>
                <w:rFonts w:ascii="Arial" w:eastAsia="宋体" w:hAnsi="Arial" w:cs="宋体"/>
                <w:color w:val="1F1F1F"/>
                <w:kern w:val="0"/>
                <w:sz w:val="24"/>
                <w:bdr w:val="none" w:sz="0" w:space="0" w:color="auto" w:frame="1"/>
              </w:rPr>
              <w:t>内容应用</w:t>
            </w:r>
          </w:p>
        </w:tc>
      </w:tr>
    </w:tbl>
    <w:p w14:paraId="2FF7656A" w14:textId="77777777" w:rsidR="004F58AB" w:rsidRPr="004F58AB" w:rsidRDefault="004F58AB">
      <w:pPr>
        <w:rPr>
          <w:rFonts w:hint="eastAsia"/>
        </w:rPr>
      </w:pPr>
    </w:p>
    <w:sectPr w:rsidR="004F58AB" w:rsidRPr="004F58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CB9"/>
    <w:rsid w:val="00373B54"/>
    <w:rsid w:val="004F58AB"/>
    <w:rsid w:val="00CD6E49"/>
    <w:rsid w:val="00EB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928A9B"/>
  <w15:chartTrackingRefBased/>
  <w15:docId w15:val="{C5FCE4D8-E6FE-8C4E-8410-684BE5EE2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B5C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c1524</dc:creator>
  <cp:keywords/>
  <dc:description/>
  <cp:lastModifiedBy>c1524</cp:lastModifiedBy>
  <cp:revision>3</cp:revision>
  <dcterms:created xsi:type="dcterms:W3CDTF">2026-05-06T07:37:00Z</dcterms:created>
  <dcterms:modified xsi:type="dcterms:W3CDTF">2026-05-07T02:33:00Z</dcterms:modified>
</cp:coreProperties>
</file>