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MicrosoftYaHei"/>
          <w:kern w:val="0"/>
          <w:sz w:val="39"/>
          <w:szCs w:val="39"/>
        </w:rPr>
      </w:pPr>
      <w:r>
        <w:rPr>
          <w:rFonts w:hint="eastAsia" w:ascii="微软雅黑" w:hAnsi="微软雅黑" w:eastAsia="微软雅黑" w:cs="MicrosoftYaHei"/>
          <w:kern w:val="0"/>
          <w:sz w:val="39"/>
          <w:szCs w:val="39"/>
          <w:lang w:val="en-US" w:eastAsia="zh-CN"/>
        </w:rPr>
        <w:t xml:space="preserve">                                                                                                                                                         </w:t>
      </w:r>
      <w:r>
        <w:rPr>
          <w:rFonts w:hint="eastAsia" w:ascii="微软雅黑" w:hAnsi="微软雅黑" w:eastAsia="微软雅黑" w:cs="MicrosoftYaHei"/>
          <w:kern w:val="0"/>
          <w:sz w:val="39"/>
          <w:szCs w:val="39"/>
        </w:rPr>
        <w:t>数据挖掘作</w:t>
      </w:r>
      <w:r>
        <w:rPr>
          <w:rFonts w:hint="eastAsia" w:ascii="微软雅黑" w:hAnsi="微软雅黑" w:eastAsia="微软雅黑" w:cs="微软雅黑"/>
          <w:kern w:val="0"/>
          <w:sz w:val="39"/>
          <w:szCs w:val="39"/>
        </w:rPr>
        <w:t>业</w:t>
      </w:r>
      <w:r>
        <w:rPr>
          <w:rFonts w:ascii="微软雅黑" w:hAnsi="微软雅黑" w:eastAsia="微软雅黑" w:cs="MicrosoftYaHei"/>
          <w:kern w:val="0"/>
          <w:sz w:val="39"/>
          <w:szCs w:val="39"/>
        </w:rPr>
        <w:t xml:space="preserve"> </w:t>
      </w:r>
      <w:r>
        <w:rPr>
          <w:rFonts w:ascii="微软雅黑" w:hAnsi="微软雅黑" w:eastAsia="微软雅黑" w:cs="LiberationSans-Bold"/>
          <w:b/>
          <w:bCs/>
          <w:kern w:val="0"/>
          <w:sz w:val="39"/>
          <w:szCs w:val="39"/>
        </w:rPr>
        <w:t xml:space="preserve">1 </w:t>
      </w:r>
      <w:r>
        <w:rPr>
          <w:rFonts w:hint="eastAsia" w:ascii="微软雅黑" w:hAnsi="微软雅黑" w:eastAsia="微软雅黑" w:cs="MicrosoftYaHei"/>
          <w:kern w:val="0"/>
          <w:sz w:val="39"/>
          <w:szCs w:val="39"/>
        </w:rPr>
        <w:t>数据探索性分析与</w:t>
      </w:r>
      <w:r>
        <w:rPr>
          <w:rFonts w:hint="eastAsia" w:ascii="微软雅黑" w:hAnsi="微软雅黑" w:eastAsia="微软雅黑" w:cs="微软雅黑"/>
          <w:kern w:val="0"/>
          <w:sz w:val="39"/>
          <w:szCs w:val="39"/>
        </w:rPr>
        <w:t>预处</w:t>
      </w:r>
      <w:r>
        <w:rPr>
          <w:rFonts w:hint="eastAsia" w:ascii="微软雅黑" w:hAnsi="微软雅黑" w:eastAsia="微软雅黑" w:cs="MicrosoftYaHei"/>
          <w:kern w:val="0"/>
          <w:sz w:val="39"/>
          <w:szCs w:val="39"/>
        </w:rPr>
        <w:t>理</w:t>
      </w:r>
    </w:p>
    <w:p>
      <w:pPr>
        <w:jc w:val="center"/>
        <w:rPr>
          <w:rFonts w:ascii="微软雅黑" w:hAnsi="微软雅黑" w:eastAsia="微软雅黑"/>
          <w:sz w:val="36"/>
        </w:rPr>
      </w:pPr>
      <w:r>
        <w:rPr>
          <w:rFonts w:hint="eastAsia" w:ascii="微软雅黑" w:hAnsi="微软雅黑" w:eastAsia="微软雅黑"/>
          <w:sz w:val="36"/>
        </w:rPr>
        <w:t>马的疝病分析</w:t>
      </w:r>
    </w:p>
    <w:p>
      <w:pPr>
        <w:jc w:val="left"/>
        <w:rPr>
          <w:rFonts w:ascii="微软雅黑" w:hAnsi="微软雅黑" w:eastAsia="微软雅黑"/>
          <w:szCs w:val="21"/>
        </w:rPr>
      </w:pPr>
      <w:bookmarkStart w:id="0" w:name="OLE_LINK2"/>
      <w:bookmarkStart w:id="1" w:name="OLE_LINK1"/>
      <w:r>
        <w:rPr>
          <w:rFonts w:ascii="微软雅黑" w:hAnsi="微软雅黑" w:eastAsia="微软雅黑"/>
          <w:szCs w:val="21"/>
        </w:rPr>
        <w:t>姓名</w:t>
      </w:r>
      <w:r>
        <w:rPr>
          <w:rFonts w:hint="eastAsia" w:ascii="微软雅黑" w:hAnsi="微软雅黑" w:eastAsia="微软雅黑"/>
          <w:szCs w:val="21"/>
        </w:rPr>
        <w:t>：</w:t>
      </w:r>
      <w:r>
        <w:rPr>
          <w:rFonts w:hint="eastAsia" w:ascii="微软雅黑" w:hAnsi="微软雅黑" w:eastAsia="微软雅黑"/>
          <w:szCs w:val="21"/>
          <w:lang w:eastAsia="zh-CN"/>
        </w:rPr>
        <w:t>张力嘉</w:t>
      </w:r>
    </w:p>
    <w:p>
      <w:pPr>
        <w:jc w:val="left"/>
        <w:rPr>
          <w:rFonts w:hint="eastAsia" w:ascii="微软雅黑" w:hAnsi="微软雅黑" w:eastAsia="微软雅黑"/>
          <w:szCs w:val="21"/>
          <w:lang w:val="en-US" w:eastAsia="zh-CN"/>
        </w:rPr>
      </w:pPr>
      <w:r>
        <w:rPr>
          <w:rFonts w:ascii="微软雅黑" w:hAnsi="微软雅黑" w:eastAsia="微软雅黑"/>
          <w:szCs w:val="21"/>
        </w:rPr>
        <w:t>学号</w:t>
      </w:r>
      <w:r>
        <w:rPr>
          <w:rFonts w:hint="eastAsia" w:ascii="微软雅黑" w:hAnsi="微软雅黑" w:eastAsia="微软雅黑"/>
          <w:szCs w:val="21"/>
        </w:rPr>
        <w:t>：212016107</w:t>
      </w:r>
      <w:r>
        <w:rPr>
          <w:rFonts w:hint="eastAsia" w:ascii="微软雅黑" w:hAnsi="微软雅黑" w:eastAsia="微软雅黑"/>
          <w:szCs w:val="21"/>
          <w:lang w:val="en-US" w:eastAsia="zh-CN"/>
        </w:rPr>
        <w:t>7</w:t>
      </w:r>
    </w:p>
    <w:p>
      <w:pPr>
        <w:jc w:val="left"/>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 问题描述</w:t>
      </w:r>
    </w:p>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疝病是描述马胃肠痛的术语，这种病不一定源自马的胃肠问题，其他问题也可能引发马疝病。所给数据集是医院检测的一些指标。</w:t>
      </w:r>
    </w:p>
    <w:p>
      <w:pPr>
        <w:widowControl/>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2. 数据说明</w:t>
      </w:r>
    </w:p>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下载数据:</w:t>
      </w:r>
      <w:r>
        <w:rPr>
          <w:rFonts w:ascii="Segoe UI" w:hAnsi="Segoe UI" w:eastAsia="宋体" w:cs="Segoe UI"/>
          <w:color w:val="24292E"/>
          <w:kern w:val="0"/>
          <w:sz w:val="24"/>
          <w:szCs w:val="24"/>
        </w:rPr>
        <w:t> </w:t>
      </w:r>
      <w:r>
        <w:fldChar w:fldCharType="begin"/>
      </w:r>
      <w:r>
        <w:instrText xml:space="preserve"> HYPERLINK "http://archive.ics.uci.edu/ml/datasets/Horse+Colic" </w:instrText>
      </w:r>
      <w:r>
        <w:fldChar w:fldCharType="separate"/>
      </w:r>
      <w:r>
        <w:rPr>
          <w:rFonts w:ascii="Segoe UI" w:hAnsi="Segoe UI" w:eastAsia="宋体" w:cs="Segoe UI"/>
          <w:color w:val="0366D6"/>
          <w:kern w:val="0"/>
          <w:sz w:val="24"/>
          <w:szCs w:val="24"/>
          <w:u w:val="single"/>
        </w:rPr>
        <w:t>地址</w:t>
      </w:r>
      <w:r>
        <w:rPr>
          <w:rFonts w:ascii="Segoe UI" w:hAnsi="Segoe UI" w:eastAsia="宋体" w:cs="Segoe UI"/>
          <w:color w:val="0366D6"/>
          <w:kern w:val="0"/>
          <w:sz w:val="24"/>
          <w:szCs w:val="24"/>
          <w:u w:val="single"/>
        </w:rPr>
        <w:fldChar w:fldCharType="end"/>
      </w:r>
    </w:p>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共368个样本，27个特征。关于特征的详细说明见下载链接。</w:t>
      </w:r>
    </w:p>
    <w:p>
      <w:pPr>
        <w:widowControl/>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3. 数据分析要求</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3.1 数据可视化和摘要</w:t>
      </w:r>
    </w:p>
    <w:p>
      <w:pPr>
        <w:widowControl/>
        <w:spacing w:before="360" w:after="240"/>
        <w:jc w:val="left"/>
        <w:outlineLvl w:val="4"/>
        <w:rPr>
          <w:rFonts w:ascii="Segoe UI" w:hAnsi="Segoe UI" w:eastAsia="宋体" w:cs="Segoe UI"/>
          <w:b/>
          <w:bCs/>
          <w:color w:val="24292E"/>
          <w:kern w:val="0"/>
          <w:szCs w:val="21"/>
        </w:rPr>
      </w:pPr>
      <w:r>
        <w:rPr>
          <w:rFonts w:ascii="Segoe UI" w:hAnsi="Segoe UI" w:eastAsia="宋体" w:cs="Segoe UI"/>
          <w:b/>
          <w:bCs/>
          <w:color w:val="24292E"/>
          <w:kern w:val="0"/>
          <w:szCs w:val="21"/>
        </w:rPr>
        <w:t>数据摘要</w:t>
      </w:r>
    </w:p>
    <w:p>
      <w:pPr>
        <w:widowControl/>
        <w:numPr>
          <w:ilvl w:val="0"/>
          <w:numId w:val="1"/>
        </w:numPr>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对标称属性，给出每个可能取值的频数，</w:t>
      </w:r>
    </w:p>
    <w:p>
      <w:pPr>
        <w:widowControl/>
        <w:numPr>
          <w:ilvl w:val="0"/>
          <w:numId w:val="1"/>
        </w:numPr>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数值属性，给出最大、最小、均值、中位数、四分位数及缺失值的个数。</w:t>
      </w:r>
    </w:p>
    <w:p>
      <w:pPr>
        <w:widowControl/>
        <w:spacing w:before="360" w:after="240"/>
        <w:jc w:val="left"/>
        <w:outlineLvl w:val="4"/>
        <w:rPr>
          <w:rFonts w:ascii="Segoe UI" w:hAnsi="Segoe UI" w:eastAsia="宋体" w:cs="Segoe UI"/>
          <w:b/>
          <w:bCs/>
          <w:color w:val="24292E"/>
          <w:kern w:val="0"/>
          <w:szCs w:val="21"/>
        </w:rPr>
      </w:pPr>
      <w:r>
        <w:rPr>
          <w:rFonts w:ascii="Segoe UI" w:hAnsi="Segoe UI" w:eastAsia="宋体" w:cs="Segoe UI"/>
          <w:b/>
          <w:bCs/>
          <w:color w:val="24292E"/>
          <w:kern w:val="0"/>
          <w:szCs w:val="21"/>
        </w:rPr>
        <w:t>数据的可视化</w:t>
      </w:r>
    </w:p>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针对数值属性，</w:t>
      </w:r>
    </w:p>
    <w:p>
      <w:pPr>
        <w:widowControl/>
        <w:numPr>
          <w:ilvl w:val="0"/>
          <w:numId w:val="2"/>
        </w:numPr>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绘制直方图，如mxPH，用qq图检验其分布是否为正态分布。</w:t>
      </w:r>
    </w:p>
    <w:p>
      <w:pPr>
        <w:widowControl/>
        <w:numPr>
          <w:ilvl w:val="0"/>
          <w:numId w:val="2"/>
        </w:numPr>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绘制盒图，对离群值进行识别</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3.2 数据缺失的处理</w:t>
      </w:r>
    </w:p>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数据集中有30%的值是缺失的，因此需要先处理数据中的缺失值。</w:t>
      </w:r>
    </w:p>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分别使用下列四种策略对缺失值进行处理:</w:t>
      </w:r>
    </w:p>
    <w:p>
      <w:pPr>
        <w:widowControl/>
        <w:numPr>
          <w:ilvl w:val="0"/>
          <w:numId w:val="3"/>
        </w:numPr>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将缺失部分剔除</w:t>
      </w:r>
    </w:p>
    <w:p>
      <w:pPr>
        <w:widowControl/>
        <w:numPr>
          <w:ilvl w:val="0"/>
          <w:numId w:val="3"/>
        </w:numPr>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用最高频率值来填补缺失值</w:t>
      </w:r>
    </w:p>
    <w:p>
      <w:pPr>
        <w:widowControl/>
        <w:numPr>
          <w:ilvl w:val="0"/>
          <w:numId w:val="3"/>
        </w:numPr>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通过属性的相关关系来填补缺失值</w:t>
      </w:r>
    </w:p>
    <w:p>
      <w:pPr>
        <w:widowControl/>
        <w:numPr>
          <w:ilvl w:val="0"/>
          <w:numId w:val="3"/>
        </w:numPr>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通过数据对象之间的相似性来填补缺失值</w:t>
      </w:r>
    </w:p>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处理后，可视化地对比新旧数据集。</w:t>
      </w:r>
    </w:p>
    <w:p>
      <w:pPr>
        <w:widowControl/>
        <w:numPr>
          <w:ilvl w:val="0"/>
          <w:numId w:val="4"/>
        </w:numPr>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提交内容</w:t>
      </w:r>
    </w:p>
    <w:p>
      <w:pPr>
        <w:widowControl/>
        <w:numPr>
          <w:ilvl w:val="0"/>
          <w:numId w:val="5"/>
        </w:numPr>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分析过程</w:t>
      </w:r>
    </w:p>
    <w:p>
      <w:pPr>
        <w:widowControl/>
        <w:numPr>
          <w:ilvl w:val="0"/>
          <w:numId w:val="5"/>
        </w:numPr>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分析程序</w:t>
      </w:r>
    </w:p>
    <w:p>
      <w:pPr>
        <w:widowControl/>
        <w:numPr>
          <w:numId w:val="0"/>
        </w:numPr>
        <w:spacing w:before="60" w:after="100" w:afterAutospacing="1"/>
        <w:jc w:val="left"/>
        <w:rPr>
          <w:rFonts w:hint="eastAsia" w:ascii="Segoe UI" w:hAnsi="Segoe UI" w:eastAsia="宋体" w:cs="Segoe UI"/>
          <w:color w:val="24292E"/>
          <w:kern w:val="0"/>
          <w:sz w:val="24"/>
          <w:szCs w:val="24"/>
          <w:lang w:val="en-US" w:eastAsia="zh-CN"/>
        </w:rPr>
      </w:pPr>
      <w:r>
        <w:rPr>
          <w:rFonts w:hint="eastAsia" w:ascii="Segoe UI" w:hAnsi="Segoe UI" w:eastAsia="宋体" w:cs="Segoe UI"/>
          <w:color w:val="24292E"/>
          <w:kern w:val="0"/>
          <w:sz w:val="24"/>
          <w:szCs w:val="24"/>
          <w:lang w:val="en-US" w:eastAsia="zh-CN"/>
        </w:rPr>
        <w:t>4.1 分析过程</w:t>
      </w:r>
    </w:p>
    <w:p>
      <w:pPr>
        <w:numPr>
          <w:ilvl w:val="0"/>
          <w:numId w:val="6"/>
        </w:numPr>
        <w:autoSpaceDE w:val="0"/>
        <w:autoSpaceDN w:val="0"/>
        <w:adjustRightInd w:val="0"/>
        <w:jc w:val="left"/>
        <w:rPr>
          <w:rFonts w:hint="eastAsia" w:ascii="微软雅黑" w:hAnsi="微软雅黑" w:eastAsia="微软雅黑" w:cs="MicrosoftYaHei"/>
          <w:kern w:val="0"/>
          <w:sz w:val="18"/>
          <w:szCs w:val="18"/>
          <w:lang w:eastAsia="zh-CN"/>
        </w:rPr>
      </w:pPr>
      <w:r>
        <w:rPr>
          <w:rFonts w:hint="eastAsia" w:ascii="Segoe UI" w:hAnsi="Segoe UI" w:eastAsia="宋体" w:cs="Segoe UI"/>
          <w:color w:val="24292E"/>
          <w:kern w:val="0"/>
          <w:sz w:val="24"/>
          <w:szCs w:val="24"/>
          <w:lang w:val="en-US" w:eastAsia="zh-CN"/>
        </w:rPr>
        <w:t>数据摘要：</w:t>
      </w:r>
      <w:r>
        <w:rPr>
          <w:rFonts w:ascii="微软雅黑" w:hAnsi="微软雅黑" w:eastAsia="微软雅黑" w:cs="MicrosoftYaHei"/>
          <w:kern w:val="0"/>
          <w:sz w:val="18"/>
          <w:szCs w:val="18"/>
        </w:rPr>
        <w:t>将数据从txt转化为excel的csv格式</w:t>
      </w:r>
      <w:r>
        <w:rPr>
          <w:rFonts w:hint="eastAsia" w:ascii="微软雅黑" w:hAnsi="微软雅黑" w:eastAsia="微软雅黑" w:cs="MicrosoftYaHei"/>
          <w:kern w:val="0"/>
          <w:sz w:val="18"/>
          <w:szCs w:val="18"/>
        </w:rPr>
        <w:t>，</w:t>
      </w:r>
      <w:r>
        <w:rPr>
          <w:rFonts w:ascii="微软雅黑" w:hAnsi="微软雅黑" w:eastAsia="微软雅黑" w:cs="MicrosoftYaHei"/>
          <w:kern w:val="0"/>
          <w:sz w:val="18"/>
          <w:szCs w:val="18"/>
        </w:rPr>
        <w:t>方便读写</w:t>
      </w:r>
      <w:r>
        <w:rPr>
          <w:rFonts w:hint="eastAsia" w:ascii="微软雅黑" w:hAnsi="微软雅黑" w:eastAsia="微软雅黑" w:cs="MicrosoftYaHei"/>
          <w:kern w:val="0"/>
          <w:sz w:val="18"/>
          <w:szCs w:val="18"/>
          <w:lang w:eastAsia="zh-CN"/>
        </w:rPr>
        <w:t>。</w:t>
      </w:r>
      <w:bookmarkStart w:id="2" w:name="OLE_LINK5"/>
      <w:bookmarkStart w:id="3" w:name="OLE_LINK6"/>
      <w:r>
        <w:rPr>
          <w:rFonts w:ascii="微软雅黑" w:hAnsi="微软雅黑" w:eastAsia="微软雅黑" w:cs="MicrosoftYaHei"/>
          <w:kern w:val="0"/>
          <w:sz w:val="18"/>
          <w:szCs w:val="18"/>
        </w:rPr>
        <w:t>读取csv文件</w:t>
      </w:r>
      <w:r>
        <w:rPr>
          <w:rFonts w:hint="eastAsia" w:ascii="微软雅黑" w:hAnsi="微软雅黑" w:eastAsia="微软雅黑" w:cs="MicrosoftYaHei"/>
          <w:kern w:val="0"/>
          <w:sz w:val="18"/>
          <w:szCs w:val="18"/>
        </w:rPr>
        <w:t>，</w:t>
      </w:r>
      <w:r>
        <w:rPr>
          <w:rFonts w:ascii="微软雅黑" w:hAnsi="微软雅黑" w:eastAsia="微软雅黑" w:cs="MicrosoftYaHei"/>
          <w:kern w:val="0"/>
          <w:sz w:val="18"/>
          <w:szCs w:val="18"/>
        </w:rPr>
        <w:t>根据数据集文档进行属性赋值</w:t>
      </w:r>
      <w:bookmarkEnd w:id="2"/>
      <w:bookmarkEnd w:id="3"/>
      <w:r>
        <w:rPr>
          <w:rFonts w:hint="eastAsia" w:ascii="微软雅黑" w:hAnsi="微软雅黑" w:eastAsia="微软雅黑" w:cs="MicrosoftYaHei"/>
          <w:kern w:val="0"/>
          <w:sz w:val="18"/>
          <w:szCs w:val="18"/>
          <w:lang w:eastAsia="zh-CN"/>
        </w:rPr>
        <w:t>。属性值为：</w:t>
      </w:r>
      <w:r>
        <w:rPr>
          <w:rFonts w:ascii="微软雅黑" w:hAnsi="微软雅黑" w:eastAsia="微软雅黑" w:cs="MicrosoftYaHei"/>
          <w:kern w:val="0"/>
          <w:sz w:val="18"/>
          <w:szCs w:val="18"/>
        </w:rPr>
        <w:t>"surgery"," Age ","Hospital Number","rectal temperature","pulse ","respiratory rate "," temperature of extremities","peripheral pulse","mucous membranes","capillary refill time "," pain","peristalsis "," abdominal distension","nasogastric tube ","nasogastric reflux "," nasogastric reflux PH "," rectal examination"," abdomen "," packed cell volume "," total protein "," abdominocentesis appearance "," abdomcentesis total protein","outcome ","surgical lesion"," lesion 1"," lesion 2"," lesion 3","cp_data "</w:t>
      </w:r>
      <w:r>
        <w:rPr>
          <w:rFonts w:hint="eastAsia" w:ascii="微软雅黑" w:hAnsi="微软雅黑" w:eastAsia="微软雅黑" w:cs="MicrosoftYaHei"/>
          <w:kern w:val="0"/>
          <w:sz w:val="18"/>
          <w:szCs w:val="18"/>
          <w:lang w:eastAsia="zh-CN"/>
        </w:rPr>
        <w:t>。</w:t>
      </w:r>
    </w:p>
    <w:p>
      <w:pPr>
        <w:numPr>
          <w:numId w:val="0"/>
        </w:numPr>
        <w:autoSpaceDE w:val="0"/>
        <w:autoSpaceDN w:val="0"/>
        <w:adjustRightInd w:val="0"/>
        <w:jc w:val="left"/>
        <w:rPr>
          <w:rFonts w:hint="eastAsia" w:ascii="微软雅黑" w:hAnsi="微软雅黑" w:eastAsia="微软雅黑" w:cs="MicrosoftYaHei"/>
          <w:kern w:val="0"/>
          <w:sz w:val="18"/>
          <w:szCs w:val="18"/>
          <w:lang w:eastAsia="zh-CN"/>
        </w:rPr>
      </w:pPr>
    </w:p>
    <w:p>
      <w:pPr>
        <w:numPr>
          <w:numId w:val="0"/>
        </w:numPr>
        <w:autoSpaceDE w:val="0"/>
        <w:autoSpaceDN w:val="0"/>
        <w:adjustRightInd w:val="0"/>
        <w:jc w:val="left"/>
        <w:rPr>
          <w:rFonts w:hint="eastAsia" w:ascii="微软雅黑" w:hAnsi="微软雅黑" w:eastAsia="微软雅黑" w:cs="MicrosoftYaHei"/>
          <w:kern w:val="0"/>
          <w:sz w:val="18"/>
          <w:szCs w:val="18"/>
          <w:lang w:eastAsia="zh-CN"/>
        </w:rPr>
      </w:pPr>
      <w:r>
        <w:rPr>
          <w:rFonts w:hint="eastAsia"/>
        </w:rPr>
        <w:t>数值属性</w:t>
      </w:r>
      <w:r>
        <w:rPr>
          <w:rFonts w:hint="eastAsia"/>
          <w:lang w:eastAsia="zh-CN"/>
        </w:rPr>
        <w:t>：</w:t>
      </w:r>
      <w:r>
        <w:rPr>
          <w:rFonts w:ascii="微软雅黑" w:hAnsi="微软雅黑" w:eastAsia="微软雅黑" w:cs="MicrosoftYaHei"/>
          <w:kern w:val="0"/>
          <w:sz w:val="18"/>
          <w:szCs w:val="18"/>
        </w:rPr>
        <w:t>" temperature of extremities"</w:t>
      </w:r>
      <w:r>
        <w:rPr>
          <w:rFonts w:hint="eastAsia" w:ascii="微软雅黑" w:hAnsi="微软雅黑" w:eastAsia="微软雅黑" w:cs="MicrosoftYaHei"/>
          <w:kern w:val="0"/>
          <w:sz w:val="18"/>
          <w:szCs w:val="18"/>
          <w:lang w:eastAsia="zh-CN"/>
        </w:rPr>
        <w:t>，</w:t>
      </w:r>
      <w:r>
        <w:rPr>
          <w:rFonts w:ascii="微软雅黑" w:hAnsi="微软雅黑" w:eastAsia="微软雅黑" w:cs="MicrosoftYaHei"/>
          <w:kern w:val="0"/>
          <w:sz w:val="18"/>
          <w:szCs w:val="18"/>
        </w:rPr>
        <w:t>"pulse "</w:t>
      </w:r>
      <w:r>
        <w:rPr>
          <w:rFonts w:hint="eastAsia" w:ascii="微软雅黑" w:hAnsi="微软雅黑" w:eastAsia="微软雅黑" w:cs="MicrosoftYaHei"/>
          <w:kern w:val="0"/>
          <w:sz w:val="18"/>
          <w:szCs w:val="18"/>
          <w:lang w:eastAsia="zh-CN"/>
        </w:rPr>
        <w:t>，</w:t>
      </w:r>
      <w:r>
        <w:rPr>
          <w:rFonts w:ascii="微软雅黑" w:hAnsi="微软雅黑" w:eastAsia="微软雅黑" w:cs="MicrosoftYaHei"/>
          <w:kern w:val="0"/>
          <w:sz w:val="18"/>
          <w:szCs w:val="18"/>
        </w:rPr>
        <w:t>"respiratory rate "</w:t>
      </w:r>
      <w:r>
        <w:rPr>
          <w:rFonts w:hint="eastAsia" w:ascii="微软雅黑" w:hAnsi="微软雅黑" w:eastAsia="微软雅黑" w:cs="MicrosoftYaHei"/>
          <w:kern w:val="0"/>
          <w:sz w:val="18"/>
          <w:szCs w:val="18"/>
          <w:lang w:eastAsia="zh-CN"/>
        </w:rPr>
        <w:t>，</w:t>
      </w:r>
      <w:r>
        <w:rPr>
          <w:rFonts w:ascii="微软雅黑" w:hAnsi="微软雅黑" w:eastAsia="微软雅黑" w:cs="MicrosoftYaHei"/>
          <w:kern w:val="0"/>
          <w:sz w:val="18"/>
          <w:szCs w:val="18"/>
        </w:rPr>
        <w:t>" nasogastric reflux PH "</w:t>
      </w:r>
      <w:r>
        <w:rPr>
          <w:rFonts w:hint="eastAsia" w:ascii="微软雅黑" w:hAnsi="微软雅黑" w:eastAsia="微软雅黑" w:cs="MicrosoftYaHei"/>
          <w:kern w:val="0"/>
          <w:sz w:val="18"/>
          <w:szCs w:val="18"/>
          <w:lang w:eastAsia="zh-CN"/>
        </w:rPr>
        <w:t>，</w:t>
      </w:r>
      <w:r>
        <w:rPr>
          <w:rFonts w:ascii="微软雅黑" w:hAnsi="微软雅黑" w:eastAsia="微软雅黑" w:cs="MicrosoftYaHei"/>
          <w:kern w:val="0"/>
          <w:sz w:val="18"/>
          <w:szCs w:val="18"/>
        </w:rPr>
        <w:t>" packed cell volume "</w:t>
      </w:r>
      <w:r>
        <w:rPr>
          <w:rFonts w:hint="eastAsia" w:ascii="微软雅黑" w:hAnsi="微软雅黑" w:eastAsia="微软雅黑" w:cs="MicrosoftYaHei"/>
          <w:kern w:val="0"/>
          <w:sz w:val="18"/>
          <w:szCs w:val="18"/>
          <w:lang w:eastAsia="zh-CN"/>
        </w:rPr>
        <w:t>，</w:t>
      </w:r>
      <w:r>
        <w:rPr>
          <w:rFonts w:ascii="微软雅黑" w:hAnsi="微软雅黑" w:eastAsia="微软雅黑" w:cs="MicrosoftYaHei"/>
          <w:kern w:val="0"/>
          <w:sz w:val="18"/>
          <w:szCs w:val="18"/>
        </w:rPr>
        <w:t>" total protein "</w:t>
      </w:r>
      <w:r>
        <w:rPr>
          <w:rFonts w:hint="eastAsia" w:ascii="微软雅黑" w:hAnsi="微软雅黑" w:eastAsia="微软雅黑" w:cs="MicrosoftYaHei"/>
          <w:kern w:val="0"/>
          <w:sz w:val="18"/>
          <w:szCs w:val="18"/>
          <w:lang w:eastAsia="zh-CN"/>
        </w:rPr>
        <w:t>，</w:t>
      </w:r>
      <w:r>
        <w:rPr>
          <w:rFonts w:ascii="微软雅黑" w:hAnsi="微软雅黑" w:eastAsia="微软雅黑" w:cs="MicrosoftYaHei"/>
          <w:kern w:val="0"/>
          <w:sz w:val="18"/>
          <w:szCs w:val="18"/>
        </w:rPr>
        <w:t>" abdomcentesis total protein"</w:t>
      </w:r>
      <w:r>
        <w:rPr>
          <w:rFonts w:hint="eastAsia" w:ascii="微软雅黑" w:hAnsi="微软雅黑" w:eastAsia="微软雅黑" w:cs="MicrosoftYaHei"/>
          <w:kern w:val="0"/>
          <w:sz w:val="18"/>
          <w:szCs w:val="18"/>
          <w:lang w:eastAsia="zh-CN"/>
        </w:rPr>
        <w:t>。</w:t>
      </w:r>
    </w:p>
    <w:p>
      <w:pPr>
        <w:numPr>
          <w:numId w:val="0"/>
        </w:numPr>
        <w:autoSpaceDE w:val="0"/>
        <w:autoSpaceDN w:val="0"/>
        <w:adjustRightInd w:val="0"/>
        <w:jc w:val="left"/>
        <w:rPr>
          <w:rFonts w:hint="eastAsia" w:ascii="微软雅黑" w:hAnsi="微软雅黑" w:eastAsia="微软雅黑" w:cs="MicrosoftYaHei"/>
          <w:kern w:val="0"/>
          <w:sz w:val="18"/>
          <w:szCs w:val="18"/>
          <w:lang w:eastAsia="zh-CN"/>
        </w:rPr>
      </w:pPr>
      <w:r>
        <w:rPr>
          <w:rFonts w:hint="eastAsia" w:ascii="微软雅黑" w:hAnsi="微软雅黑" w:eastAsia="微软雅黑" w:cs="MicrosoftYaHei"/>
          <w:kern w:val="0"/>
          <w:sz w:val="18"/>
          <w:szCs w:val="18"/>
          <w:lang w:eastAsia="zh-CN"/>
        </w:rPr>
        <w:t>其余为标称属性。</w:t>
      </w:r>
    </w:p>
    <w:p>
      <w:pPr>
        <w:numPr>
          <w:numId w:val="0"/>
        </w:numPr>
        <w:autoSpaceDE w:val="0"/>
        <w:autoSpaceDN w:val="0"/>
        <w:adjustRightInd w:val="0"/>
        <w:jc w:val="left"/>
        <w:rPr>
          <w:rFonts w:hint="eastAsia" w:ascii="微软雅黑" w:hAnsi="微软雅黑" w:eastAsia="微软雅黑" w:cs="MicrosoftYaHei"/>
          <w:kern w:val="0"/>
          <w:sz w:val="18"/>
          <w:szCs w:val="18"/>
          <w:lang w:eastAsia="zh-CN"/>
        </w:rPr>
      </w:pPr>
    </w:p>
    <w:bookmarkEnd w:id="0"/>
    <w:bookmarkEnd w:id="1"/>
    <w:p>
      <w:pPr>
        <w:numPr>
          <w:ilvl w:val="0"/>
          <w:numId w:val="0"/>
        </w:numPr>
        <w:autoSpaceDE w:val="0"/>
        <w:autoSpaceDN w:val="0"/>
        <w:adjustRightInd w:val="0"/>
        <w:jc w:val="left"/>
        <w:rPr>
          <w:rFonts w:hint="eastAsia" w:ascii="微软雅黑" w:hAnsi="微软雅黑" w:eastAsia="微软雅黑" w:cs="MicrosoftYaHei"/>
          <w:kern w:val="0"/>
          <w:sz w:val="18"/>
          <w:szCs w:val="18"/>
          <w:lang w:eastAsia="zh-CN"/>
        </w:rPr>
      </w:pPr>
      <w:r>
        <w:rPr>
          <w:rFonts w:hint="eastAsia" w:ascii="微软雅黑" w:hAnsi="微软雅黑" w:eastAsia="微软雅黑" w:cs="MicrosoftYaHei"/>
          <w:kern w:val="0"/>
          <w:sz w:val="18"/>
          <w:szCs w:val="18"/>
          <w:lang w:eastAsia="zh-CN"/>
        </w:rPr>
        <w:t>标称属性频数：因为标称属性个数过多，这里只列举了部分数据。</w:t>
      </w:r>
    </w:p>
    <w:p>
      <w:pPr>
        <w:autoSpaceDE w:val="0"/>
        <w:autoSpaceDN w:val="0"/>
        <w:adjustRightInd w:val="0"/>
        <w:jc w:val="left"/>
      </w:pPr>
      <w:r>
        <w:drawing>
          <wp:inline distT="0" distB="0" distL="114300" distR="114300">
            <wp:extent cx="2502535" cy="3564890"/>
            <wp:effectExtent l="0" t="0" r="12065" b="1651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4"/>
                    <a:stretch>
                      <a:fillRect/>
                    </a:stretch>
                  </pic:blipFill>
                  <pic:spPr>
                    <a:xfrm>
                      <a:off x="0" y="0"/>
                      <a:ext cx="2502535" cy="3564890"/>
                    </a:xfrm>
                    <a:prstGeom prst="rect">
                      <a:avLst/>
                    </a:prstGeom>
                    <a:noFill/>
                    <a:ln w="9525">
                      <a:noFill/>
                    </a:ln>
                  </pic:spPr>
                </pic:pic>
              </a:graphicData>
            </a:graphic>
          </wp:inline>
        </w:drawing>
      </w:r>
      <w:r>
        <w:drawing>
          <wp:inline distT="0" distB="0" distL="114300" distR="114300">
            <wp:extent cx="2164715" cy="3598545"/>
            <wp:effectExtent l="0" t="0" r="6985" b="190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5"/>
                    <a:stretch>
                      <a:fillRect/>
                    </a:stretch>
                  </pic:blipFill>
                  <pic:spPr>
                    <a:xfrm>
                      <a:off x="0" y="0"/>
                      <a:ext cx="2164715" cy="3598545"/>
                    </a:xfrm>
                    <a:prstGeom prst="rect">
                      <a:avLst/>
                    </a:prstGeom>
                    <a:noFill/>
                    <a:ln w="9525">
                      <a:noFill/>
                    </a:ln>
                  </pic:spPr>
                </pic:pic>
              </a:graphicData>
            </a:graphic>
          </wp:inline>
        </w:drawing>
      </w:r>
    </w:p>
    <w:p>
      <w:pPr>
        <w:autoSpaceDE w:val="0"/>
        <w:autoSpaceDN w:val="0"/>
        <w:adjustRightInd w:val="0"/>
        <w:jc w:val="left"/>
      </w:pPr>
    </w:p>
    <w:p>
      <w:pPr>
        <w:autoSpaceDE w:val="0"/>
        <w:autoSpaceDN w:val="0"/>
        <w:adjustRightInd w:val="0"/>
        <w:jc w:val="left"/>
        <w:rPr>
          <w:rFonts w:hint="eastAsia" w:ascii="微软雅黑" w:hAnsi="微软雅黑" w:eastAsia="微软雅黑" w:cs="MicrosoftYaHei"/>
          <w:kern w:val="0"/>
          <w:sz w:val="18"/>
          <w:szCs w:val="18"/>
          <w:lang w:eastAsia="zh-CN"/>
        </w:rPr>
      </w:pPr>
      <w:r>
        <w:rPr>
          <w:rFonts w:ascii="微软雅黑" w:hAnsi="微软雅黑" w:eastAsia="微软雅黑" w:cs="MicrosoftYaHei"/>
          <w:kern w:val="0"/>
          <w:sz w:val="18"/>
          <w:szCs w:val="18"/>
        </w:rPr>
        <w:t>数值属性，给出最大、最小、均值、中位数、四分位数及缺失值的个数</w:t>
      </w:r>
      <w:r>
        <w:rPr>
          <w:rFonts w:hint="eastAsia" w:ascii="微软雅黑" w:hAnsi="微软雅黑" w:eastAsia="微软雅黑" w:cs="MicrosoftYaHei"/>
          <w:kern w:val="0"/>
          <w:sz w:val="18"/>
          <w:szCs w:val="18"/>
          <w:lang w:eastAsia="zh-CN"/>
        </w:rPr>
        <w:t>：</w:t>
      </w:r>
    </w:p>
    <w:p>
      <w:pPr>
        <w:autoSpaceDE w:val="0"/>
        <w:autoSpaceDN w:val="0"/>
        <w:adjustRightInd w:val="0"/>
        <w:jc w:val="left"/>
        <w:rPr>
          <w:rFonts w:hint="eastAsia" w:ascii="微软雅黑" w:hAnsi="微软雅黑" w:eastAsia="微软雅黑" w:cs="MicrosoftYaHei"/>
          <w:kern w:val="0"/>
          <w:sz w:val="18"/>
          <w:szCs w:val="18"/>
          <w:lang w:eastAsia="zh-CN"/>
        </w:rPr>
      </w:pPr>
      <w:r>
        <w:drawing>
          <wp:inline distT="0" distB="0" distL="0" distR="0">
            <wp:extent cx="2023745" cy="2944495"/>
            <wp:effectExtent l="0" t="0" r="146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023745" cy="2944495"/>
                    </a:xfrm>
                    <a:prstGeom prst="rect">
                      <a:avLst/>
                    </a:prstGeom>
                  </pic:spPr>
                </pic:pic>
              </a:graphicData>
            </a:graphic>
          </wp:inline>
        </w:drawing>
      </w:r>
      <w:r>
        <w:drawing>
          <wp:inline distT="0" distB="0" distL="0" distR="0">
            <wp:extent cx="2159635" cy="3001010"/>
            <wp:effectExtent l="0" t="0" r="1206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7"/>
                    <a:stretch>
                      <a:fillRect/>
                    </a:stretch>
                  </pic:blipFill>
                  <pic:spPr>
                    <a:xfrm>
                      <a:off x="0" y="0"/>
                      <a:ext cx="2159635" cy="3001010"/>
                    </a:xfrm>
                    <a:prstGeom prst="rect">
                      <a:avLst/>
                    </a:prstGeom>
                  </pic:spPr>
                </pic:pic>
              </a:graphicData>
            </a:graphic>
          </wp:inline>
        </w:drawing>
      </w:r>
      <w:r>
        <w:drawing>
          <wp:inline distT="0" distB="0" distL="0" distR="0">
            <wp:extent cx="2878455" cy="2261870"/>
            <wp:effectExtent l="0" t="0" r="17145"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
                    <a:stretch>
                      <a:fillRect/>
                    </a:stretch>
                  </pic:blipFill>
                  <pic:spPr>
                    <a:xfrm>
                      <a:off x="0" y="0"/>
                      <a:ext cx="2878455" cy="2261870"/>
                    </a:xfrm>
                    <a:prstGeom prst="rect">
                      <a:avLst/>
                    </a:prstGeom>
                  </pic:spPr>
                </pic:pic>
              </a:graphicData>
            </a:graphic>
          </wp:inline>
        </w:drawing>
      </w:r>
    </w:p>
    <w:p>
      <w:pPr>
        <w:autoSpaceDE w:val="0"/>
        <w:autoSpaceDN w:val="0"/>
        <w:adjustRightInd w:val="0"/>
        <w:jc w:val="left"/>
      </w:pPr>
    </w:p>
    <w:p>
      <w:pPr>
        <w:autoSpaceDE w:val="0"/>
        <w:autoSpaceDN w:val="0"/>
        <w:adjustRightInd w:val="0"/>
        <w:jc w:val="left"/>
        <w:rPr>
          <w:rFonts w:hint="eastAsia" w:ascii="Segoe UI" w:hAnsi="Segoe UI" w:eastAsia="宋体" w:cs="Segoe UI"/>
          <w:color w:val="24292E"/>
          <w:kern w:val="0"/>
          <w:sz w:val="24"/>
          <w:szCs w:val="24"/>
          <w:lang w:val="en-US" w:eastAsia="zh-CN"/>
        </w:rPr>
      </w:pPr>
      <w:r>
        <w:rPr>
          <w:rFonts w:hint="eastAsia" w:ascii="Segoe UI" w:hAnsi="Segoe UI" w:eastAsia="宋体" w:cs="Segoe UI"/>
          <w:color w:val="24292E"/>
          <w:kern w:val="0"/>
          <w:sz w:val="24"/>
          <w:szCs w:val="24"/>
          <w:lang w:val="en-US" w:eastAsia="zh-CN"/>
        </w:rPr>
        <w:t>2）数据可视化</w:t>
      </w:r>
    </w:p>
    <w:p>
      <w:pPr>
        <w:autoSpaceDE w:val="0"/>
        <w:autoSpaceDN w:val="0"/>
        <w:adjustRightInd w:val="0"/>
        <w:jc w:val="left"/>
        <w:rPr>
          <w:rFonts w:ascii="微软雅黑" w:hAnsi="微软雅黑" w:eastAsia="微软雅黑" w:cs="MicrosoftYaHei"/>
          <w:kern w:val="0"/>
          <w:sz w:val="18"/>
          <w:szCs w:val="18"/>
        </w:rPr>
      </w:pPr>
    </w:p>
    <w:p>
      <w:pPr>
        <w:autoSpaceDE w:val="0"/>
        <w:autoSpaceDN w:val="0"/>
        <w:adjustRightInd w:val="0"/>
        <w:jc w:val="left"/>
        <w:rPr>
          <w:rFonts w:ascii="微软雅黑" w:hAnsi="微软雅黑" w:eastAsia="微软雅黑" w:cs="MicrosoftYaHei"/>
          <w:kern w:val="0"/>
          <w:sz w:val="18"/>
          <w:szCs w:val="18"/>
        </w:rPr>
      </w:pPr>
      <w:r>
        <w:rPr>
          <w:rFonts w:hint="eastAsia"/>
        </w:rPr>
        <w:t>数值属性直方图：</w:t>
      </w:r>
    </w:p>
    <w:p>
      <w:pPr>
        <w:autoSpaceDE w:val="0"/>
        <w:autoSpaceDN w:val="0"/>
        <w:adjustRightInd w:val="0"/>
        <w:jc w:val="left"/>
      </w:pPr>
      <w:r>
        <w:drawing>
          <wp:inline distT="0" distB="0" distL="0" distR="0">
            <wp:extent cx="4343400" cy="3695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4343400" cy="3695700"/>
                    </a:xfrm>
                    <a:prstGeom prst="rect">
                      <a:avLst/>
                    </a:prstGeom>
                  </pic:spPr>
                </pic:pic>
              </a:graphicData>
            </a:graphic>
          </wp:inline>
        </w:drawing>
      </w:r>
    </w:p>
    <w:p>
      <w:pPr>
        <w:autoSpaceDE w:val="0"/>
        <w:autoSpaceDN w:val="0"/>
        <w:adjustRightInd w:val="0"/>
        <w:jc w:val="left"/>
        <w:rPr>
          <w:rFonts w:hint="eastAsia"/>
          <w:lang w:val="en-US" w:eastAsia="zh-CN"/>
        </w:rPr>
      </w:pPr>
      <w:r>
        <w:rPr>
          <w:rFonts w:hint="eastAsia"/>
          <w:lang w:eastAsia="zh-CN"/>
        </w:rPr>
        <w:t>由图可看出除了</w:t>
      </w:r>
      <w:r>
        <w:rPr>
          <w:rFonts w:hint="eastAsia"/>
          <w:lang w:val="en-US" w:eastAsia="zh-CN"/>
        </w:rPr>
        <w:t>t-protein的分布之外其他分布都接近正态分布，由QQ图更精准的判定其他几个性质分布和正态分布的相似度。</w:t>
      </w:r>
    </w:p>
    <w:p>
      <w:pPr>
        <w:autoSpaceDE w:val="0"/>
        <w:autoSpaceDN w:val="0"/>
        <w:adjustRightInd w:val="0"/>
        <w:jc w:val="left"/>
        <w:rPr>
          <w:rFonts w:hint="eastAsia"/>
          <w:lang w:val="en-US" w:eastAsia="zh-CN"/>
        </w:rPr>
      </w:pPr>
      <w:r>
        <w:rPr>
          <w:rFonts w:hint="eastAsia"/>
          <w:lang w:val="en-US" w:eastAsia="zh-CN"/>
        </w:rPr>
        <w:t>QQ图：由下面的QQ图可以更加精确的看出temperature和volume两个属性更加接近正态分布。</w:t>
      </w:r>
    </w:p>
    <w:p>
      <w:pPr>
        <w:autoSpaceDE w:val="0"/>
        <w:autoSpaceDN w:val="0"/>
        <w:adjustRightInd w:val="0"/>
        <w:jc w:val="left"/>
        <w:rPr>
          <w:rFonts w:hint="eastAsia"/>
          <w:lang w:val="en-US" w:eastAsia="zh-CN"/>
        </w:rPr>
      </w:pPr>
    </w:p>
    <w:p>
      <w:pPr>
        <w:autoSpaceDE w:val="0"/>
        <w:autoSpaceDN w:val="0"/>
        <w:adjustRightInd w:val="0"/>
        <w:jc w:val="left"/>
      </w:pPr>
      <w:r>
        <w:drawing>
          <wp:inline distT="0" distB="0" distL="0" distR="0">
            <wp:extent cx="3203575" cy="2676525"/>
            <wp:effectExtent l="0" t="0" r="1587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3203575" cy="2676525"/>
                    </a:xfrm>
                    <a:prstGeom prst="rect">
                      <a:avLst/>
                    </a:prstGeom>
                  </pic:spPr>
                </pic:pic>
              </a:graphicData>
            </a:graphic>
          </wp:inline>
        </w:drawing>
      </w:r>
    </w:p>
    <w:p>
      <w:pPr>
        <w:autoSpaceDE w:val="0"/>
        <w:autoSpaceDN w:val="0"/>
        <w:adjustRightInd w:val="0"/>
        <w:jc w:val="left"/>
      </w:pPr>
    </w:p>
    <w:p>
      <w:pPr>
        <w:autoSpaceDE w:val="0"/>
        <w:autoSpaceDN w:val="0"/>
        <w:adjustRightInd w:val="0"/>
        <w:jc w:val="left"/>
        <w:rPr>
          <w:rFonts w:hint="eastAsia"/>
          <w:lang w:eastAsia="zh-CN"/>
        </w:rPr>
      </w:pPr>
      <w:r>
        <w:rPr>
          <w:rFonts w:hint="eastAsia"/>
          <w:lang w:eastAsia="zh-CN"/>
        </w:rPr>
        <w:t>盒图：由以下盒图可以看出</w:t>
      </w:r>
      <w:r>
        <w:t>temperature</w:t>
      </w:r>
      <w:r>
        <w:rPr>
          <w:rFonts w:hint="eastAsia"/>
        </w:rPr>
        <w:t>属性和</w:t>
      </w:r>
      <w:r>
        <w:t>rate</w:t>
      </w:r>
      <w:r>
        <w:rPr>
          <w:rFonts w:hint="eastAsia"/>
        </w:rPr>
        <w:t>属性相比其他属性具有较多的离群值。</w:t>
      </w:r>
    </w:p>
    <w:p>
      <w:pPr>
        <w:autoSpaceDE w:val="0"/>
        <w:autoSpaceDN w:val="0"/>
        <w:adjustRightInd w:val="0"/>
        <w:jc w:val="left"/>
        <w:rPr>
          <w:rFonts w:hint="eastAsia"/>
          <w:lang w:eastAsia="zh-CN"/>
        </w:rPr>
      </w:pPr>
    </w:p>
    <w:p>
      <w:pPr>
        <w:autoSpaceDE w:val="0"/>
        <w:autoSpaceDN w:val="0"/>
        <w:adjustRightInd w:val="0"/>
        <w:jc w:val="left"/>
      </w:pPr>
      <w:r>
        <w:drawing>
          <wp:inline distT="0" distB="0" distL="0" distR="0">
            <wp:extent cx="3310255" cy="2602230"/>
            <wp:effectExtent l="0" t="0" r="444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3310255" cy="2602230"/>
                    </a:xfrm>
                    <a:prstGeom prst="rect">
                      <a:avLst/>
                    </a:prstGeom>
                  </pic:spPr>
                </pic:pic>
              </a:graphicData>
            </a:graphic>
          </wp:inline>
        </w:drawing>
      </w:r>
    </w:p>
    <w:p>
      <w:pPr>
        <w:autoSpaceDE w:val="0"/>
        <w:autoSpaceDN w:val="0"/>
        <w:adjustRightInd w:val="0"/>
        <w:jc w:val="left"/>
      </w:pPr>
    </w:p>
    <w:p>
      <w:pPr>
        <w:numPr>
          <w:ilvl w:val="0"/>
          <w:numId w:val="7"/>
        </w:numPr>
        <w:autoSpaceDE w:val="0"/>
        <w:autoSpaceDN w:val="0"/>
        <w:adjustRightInd w:val="0"/>
        <w:jc w:val="left"/>
        <w:rPr>
          <w:rFonts w:ascii="Segoe UI" w:hAnsi="Segoe UI" w:eastAsia="宋体" w:cs="Segoe UI"/>
          <w:color w:val="24292E"/>
          <w:kern w:val="0"/>
          <w:sz w:val="24"/>
          <w:szCs w:val="24"/>
        </w:rPr>
      </w:pPr>
      <w:r>
        <w:rPr>
          <w:rFonts w:hint="eastAsia" w:ascii="Segoe UI" w:hAnsi="Segoe UI" w:eastAsia="宋体" w:cs="Segoe UI"/>
          <w:color w:val="24292E"/>
          <w:kern w:val="0"/>
          <w:sz w:val="24"/>
          <w:szCs w:val="24"/>
          <w:lang w:val="en-US" w:eastAsia="zh-CN"/>
        </w:rPr>
        <w:t>数据集预处理</w:t>
      </w:r>
    </w:p>
    <w:p>
      <w:pPr>
        <w:numPr>
          <w:ilvl w:val="0"/>
          <w:numId w:val="8"/>
        </w:numPr>
        <w:autoSpaceDE w:val="0"/>
        <w:autoSpaceDN w:val="0"/>
        <w:adjustRightInd w:val="0"/>
        <w:ind w:firstLine="420" w:firstLineChars="0"/>
        <w:jc w:val="left"/>
        <w:rPr>
          <w:rFonts w:hint="eastAsia" w:ascii="Segoe UI" w:hAnsi="Segoe UI" w:eastAsia="宋体" w:cs="Segoe UI"/>
          <w:color w:val="24292E"/>
          <w:kern w:val="0"/>
          <w:sz w:val="22"/>
          <w:szCs w:val="22"/>
          <w:lang w:eastAsia="zh-CN"/>
        </w:rPr>
      </w:pPr>
      <w:r>
        <w:rPr>
          <w:rFonts w:hint="eastAsia" w:ascii="Segoe UI" w:hAnsi="Segoe UI" w:eastAsia="宋体" w:cs="Segoe UI"/>
          <w:color w:val="24292E"/>
          <w:kern w:val="0"/>
          <w:sz w:val="22"/>
          <w:szCs w:val="22"/>
          <w:lang w:eastAsia="zh-CN"/>
        </w:rPr>
        <w:t>剔除缺省值的操作已经在之前做好，在此不再赘述。</w:t>
      </w:r>
    </w:p>
    <w:p>
      <w:pPr>
        <w:numPr>
          <w:ilvl w:val="0"/>
          <w:numId w:val="8"/>
        </w:numPr>
        <w:autoSpaceDE w:val="0"/>
        <w:autoSpaceDN w:val="0"/>
        <w:adjustRightInd w:val="0"/>
        <w:ind w:firstLine="420" w:firstLineChars="0"/>
        <w:jc w:val="left"/>
        <w:rPr>
          <w:rFonts w:ascii="Segoe UI" w:hAnsi="Segoe UI" w:eastAsia="宋体" w:cs="Segoe UI"/>
          <w:color w:val="24292E"/>
          <w:kern w:val="0"/>
          <w:sz w:val="24"/>
          <w:szCs w:val="24"/>
        </w:rPr>
      </w:pPr>
      <w:r>
        <w:rPr>
          <w:rFonts w:hint="eastAsia" w:ascii="Segoe UI" w:hAnsi="Segoe UI" w:eastAsia="宋体" w:cs="Segoe UI"/>
          <w:color w:val="24292E"/>
          <w:kern w:val="0"/>
          <w:sz w:val="22"/>
          <w:szCs w:val="22"/>
          <w:lang w:val="en-US" w:eastAsia="zh-CN" w:bidi="ar-SA"/>
        </w:rPr>
        <w:t>用最高频率值来填补缺失值：</w:t>
      </w:r>
      <w:r>
        <w:rPr>
          <w:rFonts w:hint="eastAsia" w:ascii="Segoe UI" w:hAnsi="Segoe UI" w:eastAsia="宋体" w:cs="Segoe UI"/>
          <w:color w:val="24292E"/>
          <w:kern w:val="0"/>
          <w:sz w:val="22"/>
          <w:szCs w:val="22"/>
          <w:lang w:eastAsia="zh-CN"/>
        </w:rPr>
        <w:t>在此属性中的缺失值用此属性中所计算出的最高频率值填补。直方图如下</w:t>
      </w:r>
    </w:p>
    <w:p>
      <w:pPr>
        <w:numPr>
          <w:numId w:val="0"/>
        </w:numPr>
        <w:autoSpaceDE w:val="0"/>
        <w:autoSpaceDN w:val="0"/>
        <w:adjustRightInd w:val="0"/>
        <w:jc w:val="left"/>
        <w:rPr>
          <w:rFonts w:ascii="Segoe UI" w:hAnsi="Segoe UI" w:eastAsia="宋体" w:cs="Segoe UI"/>
          <w:color w:val="24292E"/>
          <w:kern w:val="0"/>
          <w:sz w:val="24"/>
          <w:szCs w:val="24"/>
        </w:rPr>
      </w:pPr>
      <w:r>
        <w:drawing>
          <wp:inline distT="0" distB="0" distL="0" distR="0">
            <wp:extent cx="3221990" cy="2723515"/>
            <wp:effectExtent l="0" t="0" r="1651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2"/>
                    <a:stretch>
                      <a:fillRect/>
                    </a:stretch>
                  </pic:blipFill>
                  <pic:spPr>
                    <a:xfrm>
                      <a:off x="0" y="0"/>
                      <a:ext cx="3221990" cy="2723515"/>
                    </a:xfrm>
                    <a:prstGeom prst="rect">
                      <a:avLst/>
                    </a:prstGeom>
                  </pic:spPr>
                </pic:pic>
              </a:graphicData>
            </a:graphic>
          </wp:inline>
        </w:drawing>
      </w:r>
    </w:p>
    <w:p>
      <w:pPr>
        <w:pStyle w:val="5"/>
        <w:numPr>
          <w:ilvl w:val="0"/>
          <w:numId w:val="8"/>
        </w:numPr>
        <w:ind w:left="0" w:leftChars="0" w:firstLine="440" w:firstLineChars="0"/>
        <w:rPr>
          <w:rFonts w:hint="eastAsia"/>
          <w:lang w:eastAsia="zh-CN"/>
        </w:rPr>
      </w:pPr>
      <w:r>
        <w:rPr>
          <w:rFonts w:ascii="Segoe UI" w:hAnsi="Segoe UI" w:eastAsia="宋体" w:cs="Segoe UI"/>
          <w:color w:val="24292E"/>
          <w:kern w:val="0"/>
          <w:sz w:val="22"/>
          <w:szCs w:val="22"/>
        </w:rPr>
        <w:t>通过属性的相关关系来填补缺失值</w:t>
      </w:r>
      <w:r>
        <w:rPr>
          <w:rFonts w:hint="eastAsia" w:ascii="Segoe UI" w:hAnsi="Segoe UI" w:eastAsia="宋体" w:cs="Segoe UI"/>
          <w:color w:val="24292E"/>
          <w:kern w:val="0"/>
          <w:sz w:val="22"/>
          <w:szCs w:val="22"/>
          <w:lang w:eastAsia="zh-CN"/>
        </w:rPr>
        <w:t>：</w:t>
      </w:r>
      <w:r>
        <w:rPr>
          <w:rFonts w:hint="eastAsia"/>
        </w:rPr>
        <w:t>计算两个属性的相关性，相关性越大</w:t>
      </w:r>
      <w:r>
        <w:rPr>
          <w:rFonts w:hint="eastAsia"/>
          <w:lang w:eastAsia="zh-CN"/>
        </w:rPr>
        <w:t>越</w:t>
      </w:r>
      <w:r>
        <w:rPr>
          <w:rFonts w:hint="eastAsia"/>
        </w:rPr>
        <w:t>可以根据另一</w:t>
      </w:r>
      <w:r>
        <w:rPr>
          <w:rFonts w:hint="eastAsia"/>
          <w:lang w:eastAsia="zh-CN"/>
        </w:rPr>
        <w:t>个</w:t>
      </w:r>
      <w:r>
        <w:rPr>
          <w:rFonts w:hint="eastAsia"/>
        </w:rPr>
        <w:t>属性推断缺失属性的值。通过另一属性的回归分析，计算当前的缺失值</w:t>
      </w:r>
      <w:r>
        <w:rPr>
          <w:rFonts w:hint="eastAsia"/>
          <w:lang w:eastAsia="zh-CN"/>
        </w:rPr>
        <w:t>。直方图如下：</w:t>
      </w:r>
    </w:p>
    <w:p>
      <w:pPr>
        <w:pStyle w:val="5"/>
        <w:numPr>
          <w:numId w:val="0"/>
        </w:numPr>
        <w:ind w:left="440" w:leftChars="0"/>
        <w:rPr>
          <w:rFonts w:hint="eastAsia"/>
          <w:lang w:eastAsia="zh-CN"/>
        </w:rPr>
      </w:pPr>
      <w:r>
        <w:drawing>
          <wp:inline distT="0" distB="0" distL="0" distR="0">
            <wp:extent cx="3195320" cy="2663825"/>
            <wp:effectExtent l="0" t="0" r="508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3"/>
                    <a:stretch>
                      <a:fillRect/>
                    </a:stretch>
                  </pic:blipFill>
                  <pic:spPr>
                    <a:xfrm>
                      <a:off x="0" y="0"/>
                      <a:ext cx="3195320" cy="2663825"/>
                    </a:xfrm>
                    <a:prstGeom prst="rect">
                      <a:avLst/>
                    </a:prstGeom>
                  </pic:spPr>
                </pic:pic>
              </a:graphicData>
            </a:graphic>
          </wp:inline>
        </w:drawing>
      </w:r>
    </w:p>
    <w:p>
      <w:pPr>
        <w:widowControl/>
        <w:numPr>
          <w:numId w:val="0"/>
        </w:numPr>
        <w:spacing w:before="60" w:after="100" w:afterAutospacing="1"/>
        <w:ind w:left="360" w:leftChars="0"/>
        <w:jc w:val="left"/>
      </w:pPr>
      <w:r>
        <w:rPr>
          <w:rFonts w:hint="eastAsia" w:ascii="Segoe UI" w:hAnsi="Segoe UI" w:eastAsia="宋体" w:cs="Segoe UI"/>
          <w:color w:val="24292E"/>
          <w:kern w:val="0"/>
          <w:sz w:val="22"/>
          <w:szCs w:val="22"/>
          <w:lang w:val="en-US" w:eastAsia="zh-CN" w:bidi="ar-SA"/>
        </w:rPr>
        <w:t xml:space="preserve"> 4.</w:t>
      </w:r>
      <w:r>
        <w:rPr>
          <w:rFonts w:ascii="Segoe UI" w:hAnsi="Segoe UI" w:eastAsia="宋体" w:cs="Segoe UI"/>
          <w:color w:val="24292E"/>
          <w:kern w:val="0"/>
          <w:sz w:val="22"/>
          <w:szCs w:val="22"/>
          <w:lang w:val="en-US" w:eastAsia="zh-CN" w:bidi="ar-SA"/>
        </w:rPr>
        <w:t>通过数据对象之间的相似性来填补缺失值</w:t>
      </w:r>
      <w:r>
        <w:rPr>
          <w:rFonts w:hint="eastAsia"/>
        </w:rPr>
        <w:t>：</w:t>
      </w:r>
      <w:r>
        <w:rPr>
          <w:rFonts w:hint="eastAsia" w:asciiTheme="minorHAnsi" w:hAnsiTheme="minorHAnsi" w:eastAsiaTheme="minorEastAsia" w:cstheme="minorBidi"/>
          <w:kern w:val="2"/>
          <w:sz w:val="21"/>
          <w:szCs w:val="22"/>
          <w:lang w:val="en-US" w:eastAsia="zh-CN" w:bidi="ar-SA"/>
        </w:rPr>
        <w:t>计算两个样本的相似程度，越相似证明越可以使用该样本推断当前含缺失</w:t>
      </w:r>
      <w:r>
        <w:rPr>
          <w:rFonts w:hint="eastAsia" w:cstheme="minorBidi"/>
          <w:kern w:val="2"/>
          <w:sz w:val="21"/>
          <w:szCs w:val="22"/>
          <w:lang w:val="en-US" w:eastAsia="zh-CN" w:bidi="ar-SA"/>
        </w:rPr>
        <w:t>。直方图如下：</w:t>
      </w:r>
      <w:r>
        <w:drawing>
          <wp:inline distT="0" distB="0" distL="0" distR="0">
            <wp:extent cx="3218815" cy="2759075"/>
            <wp:effectExtent l="0" t="0" r="635"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4"/>
                    <a:stretch>
                      <a:fillRect/>
                    </a:stretch>
                  </pic:blipFill>
                  <pic:spPr>
                    <a:xfrm>
                      <a:off x="0" y="0"/>
                      <a:ext cx="3218815" cy="2759075"/>
                    </a:xfrm>
                    <a:prstGeom prst="rect">
                      <a:avLst/>
                    </a:prstGeom>
                  </pic:spPr>
                </pic:pic>
              </a:graphicData>
            </a:graphic>
          </wp:inline>
        </w:drawing>
      </w:r>
    </w:p>
    <w:p>
      <w:pPr>
        <w:pStyle w:val="5"/>
        <w:ind w:left="420" w:firstLine="300" w:firstLineChars="0"/>
      </w:pPr>
      <w:r>
        <w:rPr>
          <w:rFonts w:hint="eastAsia"/>
          <w:lang w:eastAsia="zh-CN"/>
        </w:rPr>
        <w:t>由以上四幅图比较可知</w:t>
      </w:r>
      <w:r>
        <w:rPr>
          <w:rFonts w:hint="eastAsia"/>
        </w:rPr>
        <w:t>，按相似性填补的结果和处理前更相似，按</w:t>
      </w:r>
      <w:r>
        <w:rPr>
          <w:rFonts w:hint="eastAsia"/>
          <w:lang w:val="en-US" w:eastAsia="zh-CN"/>
        </w:rPr>
        <w:t>用最高频率值来填补缺失值</w:t>
      </w:r>
      <w:r>
        <w:rPr>
          <w:rFonts w:hint="eastAsia"/>
        </w:rPr>
        <w:t>的结果和处理前差别最大。</w:t>
      </w:r>
    </w:p>
    <w:p>
      <w:pPr>
        <w:widowControl/>
        <w:numPr>
          <w:numId w:val="0"/>
        </w:numPr>
        <w:spacing w:before="60" w:after="100" w:afterAutospacing="1"/>
        <w:ind w:left="360" w:leftChars="0"/>
        <w:jc w:val="left"/>
        <w:rPr>
          <w:rFonts w:hint="eastAsia"/>
          <w:lang w:val="en-US" w:eastAsia="zh-CN"/>
        </w:rPr>
      </w:pPr>
    </w:p>
    <w:p>
      <w:pPr>
        <w:numPr>
          <w:numId w:val="0"/>
        </w:numPr>
        <w:autoSpaceDE w:val="0"/>
        <w:autoSpaceDN w:val="0"/>
        <w:adjustRightInd w:val="0"/>
        <w:jc w:val="left"/>
        <w:rPr>
          <w:rFonts w:ascii="Segoe UI" w:hAnsi="Segoe UI" w:eastAsia="宋体" w:cs="Segoe UI"/>
          <w:color w:val="24292E"/>
          <w:kern w:val="0"/>
          <w:sz w:val="22"/>
          <w:szCs w:val="22"/>
        </w:rPr>
      </w:pPr>
    </w:p>
    <w:p>
      <w:pPr>
        <w:numPr>
          <w:numId w:val="0"/>
        </w:numPr>
        <w:autoSpaceDE w:val="0"/>
        <w:autoSpaceDN w:val="0"/>
        <w:adjustRightInd w:val="0"/>
        <w:jc w:val="left"/>
        <w:rPr>
          <w:rFonts w:hint="eastAsia" w:ascii="Segoe UI" w:hAnsi="Segoe UI" w:eastAsia="宋体" w:cs="Segoe UI"/>
          <w:color w:val="24292E"/>
          <w:kern w:val="0"/>
          <w:sz w:val="22"/>
          <w:szCs w:val="22"/>
          <w:lang w:eastAsia="zh-CN"/>
        </w:rPr>
      </w:pPr>
    </w:p>
    <w:p>
      <w:pPr>
        <w:numPr>
          <w:numId w:val="0"/>
        </w:numPr>
        <w:autoSpaceDE w:val="0"/>
        <w:autoSpaceDN w:val="0"/>
        <w:adjustRightInd w:val="0"/>
        <w:jc w:val="left"/>
        <w:rPr>
          <w:rFonts w:hint="eastAsia" w:ascii="Segoe UI" w:hAnsi="Segoe UI" w:eastAsia="宋体" w:cs="Segoe UI"/>
          <w:color w:val="24292E"/>
          <w:kern w:val="0"/>
          <w:sz w:val="24"/>
          <w:szCs w:val="24"/>
          <w:lang w:val="en-US" w:eastAsia="zh-CN"/>
        </w:rPr>
      </w:pPr>
    </w:p>
    <w:p>
      <w:pPr>
        <w:autoSpaceDE w:val="0"/>
        <w:autoSpaceDN w:val="0"/>
        <w:adjustRightInd w:val="0"/>
        <w:jc w:val="left"/>
        <w:rPr>
          <w:rFonts w:ascii="微软雅黑" w:hAnsi="微软雅黑" w:eastAsia="微软雅黑" w:cs="MicrosoftYaHei"/>
          <w:kern w:val="0"/>
          <w:sz w:val="18"/>
          <w:szCs w:val="18"/>
        </w:rPr>
      </w:pPr>
    </w:p>
    <w:p>
      <w:pPr>
        <w:autoSpaceDE w:val="0"/>
        <w:autoSpaceDN w:val="0"/>
        <w:adjustRightInd w:val="0"/>
        <w:jc w:val="left"/>
        <w:rPr>
          <w:rFonts w:ascii="微软雅黑" w:hAnsi="微软雅黑" w:eastAsia="微软雅黑" w:cs="MicrosoftYaHei"/>
          <w:kern w:val="0"/>
          <w:sz w:val="18"/>
          <w:szCs w:val="18"/>
        </w:rPr>
      </w:pPr>
    </w:p>
    <w:p>
      <w:pPr>
        <w:autoSpaceDE w:val="0"/>
        <w:autoSpaceDN w:val="0"/>
        <w:adjustRightInd w:val="0"/>
        <w:jc w:val="left"/>
        <w:rPr>
          <w:rFonts w:hint="eastAsia" w:ascii="微软雅黑" w:hAnsi="微软雅黑" w:eastAsia="微软雅黑" w:cs="MicrosoftYaHei"/>
          <w:kern w:val="0"/>
          <w:sz w:val="18"/>
          <w:szCs w:val="18"/>
        </w:rPr>
      </w:pPr>
      <w:bookmarkStart w:id="4" w:name="_GoBack"/>
      <w:bookmarkEnd w:id="4"/>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MicrosoftYaHei">
    <w:altName w:val="MS Gothic"/>
    <w:panose1 w:val="00000000000000000000"/>
    <w:charset w:val="80"/>
    <w:family w:val="auto"/>
    <w:pitch w:val="default"/>
    <w:sig w:usb0="00000000" w:usb1="00000000" w:usb2="00000010" w:usb3="00000000" w:csb0="00020000" w:csb1="00000000"/>
  </w:font>
  <w:font w:name="LiberationSans-Bold">
    <w:altName w:val="宋体"/>
    <w:panose1 w:val="00000000000000000000"/>
    <w:charset w:val="86"/>
    <w:family w:val="auto"/>
    <w:pitch w:val="default"/>
    <w:sig w:usb0="00000000" w:usb1="00000000" w:usb2="00000010" w:usb3="00000000" w:csb0="00040000" w:csb1="00000000"/>
  </w:font>
  <w:font w:name="Segoe UI">
    <w:panose1 w:val="020B0502040204020203"/>
    <w:charset w:val="00"/>
    <w:family w:val="swiss"/>
    <w:pitch w:val="default"/>
    <w:sig w:usb0="E10022FF" w:usb1="C000E47F" w:usb2="00000029" w:usb3="00000000" w:csb0="200001DF" w:csb1="20000000"/>
  </w:font>
  <w:font w:name="Calibri Light">
    <w:panose1 w:val="020F0302020204030204"/>
    <w:charset w:val="00"/>
    <w:family w:val="swiss"/>
    <w:pitch w:val="default"/>
    <w:sig w:usb0="A00002EF" w:usb1="4000207B" w:usb2="00000000" w:usb3="00000000" w:csb0="2000019F" w:csb1="00000000"/>
  </w:font>
  <w:font w:name="MS Gothic">
    <w:panose1 w:val="020B0609070205080204"/>
    <w:charset w:val="80"/>
    <w:family w:val="auto"/>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0F66"/>
    <w:multiLevelType w:val="multilevel"/>
    <w:tmpl w:val="0D080F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B772E2"/>
    <w:multiLevelType w:val="multilevel"/>
    <w:tmpl w:val="10B772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B2D7D05"/>
    <w:multiLevelType w:val="multilevel"/>
    <w:tmpl w:val="3B2D7D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C7861F0"/>
    <w:multiLevelType w:val="multilevel"/>
    <w:tmpl w:val="4C7861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8F2F0DF"/>
    <w:multiLevelType w:val="singleLevel"/>
    <w:tmpl w:val="58F2F0DF"/>
    <w:lvl w:ilvl="0" w:tentative="0">
      <w:start w:val="4"/>
      <w:numFmt w:val="decimal"/>
      <w:suff w:val="space"/>
      <w:lvlText w:val="%1."/>
      <w:lvlJc w:val="left"/>
    </w:lvl>
  </w:abstractNum>
  <w:abstractNum w:abstractNumId="5">
    <w:nsid w:val="58F2FF15"/>
    <w:multiLevelType w:val="singleLevel"/>
    <w:tmpl w:val="58F2FF15"/>
    <w:lvl w:ilvl="0" w:tentative="0">
      <w:start w:val="1"/>
      <w:numFmt w:val="decimal"/>
      <w:suff w:val="nothing"/>
      <w:lvlText w:val="%1）"/>
      <w:lvlJc w:val="left"/>
    </w:lvl>
  </w:abstractNum>
  <w:abstractNum w:abstractNumId="6">
    <w:nsid w:val="58F30D88"/>
    <w:multiLevelType w:val="singleLevel"/>
    <w:tmpl w:val="58F30D88"/>
    <w:lvl w:ilvl="0" w:tentative="0">
      <w:start w:val="3"/>
      <w:numFmt w:val="decimal"/>
      <w:suff w:val="nothing"/>
      <w:lvlText w:val="%1）"/>
      <w:lvlJc w:val="left"/>
    </w:lvl>
  </w:abstractNum>
  <w:abstractNum w:abstractNumId="7">
    <w:nsid w:val="58F30ED9"/>
    <w:multiLevelType w:val="singleLevel"/>
    <w:tmpl w:val="58F30ED9"/>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606EE"/>
    <w:rsid w:val="24E60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2017-04-16T04:04:00Z</dcterms:created>
  <dc:creator>lijia</dc:creator>
  <cp:lastModifiedBy>lijia</cp:lastModifiedBy>
  <dcterms:modified xsi:type="dcterms:W3CDTF">2017-04-16T06:55:20Z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