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27" w:rsidRPr="00A1640C" w:rsidRDefault="00B8571C" w:rsidP="00A1640C">
      <w:pPr>
        <w:jc w:val="center"/>
        <w:outlineLvl w:val="0"/>
        <w:rPr>
          <w:b/>
          <w:sz w:val="28"/>
          <w:szCs w:val="28"/>
        </w:rPr>
      </w:pPr>
      <w:r w:rsidRPr="00A1640C">
        <w:rPr>
          <w:rFonts w:hint="eastAsia"/>
          <w:b/>
          <w:sz w:val="28"/>
          <w:szCs w:val="28"/>
        </w:rPr>
        <w:t>NC</w:t>
      </w:r>
      <w:r w:rsidRPr="00A1640C">
        <w:rPr>
          <w:rFonts w:hint="eastAsia"/>
          <w:b/>
          <w:sz w:val="28"/>
          <w:szCs w:val="28"/>
        </w:rPr>
        <w:t>一线牵奖励积分</w:t>
      </w:r>
      <w:r w:rsidR="00FF302F" w:rsidRPr="00A1640C">
        <w:rPr>
          <w:rFonts w:hint="eastAsia"/>
          <w:b/>
          <w:sz w:val="28"/>
          <w:szCs w:val="28"/>
        </w:rPr>
        <w:t>，</w:t>
      </w:r>
      <w:r w:rsidR="00FF1C47" w:rsidRPr="00A1640C">
        <w:rPr>
          <w:rFonts w:hint="eastAsia"/>
          <w:b/>
          <w:sz w:val="28"/>
          <w:szCs w:val="28"/>
        </w:rPr>
        <w:t>热“拿”登场</w:t>
      </w:r>
      <w:r w:rsidR="00E300C6" w:rsidRPr="00A1640C">
        <w:rPr>
          <w:rFonts w:hint="eastAsia"/>
          <w:b/>
          <w:sz w:val="28"/>
          <w:szCs w:val="28"/>
        </w:rPr>
        <w:t>！</w:t>
      </w:r>
      <w:r w:rsidR="00E300C6" w:rsidRPr="00A1640C">
        <w:rPr>
          <w:rFonts w:hint="eastAsia"/>
          <w:b/>
          <w:sz w:val="28"/>
          <w:szCs w:val="28"/>
        </w:rPr>
        <w:t xml:space="preserve"> </w:t>
      </w:r>
    </w:p>
    <w:p w:rsidR="000A744E" w:rsidRDefault="000A744E" w:rsidP="00A1640C">
      <w:pPr>
        <w:jc w:val="center"/>
        <w:outlineLvl w:val="0"/>
        <w:rPr>
          <w:b/>
        </w:rPr>
      </w:pPr>
      <w:r w:rsidRPr="00A1640C">
        <w:rPr>
          <w:rFonts w:hint="eastAsia"/>
          <w:b/>
        </w:rPr>
        <w:t>（</w:t>
      </w:r>
      <w:r w:rsidRPr="00A1640C">
        <w:rPr>
          <w:rFonts w:hint="eastAsia"/>
          <w:b/>
        </w:rPr>
        <w:t>NC</w:t>
      </w:r>
      <w:r w:rsidR="00A1640C" w:rsidRPr="00A1640C">
        <w:rPr>
          <w:rFonts w:hint="eastAsia"/>
          <w:b/>
        </w:rPr>
        <w:t>一线牵首页广告栏新增一张相关图片）</w:t>
      </w:r>
      <w:r w:rsidR="00A1640C">
        <w:rPr>
          <w:b/>
        </w:rPr>
        <w:t xml:space="preserve"> </w:t>
      </w:r>
    </w:p>
    <w:p w:rsidR="000A744E" w:rsidRPr="00A1640C" w:rsidRDefault="000A744E" w:rsidP="00B8571C">
      <w:pPr>
        <w:jc w:val="center"/>
        <w:rPr>
          <w:b/>
        </w:rPr>
      </w:pPr>
    </w:p>
    <w:p w:rsidR="00B8571C" w:rsidRPr="00A1640C" w:rsidRDefault="00A1640C">
      <w:pPr>
        <w:rPr>
          <w:b/>
          <w:color w:val="000000" w:themeColor="text1"/>
          <w:highlight w:val="green"/>
        </w:rPr>
      </w:pPr>
      <w:r w:rsidRPr="00A1640C">
        <w:rPr>
          <w:rFonts w:hint="eastAsia"/>
          <w:b/>
          <w:color w:val="000000" w:themeColor="text1"/>
          <w:highlight w:val="green"/>
        </w:rPr>
        <w:t>从今开始</w:t>
      </w:r>
    </w:p>
    <w:p w:rsidR="00B8571C" w:rsidRPr="00A1640C" w:rsidRDefault="00B8571C">
      <w:pPr>
        <w:rPr>
          <w:b/>
          <w:color w:val="000000" w:themeColor="text1"/>
          <w:highlight w:val="green"/>
        </w:rPr>
      </w:pPr>
      <w:r w:rsidRPr="00A1640C">
        <w:rPr>
          <w:rFonts w:hint="eastAsia"/>
          <w:b/>
          <w:color w:val="000000" w:themeColor="text1"/>
          <w:highlight w:val="green"/>
        </w:rPr>
        <w:t>您对</w:t>
      </w:r>
      <w:r w:rsidRPr="00A1640C">
        <w:rPr>
          <w:rFonts w:hint="eastAsia"/>
          <w:b/>
          <w:color w:val="000000" w:themeColor="text1"/>
          <w:highlight w:val="green"/>
        </w:rPr>
        <w:t>NC</w:t>
      </w:r>
      <w:r w:rsidRPr="00A1640C">
        <w:rPr>
          <w:rFonts w:hint="eastAsia"/>
          <w:b/>
          <w:color w:val="000000" w:themeColor="text1"/>
          <w:highlight w:val="green"/>
        </w:rPr>
        <w:t>产品有</w:t>
      </w:r>
      <w:r w:rsidR="0033427D" w:rsidRPr="00A1640C">
        <w:rPr>
          <w:rFonts w:hint="eastAsia"/>
          <w:b/>
          <w:color w:val="000000" w:themeColor="text1"/>
          <w:highlight w:val="green"/>
        </w:rPr>
        <w:t>可行性</w:t>
      </w:r>
      <w:r w:rsidRPr="00A1640C">
        <w:rPr>
          <w:rFonts w:hint="eastAsia"/>
          <w:b/>
          <w:color w:val="000000" w:themeColor="text1"/>
          <w:highlight w:val="green"/>
        </w:rPr>
        <w:t>提案，可以直接找到产品经理</w:t>
      </w:r>
      <w:r w:rsidR="00DD7C92" w:rsidRPr="00A1640C">
        <w:rPr>
          <w:rFonts w:hint="eastAsia"/>
          <w:b/>
          <w:color w:val="000000" w:themeColor="text1"/>
          <w:highlight w:val="green"/>
        </w:rPr>
        <w:t>研讨</w:t>
      </w:r>
      <w:r w:rsidR="0033427D" w:rsidRPr="00A1640C">
        <w:rPr>
          <w:rFonts w:hint="eastAsia"/>
          <w:b/>
          <w:color w:val="000000" w:themeColor="text1"/>
          <w:highlight w:val="green"/>
        </w:rPr>
        <w:t>纳入规划了！</w:t>
      </w:r>
    </w:p>
    <w:p w:rsidR="00DD7C92" w:rsidRPr="00FF302F" w:rsidRDefault="00DD7C92">
      <w:pPr>
        <w:rPr>
          <w:b/>
          <w:highlight w:val="green"/>
        </w:rPr>
      </w:pPr>
      <w:r w:rsidRPr="00A1640C">
        <w:rPr>
          <w:rFonts w:hint="eastAsia"/>
          <w:b/>
          <w:color w:val="000000" w:themeColor="text1"/>
          <w:highlight w:val="green"/>
        </w:rPr>
        <w:t>您有任何迫切的行业、项目、客</w:t>
      </w:r>
      <w:r w:rsidRPr="00FF302F">
        <w:rPr>
          <w:rFonts w:hint="eastAsia"/>
          <w:b/>
          <w:highlight w:val="green"/>
        </w:rPr>
        <w:t>户需求、方案、工具、数据要求，我们出资悬赏，在全国一线顾问高手中给您征集！</w:t>
      </w:r>
    </w:p>
    <w:p w:rsidR="00DD7C92" w:rsidRPr="00FF302F" w:rsidRDefault="00DD7C92" w:rsidP="0033427D">
      <w:pPr>
        <w:rPr>
          <w:b/>
          <w:color w:val="000000" w:themeColor="text1"/>
          <w:highlight w:val="green"/>
        </w:rPr>
      </w:pPr>
      <w:r w:rsidRPr="00FF302F">
        <w:rPr>
          <w:rFonts w:hint="eastAsia"/>
          <w:b/>
          <w:highlight w:val="green"/>
        </w:rPr>
        <w:t>您是一线顾问中的高手、达人，请来分享经验、</w:t>
      </w:r>
      <w:r w:rsidRPr="00FF302F">
        <w:rPr>
          <w:rFonts w:hint="eastAsia"/>
          <w:b/>
          <w:color w:val="000000" w:themeColor="text1"/>
          <w:highlight w:val="green"/>
        </w:rPr>
        <w:t>收获众人捧赞、高居榜首、</w:t>
      </w:r>
      <w:r w:rsidR="0033427D" w:rsidRPr="00FF302F">
        <w:rPr>
          <w:rFonts w:hint="eastAsia"/>
          <w:b/>
          <w:color w:val="000000" w:themeColor="text1"/>
          <w:highlight w:val="green"/>
        </w:rPr>
        <w:t>积分奖赏</w:t>
      </w:r>
      <w:r w:rsidR="006641E0" w:rsidRPr="00FF302F">
        <w:rPr>
          <w:rFonts w:hint="eastAsia"/>
          <w:b/>
          <w:color w:val="000000" w:themeColor="text1"/>
          <w:highlight w:val="green"/>
        </w:rPr>
        <w:t>，</w:t>
      </w:r>
      <w:r w:rsidR="0033427D" w:rsidRPr="00FF302F">
        <w:rPr>
          <w:rFonts w:hint="eastAsia"/>
          <w:b/>
          <w:color w:val="000000" w:themeColor="text1"/>
          <w:highlight w:val="green"/>
        </w:rPr>
        <w:t>拿不停！</w:t>
      </w:r>
      <w:r w:rsidR="0033427D" w:rsidRPr="00FF302F">
        <w:rPr>
          <w:b/>
          <w:color w:val="000000" w:themeColor="text1"/>
          <w:highlight w:val="green"/>
        </w:rPr>
        <w:t xml:space="preserve"> </w:t>
      </w:r>
    </w:p>
    <w:p w:rsidR="006641E0" w:rsidRPr="00FF302F" w:rsidRDefault="006641E0" w:rsidP="0033427D">
      <w:pPr>
        <w:rPr>
          <w:b/>
          <w:color w:val="000000" w:themeColor="text1"/>
          <w:highlight w:val="green"/>
        </w:rPr>
      </w:pPr>
    </w:p>
    <w:p w:rsidR="006641E0" w:rsidRPr="006641E0" w:rsidRDefault="00FF302F" w:rsidP="0033427D">
      <w:pPr>
        <w:rPr>
          <w:b/>
          <w:color w:val="000000" w:themeColor="text1"/>
        </w:rPr>
      </w:pPr>
      <w:r w:rsidRPr="00FF302F">
        <w:rPr>
          <w:rFonts w:hint="eastAsia"/>
          <w:b/>
          <w:color w:val="000000" w:themeColor="text1"/>
          <w:highlight w:val="green"/>
        </w:rPr>
        <w:t>一起、</w:t>
      </w:r>
      <w:r w:rsidR="006641E0" w:rsidRPr="00FF302F">
        <w:rPr>
          <w:rFonts w:hint="eastAsia"/>
          <w:b/>
          <w:color w:val="000000" w:themeColor="text1"/>
          <w:highlight w:val="green"/>
        </w:rPr>
        <w:t>快来</w:t>
      </w:r>
      <w:r w:rsidR="00E300C6">
        <w:rPr>
          <w:rFonts w:hint="eastAsia"/>
          <w:b/>
          <w:color w:val="000000" w:themeColor="text1"/>
          <w:highlight w:val="green"/>
        </w:rPr>
        <w:t>拿走吧！</w:t>
      </w:r>
    </w:p>
    <w:p w:rsidR="00B8571C" w:rsidRPr="00DD7C92" w:rsidRDefault="00B8571C"/>
    <w:p w:rsidR="00B8571C" w:rsidRPr="00FF302F" w:rsidRDefault="00B8571C" w:rsidP="00FF302F">
      <w:pPr>
        <w:pStyle w:val="a4"/>
        <w:numPr>
          <w:ilvl w:val="0"/>
          <w:numId w:val="3"/>
        </w:numPr>
        <w:ind w:firstLineChars="0"/>
        <w:rPr>
          <w:rFonts w:ascii="Microsoft Yahei" w:eastAsia="宋体" w:hAnsi="Microsoft Yahei" w:cs="宋体" w:hint="eastAsia"/>
          <w:bCs/>
          <w:color w:val="3C3C3C"/>
          <w:kern w:val="0"/>
        </w:rPr>
      </w:pPr>
      <w:r w:rsidRPr="00FF302F">
        <w:rPr>
          <w:rFonts w:ascii="Microsoft Yahei" w:eastAsia="宋体" w:hAnsi="Microsoft Yahei" w:cs="宋体"/>
          <w:b/>
          <w:bCs/>
          <w:color w:val="3C3C3C"/>
          <w:kern w:val="0"/>
        </w:rPr>
        <w:t>如何获取奖励</w:t>
      </w:r>
      <w:r w:rsidRPr="00FF302F">
        <w:rPr>
          <w:rFonts w:ascii="Microsoft Yahei" w:eastAsia="宋体" w:hAnsi="Microsoft Yahei" w:cs="宋体" w:hint="eastAsia"/>
          <w:b/>
          <w:bCs/>
          <w:color w:val="3C3C3C"/>
          <w:kern w:val="0"/>
        </w:rPr>
        <w:t>积分？</w:t>
      </w:r>
      <w:r w:rsidRPr="00FF302F">
        <w:rPr>
          <w:rFonts w:ascii="Microsoft Yahei" w:eastAsia="宋体" w:hAnsi="Microsoft Yahei" w:cs="宋体"/>
          <w:color w:val="3C3C3C"/>
          <w:kern w:val="0"/>
          <w:szCs w:val="21"/>
        </w:rPr>
        <w:br/>
      </w:r>
      <w:r w:rsidRPr="00FF302F">
        <w:rPr>
          <w:rFonts w:ascii="Microsoft Yahei" w:eastAsia="宋体" w:hAnsi="Microsoft Yahei" w:cs="宋体" w:hint="eastAsia"/>
          <w:bCs/>
          <w:color w:val="3C3C3C"/>
          <w:kern w:val="0"/>
        </w:rPr>
        <w:t>一线顾问在登录</w:t>
      </w:r>
      <w:r w:rsidRPr="00FF302F"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 w:rsidRPr="00FF302F">
        <w:rPr>
          <w:rFonts w:ascii="Microsoft Yahei" w:eastAsia="宋体" w:hAnsi="Microsoft Yahei" w:cs="宋体" w:hint="eastAsia"/>
          <w:bCs/>
          <w:color w:val="3C3C3C"/>
          <w:kern w:val="0"/>
        </w:rPr>
        <w:t>一线牵后，在相关应用主题做以下操作，就可以</w:t>
      </w:r>
      <w:r w:rsidRPr="00FF302F">
        <w:rPr>
          <w:rFonts w:ascii="Microsoft Yahei" w:eastAsia="宋体" w:hAnsi="Microsoft Yahei" w:cs="宋体"/>
          <w:bCs/>
          <w:color w:val="3C3C3C"/>
          <w:kern w:val="0"/>
        </w:rPr>
        <w:t>获取</w:t>
      </w:r>
      <w:r w:rsidRPr="00FF302F">
        <w:rPr>
          <w:rFonts w:ascii="Microsoft Yahei" w:eastAsia="宋体" w:hAnsi="Microsoft Yahei" w:cs="宋体" w:hint="eastAsia"/>
          <w:bCs/>
          <w:color w:val="3C3C3C"/>
          <w:kern w:val="0"/>
        </w:rPr>
        <w:t>不同程度的</w:t>
      </w:r>
      <w:r w:rsidRPr="00FF302F">
        <w:rPr>
          <w:rFonts w:ascii="Microsoft Yahei" w:eastAsia="宋体" w:hAnsi="Microsoft Yahei" w:cs="宋体"/>
          <w:bCs/>
          <w:color w:val="3C3C3C"/>
          <w:kern w:val="0"/>
        </w:rPr>
        <w:t>奖励</w:t>
      </w:r>
      <w:r w:rsidRPr="00FF302F">
        <w:rPr>
          <w:rFonts w:ascii="Microsoft Yahei" w:eastAsia="宋体" w:hAnsi="Microsoft Yahei" w:cs="宋体" w:hint="eastAsia"/>
          <w:bCs/>
          <w:color w:val="3C3C3C"/>
          <w:kern w:val="0"/>
        </w:rPr>
        <w:t>积分；</w:t>
      </w:r>
    </w:p>
    <w:tbl>
      <w:tblPr>
        <w:tblStyle w:val="a3"/>
        <w:tblW w:w="10490" w:type="dxa"/>
        <w:tblInd w:w="108" w:type="dxa"/>
        <w:tblLook w:val="04A0"/>
      </w:tblPr>
      <w:tblGrid>
        <w:gridCol w:w="2410"/>
        <w:gridCol w:w="1985"/>
        <w:gridCol w:w="4819"/>
        <w:gridCol w:w="1276"/>
      </w:tblGrid>
      <w:tr w:rsidR="00B8571C" w:rsidTr="00AA24A5">
        <w:tc>
          <w:tcPr>
            <w:tcW w:w="2410" w:type="dxa"/>
            <w:shd w:val="clear" w:color="auto" w:fill="C00000"/>
          </w:tcPr>
          <w:p w:rsidR="00B8571C" w:rsidRPr="00B6607B" w:rsidRDefault="00B8571C" w:rsidP="002D3B42">
            <w:pPr>
              <w:widowControl/>
              <w:spacing w:line="292" w:lineRule="atLeast"/>
              <w:jc w:val="center"/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</w:pPr>
            <w:r w:rsidRPr="00B6607B"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  <w:t>操作</w:t>
            </w:r>
          </w:p>
        </w:tc>
        <w:tc>
          <w:tcPr>
            <w:tcW w:w="1985" w:type="dxa"/>
            <w:shd w:val="clear" w:color="auto" w:fill="C00000"/>
          </w:tcPr>
          <w:p w:rsidR="00B8571C" w:rsidRPr="00B6607B" w:rsidRDefault="00B8571C" w:rsidP="002D3B42">
            <w:pPr>
              <w:widowControl/>
              <w:spacing w:line="292" w:lineRule="atLeast"/>
              <w:jc w:val="center"/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</w:pPr>
            <w:r w:rsidRPr="00B6607B"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  <w:t>获取积分</w:t>
            </w:r>
          </w:p>
        </w:tc>
        <w:tc>
          <w:tcPr>
            <w:tcW w:w="4819" w:type="dxa"/>
            <w:shd w:val="clear" w:color="auto" w:fill="C00000"/>
          </w:tcPr>
          <w:p w:rsidR="00B8571C" w:rsidRPr="00B6607B" w:rsidRDefault="00B8571C" w:rsidP="002D3B42">
            <w:pPr>
              <w:widowControl/>
              <w:spacing w:line="292" w:lineRule="atLeast"/>
              <w:jc w:val="center"/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C00000"/>
          </w:tcPr>
          <w:p w:rsidR="00B8571C" w:rsidRPr="00B6607B" w:rsidRDefault="00B8571C" w:rsidP="002D3B42">
            <w:pPr>
              <w:widowControl/>
              <w:spacing w:line="292" w:lineRule="atLeast"/>
              <w:jc w:val="center"/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b/>
                <w:color w:val="FFFFFF" w:themeColor="background1"/>
                <w:kern w:val="0"/>
                <w:szCs w:val="21"/>
              </w:rPr>
              <w:t>应用主题</w:t>
            </w: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注册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注册NC一线牵</w:t>
            </w:r>
          </w:p>
        </w:tc>
        <w:tc>
          <w:tcPr>
            <w:tcW w:w="1276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创建产品提案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一线顾问对不同版本的NC水平产品有建设性意见或建议的，都可以通过“创建产品提案”给产品经理；</w:t>
            </w:r>
          </w:p>
        </w:tc>
        <w:tc>
          <w:tcPr>
            <w:tcW w:w="1276" w:type="dxa"/>
            <w:vMerge w:val="restart"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产品提案</w:t>
            </w: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产品提案通过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产品经理审核通过，在NC一线牵公示，征求、了解众多其他一线顾问反馈；</w:t>
            </w:r>
          </w:p>
        </w:tc>
        <w:tc>
          <w:tcPr>
            <w:tcW w:w="1276" w:type="dxa"/>
            <w:vMerge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产品提案纳入水平产品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被产品经理采纳，进入后续版本NC水平产品规划；</w:t>
            </w:r>
          </w:p>
        </w:tc>
        <w:tc>
          <w:tcPr>
            <w:tcW w:w="1276" w:type="dxa"/>
            <w:vMerge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创建悬赏申请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一线顾问在行业、客户、项目中，有任何迫切要求的产品方案、数据、工具、需求等问题，都可以通过“创建悬赏申请”提出来给NC方案部产品方案经理；</w:t>
            </w:r>
          </w:p>
        </w:tc>
        <w:tc>
          <w:tcPr>
            <w:tcW w:w="1276" w:type="dxa"/>
            <w:vMerge w:val="restart"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悬赏申请</w:t>
            </w: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悬赏申请通过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NC方案部产品方案经理审核通过，为您出资悬赏在NC一线牵公示，邀请众多其他高手一线顾问揭榜分享；</w:t>
            </w:r>
          </w:p>
        </w:tc>
        <w:tc>
          <w:tcPr>
            <w:tcW w:w="1276" w:type="dxa"/>
            <w:vMerge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提供最佳答案</w:t>
            </w:r>
          </w:p>
        </w:tc>
        <w:tc>
          <w:tcPr>
            <w:tcW w:w="1985" w:type="dxa"/>
          </w:tcPr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B8571C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赏金</w:t>
            </w:r>
          </w:p>
          <w:p w:rsidR="00B8571C" w:rsidRPr="00B8571C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B8571C">
              <w:rPr>
                <w:rFonts w:asciiTheme="minorEastAsia" w:hAnsiTheme="minorEastAsia" w:hint="eastAsia"/>
                <w:szCs w:val="21"/>
              </w:rPr>
              <w:t>分为2档（30、50）</w:t>
            </w:r>
          </w:p>
        </w:tc>
        <w:tc>
          <w:tcPr>
            <w:tcW w:w="4819" w:type="dxa"/>
          </w:tcPr>
          <w:p w:rsidR="00B8571C" w:rsidRPr="00A47DD7" w:rsidRDefault="00B8571C" w:rsidP="00AA24A5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A24A5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悬赏申请3个最佳答案的揭榜分享达人，悬赏金都是您的了。</w:t>
            </w:r>
          </w:p>
        </w:tc>
        <w:tc>
          <w:tcPr>
            <w:tcW w:w="1276" w:type="dxa"/>
            <w:vMerge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评论、打分</w:t>
            </w:r>
          </w:p>
        </w:tc>
        <w:tc>
          <w:tcPr>
            <w:tcW w:w="1985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5</w:t>
            </w:r>
          </w:p>
        </w:tc>
        <w:tc>
          <w:tcPr>
            <w:tcW w:w="4819" w:type="dxa"/>
            <w:vMerge w:val="restart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在NC一线牵应用主题中，对相关内容做参与互动操作，即可获取积分；</w:t>
            </w:r>
          </w:p>
        </w:tc>
        <w:tc>
          <w:tcPr>
            <w:tcW w:w="1276" w:type="dxa"/>
            <w:vMerge w:val="restart"/>
            <w:vAlign w:val="center"/>
          </w:tcPr>
          <w:p w:rsidR="00B8571C" w:rsidRPr="00A47DD7" w:rsidRDefault="00B8571C" w:rsidP="002D3B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搜索主题</w:t>
            </w:r>
          </w:p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新品发布</w:t>
            </w:r>
          </w:p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产品提案</w:t>
            </w:r>
          </w:p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悬赏申请</w:t>
            </w:r>
          </w:p>
        </w:tc>
      </w:tr>
      <w:tr w:rsidR="00B8571C" w:rsidTr="00AA24A5">
        <w:trPr>
          <w:trHeight w:val="418"/>
        </w:trPr>
        <w:tc>
          <w:tcPr>
            <w:tcW w:w="2410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点赞</w:t>
            </w:r>
          </w:p>
        </w:tc>
        <w:tc>
          <w:tcPr>
            <w:tcW w:w="1985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5</w:t>
            </w:r>
          </w:p>
        </w:tc>
        <w:tc>
          <w:tcPr>
            <w:tcW w:w="4819" w:type="dxa"/>
            <w:vMerge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关注、收藏</w:t>
            </w:r>
          </w:p>
        </w:tc>
        <w:tc>
          <w:tcPr>
            <w:tcW w:w="1985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5</w:t>
            </w:r>
          </w:p>
        </w:tc>
        <w:tc>
          <w:tcPr>
            <w:tcW w:w="4819" w:type="dxa"/>
            <w:vMerge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</w:p>
        </w:tc>
      </w:tr>
      <w:tr w:rsidR="00B8571C" w:rsidTr="00AA24A5">
        <w:tc>
          <w:tcPr>
            <w:tcW w:w="2410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/>
                <w:szCs w:val="21"/>
              </w:rPr>
            </w:pPr>
            <w:r w:rsidRPr="00A47DD7">
              <w:rPr>
                <w:rFonts w:asciiTheme="minorEastAsia" w:hAnsiTheme="minorEastAsia" w:hint="eastAsia"/>
                <w:szCs w:val="21"/>
              </w:rPr>
              <w:t>意见反馈</w:t>
            </w:r>
          </w:p>
        </w:tc>
        <w:tc>
          <w:tcPr>
            <w:tcW w:w="1985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5</w:t>
            </w:r>
          </w:p>
        </w:tc>
        <w:tc>
          <w:tcPr>
            <w:tcW w:w="4819" w:type="dxa"/>
          </w:tcPr>
          <w:p w:rsidR="00B8571C" w:rsidRPr="00A47DD7" w:rsidRDefault="00B8571C" w:rsidP="002D3B42">
            <w:pPr>
              <w:widowControl/>
              <w:spacing w:line="292" w:lineRule="atLeast"/>
              <w:jc w:val="left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对NC一线牵发表您的意见与反馈</w:t>
            </w:r>
          </w:p>
        </w:tc>
        <w:tc>
          <w:tcPr>
            <w:tcW w:w="1276" w:type="dxa"/>
            <w:vAlign w:val="center"/>
          </w:tcPr>
          <w:p w:rsidR="00B8571C" w:rsidRPr="00A47DD7" w:rsidRDefault="00B8571C" w:rsidP="002D3B42">
            <w:pPr>
              <w:widowControl/>
              <w:spacing w:line="292" w:lineRule="atLeast"/>
              <w:jc w:val="center"/>
              <w:rPr>
                <w:rFonts w:asciiTheme="minorEastAsia" w:hAnsiTheme="minorEastAsia" w:cs="宋体"/>
                <w:color w:val="3C3C3C"/>
                <w:kern w:val="0"/>
                <w:szCs w:val="21"/>
              </w:rPr>
            </w:pPr>
            <w:r w:rsidRPr="00A47DD7">
              <w:rPr>
                <w:rFonts w:asciiTheme="minorEastAsia" w:hAnsiTheme="minorEastAsia" w:cs="宋体" w:hint="eastAsia"/>
                <w:color w:val="3C3C3C"/>
                <w:kern w:val="0"/>
                <w:szCs w:val="21"/>
              </w:rPr>
              <w:t>我的</w:t>
            </w:r>
          </w:p>
        </w:tc>
      </w:tr>
    </w:tbl>
    <w:p w:rsidR="00B8571C" w:rsidRDefault="00B8571C" w:rsidP="00B8571C">
      <w:pPr>
        <w:rPr>
          <w:rFonts w:ascii="Microsoft Yahei" w:eastAsia="宋体" w:hAnsi="Microsoft Yahei" w:cs="宋体" w:hint="eastAsia"/>
          <w:bCs/>
          <w:color w:val="3C3C3C"/>
          <w:kern w:val="0"/>
        </w:rPr>
      </w:pPr>
    </w:p>
    <w:p w:rsidR="00B8571C" w:rsidRPr="00FF302F" w:rsidRDefault="00B8571C" w:rsidP="00FF302F">
      <w:pPr>
        <w:pStyle w:val="a4"/>
        <w:numPr>
          <w:ilvl w:val="0"/>
          <w:numId w:val="4"/>
        </w:numPr>
        <w:ind w:firstLineChars="0"/>
        <w:rPr>
          <w:rFonts w:ascii="Microsoft Yahei" w:eastAsia="宋体" w:hAnsi="Microsoft Yahei" w:cs="宋体" w:hint="eastAsia"/>
          <w:b/>
          <w:bCs/>
          <w:color w:val="3C3C3C"/>
          <w:kern w:val="0"/>
        </w:rPr>
      </w:pPr>
      <w:r w:rsidRPr="00FF302F">
        <w:rPr>
          <w:rFonts w:ascii="Microsoft Yahei" w:eastAsia="宋体" w:hAnsi="Microsoft Yahei" w:cs="宋体" w:hint="eastAsia"/>
          <w:b/>
          <w:bCs/>
          <w:color w:val="3C3C3C"/>
          <w:kern w:val="0"/>
        </w:rPr>
        <w:t>获取的奖励积分在哪可见？</w:t>
      </w:r>
    </w:p>
    <w:p w:rsidR="00B8571C" w:rsidRDefault="00B8571C" w:rsidP="00B8571C">
      <w:pPr>
        <w:rPr>
          <w:rFonts w:ascii="Microsoft Yahei" w:eastAsia="宋体" w:hAnsi="Microsoft Yahei" w:cs="宋体" w:hint="eastAsia"/>
          <w:bCs/>
          <w:color w:val="3C3C3C"/>
          <w:kern w:val="0"/>
        </w:rPr>
      </w:pPr>
      <w:r>
        <w:rPr>
          <w:rFonts w:ascii="Microsoft Yahei" w:eastAsia="宋体" w:hAnsi="Microsoft Yahei" w:cs="宋体" w:hint="eastAsia"/>
          <w:bCs/>
          <w:color w:val="3C3C3C"/>
          <w:kern w:val="0"/>
        </w:rPr>
        <w:t>在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一线牵的排行榜中可见，提供用友股份公司下的各分片大区、各分子公司和一线顾问个人的年度排行榜、季度排行榜，如下</w:t>
      </w:r>
    </w:p>
    <w:p w:rsidR="00AA24A5" w:rsidRDefault="00F17426" w:rsidP="00F17426">
      <w:pPr>
        <w:ind w:firstLineChars="50" w:firstLine="105"/>
        <w:rPr>
          <w:rFonts w:ascii="Microsoft Yahei" w:eastAsia="宋体" w:hAnsi="Microsoft Yahei" w:cs="宋体" w:hint="eastAsia"/>
          <w:bCs/>
          <w:noProof/>
          <w:color w:val="3C3C3C"/>
          <w:kern w:val="0"/>
        </w:rPr>
      </w:pPr>
      <w:r>
        <w:rPr>
          <w:rFonts w:ascii="Microsoft Yahei" w:eastAsia="宋体" w:hAnsi="Microsoft Yahei" w:cs="宋体"/>
          <w:bCs/>
          <w:noProof/>
          <w:color w:val="3C3C3C"/>
          <w:kern w:val="0"/>
        </w:rPr>
        <w:lastRenderedPageBreak/>
        <w:drawing>
          <wp:inline distT="0" distB="0" distL="0" distR="0">
            <wp:extent cx="2015388" cy="3428624"/>
            <wp:effectExtent l="38100" t="19050" r="22962" b="19426"/>
            <wp:docPr id="1" name="图片 1" descr="C:\Users\lxdong\AppData\Local\Temp\WeChat Files\465463222146008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dong\AppData\Local\Temp\WeChat Files\46546322214600835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24" cy="3428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宋体" w:hAnsi="Microsoft Yahei" w:cs="宋体" w:hint="eastAsia"/>
          <w:bCs/>
          <w:noProof/>
          <w:color w:val="3C3C3C"/>
          <w:kern w:val="0"/>
        </w:rPr>
        <w:t xml:space="preserve">  </w:t>
      </w:r>
      <w:r>
        <w:rPr>
          <w:rFonts w:ascii="Microsoft Yahei" w:eastAsia="宋体" w:hAnsi="Microsoft Yahei" w:cs="宋体"/>
          <w:bCs/>
          <w:noProof/>
          <w:color w:val="3C3C3C"/>
          <w:kern w:val="0"/>
        </w:rPr>
        <w:drawing>
          <wp:inline distT="0" distB="0" distL="0" distR="0">
            <wp:extent cx="2019300" cy="3446857"/>
            <wp:effectExtent l="38100" t="19050" r="19050" b="20243"/>
            <wp:docPr id="2" name="图片 2" descr="C:\Users\lxdong\AppData\Local\Temp\WeChat Files\16222068695410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dong\AppData\Local\Temp\WeChat Files\1622206869541077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95" cy="34466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宋体" w:hAnsi="Microsoft Yahei" w:cs="宋体" w:hint="eastAsia"/>
          <w:bCs/>
          <w:noProof/>
          <w:color w:val="3C3C3C"/>
          <w:kern w:val="0"/>
        </w:rPr>
        <w:t xml:space="preserve">  </w:t>
      </w:r>
      <w:r w:rsidRPr="00F17426">
        <w:rPr>
          <w:rFonts w:ascii="Microsoft Yahei" w:eastAsia="宋体" w:hAnsi="Microsoft Yahei" w:cs="宋体"/>
          <w:bCs/>
          <w:noProof/>
          <w:color w:val="3C3C3C"/>
          <w:kern w:val="0"/>
        </w:rPr>
        <w:drawing>
          <wp:inline distT="0" distB="0" distL="0" distR="0">
            <wp:extent cx="1990725" cy="3430997"/>
            <wp:effectExtent l="19050" t="19050" r="28575" b="17053"/>
            <wp:docPr id="4" name="图片 3" descr="C:\Users\lxdong\AppData\Local\Temp\WeChat Files\104851192751723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dong\AppData\Local\Temp\WeChat Files\10485119275172365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4309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26" w:rsidRDefault="00F17426" w:rsidP="00F17426">
      <w:pPr>
        <w:ind w:firstLineChars="50" w:firstLine="105"/>
        <w:rPr>
          <w:rFonts w:ascii="Microsoft Yahei" w:eastAsia="宋体" w:hAnsi="Microsoft Yahei" w:cs="宋体" w:hint="eastAsia"/>
          <w:bCs/>
          <w:color w:val="3C3C3C"/>
          <w:kern w:val="0"/>
        </w:rPr>
      </w:pPr>
      <w:r>
        <w:rPr>
          <w:rFonts w:ascii="Microsoft Yahei" w:eastAsia="宋体" w:hAnsi="Microsoft Yahei" w:cs="宋体" w:hint="eastAsia"/>
          <w:bCs/>
          <w:color w:val="3C3C3C"/>
          <w:kern w:val="0"/>
        </w:rPr>
        <w:t>（注：以上数据非正式数据，源于测试环境，积分从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2017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年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4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月开始启动记录）</w:t>
      </w:r>
    </w:p>
    <w:p w:rsidR="00F17426" w:rsidRPr="00F17426" w:rsidRDefault="00F17426" w:rsidP="00F17426">
      <w:pPr>
        <w:ind w:firstLineChars="50" w:firstLine="105"/>
        <w:rPr>
          <w:rFonts w:ascii="Microsoft Yahei" w:eastAsia="宋体" w:hAnsi="Microsoft Yahei" w:cs="宋体" w:hint="eastAsia"/>
          <w:bCs/>
          <w:color w:val="3C3C3C"/>
          <w:kern w:val="0"/>
        </w:rPr>
      </w:pPr>
    </w:p>
    <w:p w:rsidR="00B8571C" w:rsidRDefault="00B8571C" w:rsidP="00FF302F">
      <w:pPr>
        <w:pStyle w:val="a4"/>
        <w:numPr>
          <w:ilvl w:val="0"/>
          <w:numId w:val="4"/>
        </w:numPr>
        <w:ind w:firstLineChars="0"/>
        <w:rPr>
          <w:rFonts w:ascii="Microsoft Yahei" w:eastAsia="宋体" w:hAnsi="Microsoft Yahei" w:cs="宋体" w:hint="eastAsia"/>
          <w:b/>
          <w:bCs/>
          <w:color w:val="3C3C3C"/>
          <w:kern w:val="0"/>
        </w:rPr>
      </w:pPr>
      <w:r>
        <w:rPr>
          <w:rFonts w:ascii="Microsoft Yahei" w:eastAsia="宋体" w:hAnsi="Microsoft Yahei" w:cs="宋体" w:hint="eastAsia"/>
          <w:b/>
          <w:bCs/>
          <w:color w:val="3C3C3C"/>
          <w:kern w:val="0"/>
        </w:rPr>
        <w:t>奖励积分有何作用？</w:t>
      </w:r>
    </w:p>
    <w:p w:rsidR="00B8571C" w:rsidRPr="00B8571C" w:rsidRDefault="00B8571C" w:rsidP="00B8571C">
      <w:pPr>
        <w:pStyle w:val="a4"/>
        <w:numPr>
          <w:ilvl w:val="0"/>
          <w:numId w:val="2"/>
        </w:numPr>
        <w:ind w:firstLineChars="0"/>
        <w:rPr>
          <w:rFonts w:ascii="Microsoft Yahei" w:eastAsia="宋体" w:hAnsi="Microsoft Yahei" w:cs="宋体" w:hint="eastAsia"/>
          <w:bCs/>
          <w:color w:val="3C3C3C"/>
          <w:kern w:val="0"/>
        </w:rPr>
      </w:pPr>
      <w:r w:rsidRPr="00B8571C">
        <w:rPr>
          <w:rFonts w:ascii="Microsoft Yahei" w:eastAsia="宋体" w:hAnsi="Microsoft Yahei" w:cs="宋体" w:hint="eastAsia"/>
          <w:bCs/>
          <w:color w:val="3C3C3C"/>
          <w:kern w:val="0"/>
        </w:rPr>
        <w:t>对各分片大区</w:t>
      </w:r>
      <w:r w:rsidRPr="00B8571C"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 w:rsidRPr="00B8571C">
        <w:rPr>
          <w:rFonts w:ascii="Microsoft Yahei" w:eastAsia="宋体" w:hAnsi="Microsoft Yahei" w:cs="宋体" w:hint="eastAsia"/>
          <w:bCs/>
          <w:color w:val="3C3C3C"/>
          <w:kern w:val="0"/>
        </w:rPr>
        <w:t>研发支持的参考；</w:t>
      </w:r>
    </w:p>
    <w:p w:rsidR="00B8571C" w:rsidRPr="00B8571C" w:rsidRDefault="00B8571C" w:rsidP="00B8571C">
      <w:pPr>
        <w:pStyle w:val="a4"/>
        <w:numPr>
          <w:ilvl w:val="0"/>
          <w:numId w:val="2"/>
        </w:numPr>
        <w:ind w:firstLineChars="0"/>
        <w:rPr>
          <w:rFonts w:ascii="Microsoft Yahei" w:eastAsia="宋体" w:hAnsi="Microsoft Yahei" w:cs="宋体" w:hint="eastAsia"/>
          <w:b/>
          <w:bCs/>
          <w:color w:val="3C3C3C"/>
          <w:kern w:val="0"/>
        </w:rPr>
      </w:pPr>
      <w:r w:rsidRPr="00B8571C">
        <w:rPr>
          <w:rFonts w:ascii="Microsoft Yahei" w:eastAsia="宋体" w:hAnsi="Microsoft Yahei" w:cs="宋体" w:hint="eastAsia"/>
          <w:bCs/>
          <w:color w:val="3C3C3C"/>
          <w:kern w:val="0"/>
        </w:rPr>
        <w:t>对各分子公司机构</w:t>
      </w:r>
      <w:r w:rsidRPr="00B8571C"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 w:rsidRPr="00B8571C">
        <w:rPr>
          <w:rFonts w:ascii="Microsoft Yahei" w:eastAsia="宋体" w:hAnsi="Microsoft Yahei" w:cs="宋体" w:hint="eastAsia"/>
          <w:bCs/>
          <w:color w:val="3C3C3C"/>
          <w:kern w:val="0"/>
        </w:rPr>
        <w:t>研发支持的参考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；</w:t>
      </w:r>
    </w:p>
    <w:p w:rsidR="00B8571C" w:rsidRPr="00FF302F" w:rsidRDefault="00B8571C" w:rsidP="00B8571C">
      <w:pPr>
        <w:pStyle w:val="a4"/>
        <w:numPr>
          <w:ilvl w:val="0"/>
          <w:numId w:val="2"/>
        </w:numPr>
        <w:ind w:firstLineChars="0"/>
        <w:rPr>
          <w:rFonts w:ascii="Microsoft Yahei" w:eastAsia="宋体" w:hAnsi="Microsoft Yahei" w:cs="宋体" w:hint="eastAsia"/>
          <w:b/>
          <w:bCs/>
          <w:color w:val="3C3C3C"/>
          <w:kern w:val="0"/>
        </w:rPr>
      </w:pPr>
      <w:r>
        <w:rPr>
          <w:rFonts w:ascii="Microsoft Yahei" w:eastAsia="宋体" w:hAnsi="Microsoft Yahei" w:cs="宋体" w:hint="eastAsia"/>
          <w:bCs/>
          <w:color w:val="3C3C3C"/>
          <w:kern w:val="0"/>
        </w:rPr>
        <w:t>对一线顾问个人积分兑付奖励参考；</w:t>
      </w:r>
    </w:p>
    <w:p w:rsidR="00FF302F" w:rsidRDefault="00FF302F" w:rsidP="00FF302F">
      <w:pPr>
        <w:rPr>
          <w:rFonts w:ascii="Microsoft Yahei" w:eastAsia="宋体" w:hAnsi="Microsoft Yahei" w:cs="宋体" w:hint="eastAsia"/>
          <w:b/>
          <w:bCs/>
          <w:color w:val="3C3C3C"/>
          <w:kern w:val="0"/>
        </w:rPr>
      </w:pPr>
    </w:p>
    <w:p w:rsidR="00AA24A5" w:rsidRDefault="00AA24A5" w:rsidP="00FF302F">
      <w:pPr>
        <w:rPr>
          <w:rFonts w:ascii="Microsoft Yahei" w:eastAsia="宋体" w:hAnsi="Microsoft Yahei" w:cs="宋体" w:hint="eastAsia"/>
          <w:bCs/>
          <w:color w:val="3C3C3C"/>
          <w:kern w:val="0"/>
        </w:rPr>
      </w:pPr>
      <w:r w:rsidRPr="00AA24A5">
        <w:rPr>
          <w:rFonts w:ascii="Microsoft Yahei" w:eastAsia="宋体" w:hAnsi="Microsoft Yahei" w:cs="宋体" w:hint="eastAsia"/>
          <w:bCs/>
          <w:color w:val="3C3C3C"/>
          <w:kern w:val="0"/>
        </w:rPr>
        <w:t>注：以上</w:t>
      </w:r>
      <w:r w:rsidRPr="00AA24A5"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 w:rsidRPr="00AA24A5">
        <w:rPr>
          <w:rFonts w:ascii="Microsoft Yahei" w:eastAsia="宋体" w:hAnsi="Microsoft Yahei" w:cs="宋体" w:hint="eastAsia"/>
          <w:bCs/>
          <w:color w:val="3C3C3C"/>
          <w:kern w:val="0"/>
        </w:rPr>
        <w:t>一线牵积分与奖励规则的解释权归用友网络科技股份有限公司</w:t>
      </w:r>
      <w:r w:rsidRPr="00AA24A5"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 w:rsidRPr="00AA24A5">
        <w:rPr>
          <w:rFonts w:ascii="Microsoft Yahei" w:eastAsia="宋体" w:hAnsi="Microsoft Yahei" w:cs="宋体" w:hint="eastAsia"/>
          <w:bCs/>
          <w:color w:val="3C3C3C"/>
          <w:kern w:val="0"/>
        </w:rPr>
        <w:t>综合方案部所有。</w:t>
      </w:r>
    </w:p>
    <w:p w:rsidR="00AA24A5" w:rsidRDefault="00AA24A5" w:rsidP="00A1640C">
      <w:pPr>
        <w:jc w:val="right"/>
        <w:outlineLvl w:val="0"/>
        <w:rPr>
          <w:rFonts w:ascii="Microsoft Yahei" w:eastAsia="宋体" w:hAnsi="Microsoft Yahei" w:cs="宋体" w:hint="eastAsia"/>
          <w:bCs/>
          <w:color w:val="3C3C3C"/>
          <w:kern w:val="0"/>
        </w:rPr>
      </w:pPr>
      <w:r>
        <w:rPr>
          <w:rFonts w:ascii="Microsoft Yahei" w:eastAsia="宋体" w:hAnsi="Microsoft Yahei" w:cs="宋体" w:hint="eastAsia"/>
          <w:bCs/>
          <w:color w:val="3C3C3C"/>
          <w:kern w:val="0"/>
        </w:rPr>
        <w:t>NC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综合方案部</w:t>
      </w:r>
    </w:p>
    <w:p w:rsidR="00AA24A5" w:rsidRPr="00AA24A5" w:rsidRDefault="00AA24A5" w:rsidP="00AA24A5">
      <w:pPr>
        <w:jc w:val="right"/>
        <w:rPr>
          <w:rFonts w:ascii="Microsoft Yahei" w:eastAsia="宋体" w:hAnsi="Microsoft Yahei" w:cs="宋体" w:hint="eastAsia"/>
          <w:bCs/>
          <w:color w:val="3C3C3C"/>
          <w:kern w:val="0"/>
        </w:rPr>
      </w:pPr>
      <w:r>
        <w:rPr>
          <w:rFonts w:ascii="Microsoft Yahei" w:eastAsia="宋体" w:hAnsi="Microsoft Yahei" w:cs="宋体" w:hint="eastAsia"/>
          <w:bCs/>
          <w:color w:val="3C3C3C"/>
          <w:kern w:val="0"/>
        </w:rPr>
        <w:t>2017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年．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4</w:t>
      </w:r>
      <w:r>
        <w:rPr>
          <w:rFonts w:ascii="Microsoft Yahei" w:eastAsia="宋体" w:hAnsi="Microsoft Yahei" w:cs="宋体" w:hint="eastAsia"/>
          <w:bCs/>
          <w:color w:val="3C3C3C"/>
          <w:kern w:val="0"/>
        </w:rPr>
        <w:t>月</w:t>
      </w:r>
    </w:p>
    <w:sectPr w:rsidR="00AA24A5" w:rsidRPr="00AA24A5" w:rsidSect="00AA24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D2D" w:rsidRDefault="00732D2D" w:rsidP="00630AD2">
      <w:r>
        <w:separator/>
      </w:r>
    </w:p>
  </w:endnote>
  <w:endnote w:type="continuationSeparator" w:id="1">
    <w:p w:rsidR="00732D2D" w:rsidRDefault="00732D2D" w:rsidP="00630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D2D" w:rsidRDefault="00732D2D" w:rsidP="00630AD2">
      <w:r>
        <w:separator/>
      </w:r>
    </w:p>
  </w:footnote>
  <w:footnote w:type="continuationSeparator" w:id="1">
    <w:p w:rsidR="00732D2D" w:rsidRDefault="00732D2D" w:rsidP="00630A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280"/>
    <w:multiLevelType w:val="hybridMultilevel"/>
    <w:tmpl w:val="CDDC0CAE"/>
    <w:lvl w:ilvl="0" w:tplc="C784B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F58DF"/>
    <w:multiLevelType w:val="hybridMultilevel"/>
    <w:tmpl w:val="4E00E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6B3D5A"/>
    <w:multiLevelType w:val="hybridMultilevel"/>
    <w:tmpl w:val="51E64ABA"/>
    <w:lvl w:ilvl="0" w:tplc="761EEA4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656940F6"/>
    <w:multiLevelType w:val="hybridMultilevel"/>
    <w:tmpl w:val="B1569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71C"/>
    <w:rsid w:val="000A744E"/>
    <w:rsid w:val="0010379C"/>
    <w:rsid w:val="001D7FD3"/>
    <w:rsid w:val="00310327"/>
    <w:rsid w:val="0033427D"/>
    <w:rsid w:val="00363F59"/>
    <w:rsid w:val="00630AD2"/>
    <w:rsid w:val="006641E0"/>
    <w:rsid w:val="00695F31"/>
    <w:rsid w:val="006A48FF"/>
    <w:rsid w:val="00732D2D"/>
    <w:rsid w:val="007A3446"/>
    <w:rsid w:val="009968A8"/>
    <w:rsid w:val="00A07533"/>
    <w:rsid w:val="00A1640C"/>
    <w:rsid w:val="00A24D6D"/>
    <w:rsid w:val="00AA24A5"/>
    <w:rsid w:val="00B8571C"/>
    <w:rsid w:val="00D33065"/>
    <w:rsid w:val="00DA119E"/>
    <w:rsid w:val="00DD7C92"/>
    <w:rsid w:val="00E300C6"/>
    <w:rsid w:val="00F137FF"/>
    <w:rsid w:val="00F17426"/>
    <w:rsid w:val="00FF1C47"/>
    <w:rsid w:val="00FF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57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571C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63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30AD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3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30AD2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A164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1640C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1742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174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499</Characters>
  <Application>Microsoft Office Word</Application>
  <DocSecurity>0</DocSecurity>
  <Lines>38</Lines>
  <Paragraphs>46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lxdong</dc:creator>
  <cp:lastModifiedBy>lxdong</cp:lastModifiedBy>
  <cp:revision>10</cp:revision>
  <dcterms:created xsi:type="dcterms:W3CDTF">2017-04-21T07:37:00Z</dcterms:created>
  <dcterms:modified xsi:type="dcterms:W3CDTF">2017-04-24T08:44:00Z</dcterms:modified>
</cp:coreProperties>
</file>