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2</w:t>
      </w:r>
      <w:r>
        <w:rPr>
          <w:rFonts w:ascii="宋体" w:hAnsi="宋体" w:eastAsia="宋体"/>
          <w:sz w:val="28"/>
          <w:szCs w:val="28"/>
        </w:rPr>
        <w:t>01</w:t>
      </w:r>
      <w:r>
        <w:rPr>
          <w:rFonts w:hint="eastAsia" w:ascii="宋体" w:hAnsi="宋体" w:eastAsia="宋体"/>
          <w:sz w:val="28"/>
          <w:szCs w:val="28"/>
        </w:rPr>
        <w:t>9年推免工作小组成员（要求：5人或5人以上）：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姚新、史玉回、郝祁、张进、王琦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组长：</w:t>
      </w:r>
      <w:bookmarkStart w:id="0" w:name="_GoBack"/>
      <w:r>
        <w:rPr>
          <w:rFonts w:hint="eastAsia" w:ascii="宋体" w:hAnsi="宋体" w:eastAsia="宋体"/>
          <w:sz w:val="28"/>
          <w:szCs w:val="28"/>
        </w:rPr>
        <w:t>郝祁</w:t>
      </w:r>
      <w:bookmarkEnd w:id="0"/>
    </w:p>
    <w:p>
      <w:pPr>
        <w:rPr>
          <w:rFonts w:ascii="宋体" w:hAnsi="宋体" w:eastAsia="宋体"/>
          <w:sz w:val="28"/>
          <w:szCs w:val="28"/>
        </w:rPr>
      </w:pPr>
    </w:p>
    <w:p>
      <w:pPr>
        <w:rPr>
          <w:rFonts w:ascii="宋体" w:hAnsi="宋体" w:eastAsia="宋体"/>
          <w:b/>
          <w:sz w:val="28"/>
          <w:szCs w:val="28"/>
        </w:rPr>
      </w:pPr>
      <w:r>
        <w:rPr>
          <w:rFonts w:ascii="宋体" w:hAnsi="宋体" w:eastAsia="宋体"/>
          <w:b/>
          <w:sz w:val="28"/>
          <w:szCs w:val="28"/>
        </w:rPr>
        <w:t xml:space="preserve"> 20</w:t>
      </w:r>
      <w:r>
        <w:rPr>
          <w:rFonts w:hint="eastAsia" w:ascii="宋体" w:hAnsi="宋体" w:eastAsia="宋体"/>
          <w:b/>
          <w:sz w:val="28"/>
          <w:szCs w:val="28"/>
        </w:rPr>
        <w:t>19年推免研究生选拔办法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院系名称：计算机科学与工程系</w:t>
      </w:r>
    </w:p>
    <w:p>
      <w:pPr>
        <w:ind w:left="1400" w:hanging="1400" w:hangingChars="50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申请对象：2020届本科应届毕业生（推免排名时须已进入计算机系（以教务系统中的名单为准）；不包括延毕的学生）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排名方式：综合成绩排名（3位整数，两位小数）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排名范围：专业排名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综合成绩计算方法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组成部分：（专业</w:t>
      </w:r>
      <w:r>
        <w:rPr>
          <w:rFonts w:ascii="宋体" w:hAnsi="宋体" w:eastAsia="宋体"/>
          <w:sz w:val="28"/>
          <w:szCs w:val="28"/>
        </w:rPr>
        <w:t>GPA +研究能力）/4*1000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研究能力</w:t>
      </w:r>
      <w:r>
        <w:rPr>
          <w:rFonts w:hint="eastAsia" w:ascii="宋体" w:hAnsi="宋体" w:eastAsia="宋体"/>
          <w:sz w:val="28"/>
          <w:szCs w:val="28"/>
        </w:rPr>
        <w:t>加分项包括：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1）竞赛：需省级及以上获奖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2）高质量的期刊和会议论文：期刊需SCI，会议需CCF-A类，CCF-B类，CCF-C类，JCR一区和二区。向期刊和会议递交论文中申请人须为第一作者（如第一作者为南科大指导老师，学生可以为第二作者）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3）大创和创客等项目：申请人须为项目主持人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备注：以上各项加分总值应不超过所有申请人中</w:t>
      </w:r>
      <w:r>
        <w:rPr>
          <w:rFonts w:ascii="宋体" w:hAnsi="宋体" w:eastAsia="宋体"/>
          <w:sz w:val="28"/>
          <w:szCs w:val="28"/>
        </w:rPr>
        <w:t>GPA最高分与最低分差值的20%</w:t>
      </w:r>
      <w:r>
        <w:rPr>
          <w:rFonts w:hint="eastAsia" w:ascii="宋体" w:hAnsi="宋体" w:eastAsia="宋体"/>
          <w:sz w:val="28"/>
          <w:szCs w:val="28"/>
        </w:rPr>
        <w:t>，具体由计算机科学与工程系评定小组综合评定。</w:t>
      </w:r>
    </w:p>
    <w:p>
      <w:pPr>
        <w:rPr>
          <w:rFonts w:ascii="宋体" w:hAnsi="宋体" w:eastAsia="宋体"/>
          <w:sz w:val="28"/>
          <w:szCs w:val="28"/>
        </w:rPr>
      </w:pPr>
    </w:p>
    <w:p>
      <w:pPr>
        <w:rPr>
          <w:rFonts w:ascii="宋体" w:hAnsi="宋体" w:eastAsia="宋体"/>
          <w:sz w:val="28"/>
          <w:szCs w:val="28"/>
        </w:rPr>
      </w:pPr>
    </w:p>
    <w:p>
      <w:pPr>
        <w:rPr>
          <w:rFonts w:ascii="宋体" w:hAnsi="宋体" w:eastAsia="宋体"/>
          <w:sz w:val="28"/>
          <w:szCs w:val="28"/>
        </w:rPr>
      </w:pP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附：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1、申请人总</w:t>
      </w:r>
      <w:r>
        <w:rPr>
          <w:rFonts w:ascii="宋体" w:hAnsi="宋体" w:eastAsia="宋体"/>
          <w:sz w:val="28"/>
          <w:szCs w:val="28"/>
        </w:rPr>
        <w:t>GPA必须在本专业排名前60%之内</w:t>
      </w:r>
      <w:r>
        <w:rPr>
          <w:rFonts w:hint="eastAsia" w:ascii="宋体" w:hAnsi="宋体" w:eastAsia="宋体"/>
          <w:sz w:val="28"/>
          <w:szCs w:val="28"/>
        </w:rPr>
        <w:t>，最终以专业</w:t>
      </w:r>
      <w:r>
        <w:rPr>
          <w:rFonts w:ascii="宋体" w:hAnsi="宋体" w:eastAsia="宋体"/>
          <w:sz w:val="28"/>
          <w:szCs w:val="28"/>
        </w:rPr>
        <w:t>GPA</w:t>
      </w:r>
      <w:r>
        <w:rPr>
          <w:rFonts w:hint="eastAsia" w:ascii="宋体" w:hAnsi="宋体" w:eastAsia="宋体"/>
          <w:sz w:val="28"/>
          <w:szCs w:val="28"/>
        </w:rPr>
        <w:t>+研究能力排序提交名单；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2、计入专业GPA 的专业课程如下表：</w:t>
      </w:r>
    </w:p>
    <w:tbl>
      <w:tblPr>
        <w:tblStyle w:val="4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1560"/>
        <w:gridCol w:w="3400"/>
        <w:gridCol w:w="26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563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序 号</w:t>
            </w:r>
          </w:p>
        </w:tc>
        <w:tc>
          <w:tcPr>
            <w:tcW w:w="915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课程编码</w:t>
            </w:r>
          </w:p>
        </w:tc>
        <w:tc>
          <w:tcPr>
            <w:tcW w:w="1995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课程名称</w:t>
            </w:r>
          </w:p>
        </w:tc>
        <w:tc>
          <w:tcPr>
            <w:tcW w:w="1527" w:type="pc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课程性质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563" w:type="pct"/>
            <w:shd w:val="clear" w:color="auto" w:fill="auto"/>
            <w:noWrap/>
            <w:vAlign w:val="center"/>
          </w:tcPr>
          <w:p>
            <w:pPr>
              <w:pStyle w:val="8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宋体" w:hAnsi="宋体" w:eastAsia="宋体"/>
                <w:sz w:val="28"/>
                <w:szCs w:val="28"/>
              </w:rPr>
            </w:pPr>
          </w:p>
        </w:tc>
        <w:tc>
          <w:tcPr>
            <w:tcW w:w="915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MA101b</w:t>
            </w:r>
          </w:p>
        </w:tc>
        <w:tc>
          <w:tcPr>
            <w:tcW w:w="1995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高等数学</w:t>
            </w:r>
            <w:r>
              <w:rPr>
                <w:rFonts w:ascii="宋体" w:hAnsi="宋体" w:eastAsia="宋体"/>
                <w:sz w:val="28"/>
                <w:szCs w:val="28"/>
              </w:rPr>
              <w:t>(上)</w:t>
            </w:r>
          </w:p>
        </w:tc>
        <w:tc>
          <w:tcPr>
            <w:tcW w:w="1527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通识必修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563" w:type="pct"/>
            <w:shd w:val="clear" w:color="auto" w:fill="auto"/>
            <w:noWrap/>
            <w:vAlign w:val="center"/>
          </w:tcPr>
          <w:p>
            <w:pPr>
              <w:pStyle w:val="8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宋体" w:hAnsi="宋体" w:eastAsia="宋体"/>
                <w:sz w:val="28"/>
                <w:szCs w:val="28"/>
              </w:rPr>
            </w:pPr>
          </w:p>
        </w:tc>
        <w:tc>
          <w:tcPr>
            <w:tcW w:w="915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MA102b</w:t>
            </w:r>
          </w:p>
        </w:tc>
        <w:tc>
          <w:tcPr>
            <w:tcW w:w="1995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高等数学</w:t>
            </w:r>
            <w:r>
              <w:rPr>
                <w:rFonts w:ascii="宋体" w:hAnsi="宋体" w:eastAsia="宋体"/>
                <w:sz w:val="28"/>
                <w:szCs w:val="28"/>
              </w:rPr>
              <w:t>(下)</w:t>
            </w:r>
          </w:p>
        </w:tc>
        <w:tc>
          <w:tcPr>
            <w:tcW w:w="1527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通识必修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563" w:type="pct"/>
            <w:shd w:val="clear" w:color="auto" w:fill="auto"/>
            <w:noWrap/>
            <w:vAlign w:val="center"/>
          </w:tcPr>
          <w:p>
            <w:pPr>
              <w:pStyle w:val="8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宋体" w:hAnsi="宋体" w:eastAsia="宋体"/>
                <w:sz w:val="28"/>
                <w:szCs w:val="28"/>
              </w:rPr>
            </w:pPr>
          </w:p>
        </w:tc>
        <w:tc>
          <w:tcPr>
            <w:tcW w:w="915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MA103b</w:t>
            </w:r>
          </w:p>
        </w:tc>
        <w:tc>
          <w:tcPr>
            <w:tcW w:w="1995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线性代数</w:t>
            </w:r>
            <w:r>
              <w:rPr>
                <w:rFonts w:ascii="宋体" w:hAnsi="宋体" w:eastAsia="宋体"/>
                <w:sz w:val="28"/>
                <w:szCs w:val="28"/>
              </w:rPr>
              <w:t>I</w:t>
            </w:r>
          </w:p>
        </w:tc>
        <w:tc>
          <w:tcPr>
            <w:tcW w:w="1527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通识必修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563" w:type="pct"/>
            <w:shd w:val="clear" w:color="auto" w:fill="auto"/>
            <w:noWrap/>
            <w:vAlign w:val="center"/>
          </w:tcPr>
          <w:p>
            <w:pPr>
              <w:pStyle w:val="8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宋体" w:hAnsi="宋体" w:eastAsia="宋体"/>
                <w:sz w:val="28"/>
                <w:szCs w:val="28"/>
              </w:rPr>
            </w:pPr>
          </w:p>
        </w:tc>
        <w:tc>
          <w:tcPr>
            <w:tcW w:w="915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PHY101B</w:t>
            </w:r>
          </w:p>
        </w:tc>
        <w:tc>
          <w:tcPr>
            <w:tcW w:w="1995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大学物理</w:t>
            </w:r>
            <w:r>
              <w:rPr>
                <w:rFonts w:ascii="宋体" w:hAnsi="宋体" w:eastAsia="宋体"/>
                <w:sz w:val="28"/>
                <w:szCs w:val="28"/>
              </w:rPr>
              <w:t xml:space="preserve"> (上) B</w:t>
            </w:r>
          </w:p>
        </w:tc>
        <w:tc>
          <w:tcPr>
            <w:tcW w:w="1527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通识必修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563" w:type="pct"/>
            <w:shd w:val="clear" w:color="auto" w:fill="auto"/>
            <w:noWrap/>
            <w:vAlign w:val="center"/>
          </w:tcPr>
          <w:p>
            <w:pPr>
              <w:pStyle w:val="8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宋体" w:hAnsi="宋体" w:eastAsia="宋体"/>
                <w:sz w:val="28"/>
                <w:szCs w:val="28"/>
              </w:rPr>
            </w:pPr>
          </w:p>
        </w:tc>
        <w:tc>
          <w:tcPr>
            <w:tcW w:w="915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PHY102B</w:t>
            </w:r>
          </w:p>
        </w:tc>
        <w:tc>
          <w:tcPr>
            <w:tcW w:w="1995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大学物理</w:t>
            </w:r>
            <w:r>
              <w:rPr>
                <w:rFonts w:ascii="宋体" w:hAnsi="宋体" w:eastAsia="宋体"/>
                <w:sz w:val="28"/>
                <w:szCs w:val="28"/>
              </w:rPr>
              <w:t>(下) B</w:t>
            </w:r>
          </w:p>
        </w:tc>
        <w:tc>
          <w:tcPr>
            <w:tcW w:w="1527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通识必修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563" w:type="pct"/>
            <w:shd w:val="clear" w:color="auto" w:fill="auto"/>
            <w:noWrap/>
            <w:vAlign w:val="center"/>
          </w:tcPr>
          <w:p>
            <w:pPr>
              <w:pStyle w:val="8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宋体" w:hAnsi="宋体" w:eastAsia="宋体"/>
                <w:sz w:val="28"/>
                <w:szCs w:val="28"/>
              </w:rPr>
            </w:pPr>
          </w:p>
        </w:tc>
        <w:tc>
          <w:tcPr>
            <w:tcW w:w="915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CS102</w:t>
            </w:r>
          </w:p>
        </w:tc>
        <w:tc>
          <w:tcPr>
            <w:tcW w:w="1995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计算机编程基础</w:t>
            </w:r>
          </w:p>
        </w:tc>
        <w:tc>
          <w:tcPr>
            <w:tcW w:w="1527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通识必修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563" w:type="pct"/>
            <w:shd w:val="clear" w:color="auto" w:fill="auto"/>
            <w:noWrap/>
            <w:vAlign w:val="center"/>
          </w:tcPr>
          <w:p>
            <w:pPr>
              <w:pStyle w:val="8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宋体" w:hAnsi="宋体" w:eastAsia="宋体"/>
                <w:sz w:val="28"/>
                <w:szCs w:val="28"/>
              </w:rPr>
            </w:pPr>
          </w:p>
        </w:tc>
        <w:tc>
          <w:tcPr>
            <w:tcW w:w="915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MA212</w:t>
            </w:r>
          </w:p>
        </w:tc>
        <w:tc>
          <w:tcPr>
            <w:tcW w:w="1995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概率论与数理统计</w:t>
            </w:r>
          </w:p>
        </w:tc>
        <w:tc>
          <w:tcPr>
            <w:tcW w:w="1527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专业基础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563" w:type="pct"/>
            <w:shd w:val="clear" w:color="auto" w:fill="auto"/>
            <w:noWrap/>
            <w:vAlign w:val="center"/>
          </w:tcPr>
          <w:p>
            <w:pPr>
              <w:pStyle w:val="8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宋体" w:hAnsi="宋体" w:eastAsia="宋体"/>
                <w:sz w:val="28"/>
                <w:szCs w:val="28"/>
              </w:rPr>
            </w:pPr>
          </w:p>
        </w:tc>
        <w:tc>
          <w:tcPr>
            <w:tcW w:w="915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CS201</w:t>
            </w:r>
          </w:p>
        </w:tc>
        <w:tc>
          <w:tcPr>
            <w:tcW w:w="1995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离散数学</w:t>
            </w:r>
          </w:p>
        </w:tc>
        <w:tc>
          <w:tcPr>
            <w:tcW w:w="1527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专业基础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563" w:type="pct"/>
            <w:shd w:val="clear" w:color="auto" w:fill="auto"/>
            <w:noWrap/>
            <w:vAlign w:val="center"/>
          </w:tcPr>
          <w:p>
            <w:pPr>
              <w:pStyle w:val="8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宋体" w:hAnsi="宋体" w:eastAsia="宋体"/>
                <w:sz w:val="28"/>
                <w:szCs w:val="28"/>
              </w:rPr>
            </w:pPr>
          </w:p>
        </w:tc>
        <w:tc>
          <w:tcPr>
            <w:tcW w:w="915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CS203</w:t>
            </w:r>
          </w:p>
        </w:tc>
        <w:tc>
          <w:tcPr>
            <w:tcW w:w="1995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数据结构与算法分析</w:t>
            </w:r>
          </w:p>
        </w:tc>
        <w:tc>
          <w:tcPr>
            <w:tcW w:w="1527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专业基础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563" w:type="pct"/>
            <w:shd w:val="clear" w:color="auto" w:fill="auto"/>
            <w:noWrap/>
            <w:vAlign w:val="center"/>
          </w:tcPr>
          <w:p>
            <w:pPr>
              <w:pStyle w:val="8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宋体" w:hAnsi="宋体" w:eastAsia="宋体"/>
                <w:sz w:val="28"/>
                <w:szCs w:val="28"/>
              </w:rPr>
            </w:pPr>
          </w:p>
        </w:tc>
        <w:tc>
          <w:tcPr>
            <w:tcW w:w="915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CS202</w:t>
            </w:r>
          </w:p>
        </w:tc>
        <w:tc>
          <w:tcPr>
            <w:tcW w:w="1995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计算机组成原理</w:t>
            </w:r>
          </w:p>
        </w:tc>
        <w:tc>
          <w:tcPr>
            <w:tcW w:w="1527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专业基础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563" w:type="pct"/>
            <w:shd w:val="clear" w:color="auto" w:fill="auto"/>
            <w:noWrap/>
            <w:vAlign w:val="center"/>
          </w:tcPr>
          <w:p>
            <w:pPr>
              <w:pStyle w:val="8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宋体" w:hAnsi="宋体" w:eastAsia="宋体"/>
                <w:sz w:val="28"/>
                <w:szCs w:val="28"/>
              </w:rPr>
            </w:pPr>
          </w:p>
        </w:tc>
        <w:tc>
          <w:tcPr>
            <w:tcW w:w="915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CS207</w:t>
            </w:r>
          </w:p>
        </w:tc>
        <w:tc>
          <w:tcPr>
            <w:tcW w:w="1995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/>
                <w:sz w:val="28"/>
                <w:szCs w:val="28"/>
                <w:lang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数字逻辑</w:t>
            </w:r>
            <w:r>
              <w:rPr>
                <w:rFonts w:hint="eastAsia" w:ascii="宋体" w:hAnsi="宋体" w:eastAsia="宋体"/>
                <w:sz w:val="28"/>
                <w:szCs w:val="28"/>
                <w:lang w:eastAsia="zh-CN"/>
              </w:rPr>
              <w:t>（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这个是几年前的，2023年智能科学不要求数字逻辑，很可能没有这门课，分开保研肯定有</w:t>
            </w:r>
            <w:r>
              <w:rPr>
                <w:rFonts w:hint="eastAsia" w:ascii="宋体" w:hAnsi="宋体" w:eastAsia="宋体"/>
                <w:sz w:val="28"/>
                <w:szCs w:val="28"/>
                <w:lang w:eastAsia="zh-CN"/>
              </w:rPr>
              <w:t>）</w:t>
            </w:r>
          </w:p>
        </w:tc>
        <w:tc>
          <w:tcPr>
            <w:tcW w:w="1527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专业基础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563" w:type="pct"/>
            <w:shd w:val="clear" w:color="auto" w:fill="auto"/>
            <w:noWrap/>
            <w:vAlign w:val="center"/>
          </w:tcPr>
          <w:p>
            <w:pPr>
              <w:pStyle w:val="8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宋体" w:hAnsi="宋体" w:eastAsia="宋体"/>
                <w:sz w:val="28"/>
                <w:szCs w:val="28"/>
              </w:rPr>
            </w:pPr>
          </w:p>
        </w:tc>
        <w:tc>
          <w:tcPr>
            <w:tcW w:w="915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CS301</w:t>
            </w:r>
          </w:p>
        </w:tc>
        <w:tc>
          <w:tcPr>
            <w:tcW w:w="1995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嵌入式系统与微机原理</w:t>
            </w:r>
          </w:p>
        </w:tc>
        <w:tc>
          <w:tcPr>
            <w:tcW w:w="1527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专业核心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563" w:type="pct"/>
            <w:shd w:val="clear" w:color="auto" w:fill="auto"/>
            <w:noWrap/>
            <w:vAlign w:val="center"/>
          </w:tcPr>
          <w:p>
            <w:pPr>
              <w:pStyle w:val="8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宋体" w:hAnsi="宋体" w:eastAsia="宋体"/>
                <w:sz w:val="28"/>
                <w:szCs w:val="28"/>
              </w:rPr>
            </w:pPr>
          </w:p>
        </w:tc>
        <w:tc>
          <w:tcPr>
            <w:tcW w:w="915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CS303</w:t>
            </w:r>
          </w:p>
        </w:tc>
        <w:tc>
          <w:tcPr>
            <w:tcW w:w="1995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人工智能</w:t>
            </w:r>
          </w:p>
        </w:tc>
        <w:tc>
          <w:tcPr>
            <w:tcW w:w="1527" w:type="pct"/>
            <w:shd w:val="clear" w:color="auto" w:fill="auto"/>
            <w:noWrap/>
          </w:tcPr>
          <w:p>
            <w:pPr>
              <w:jc w:val="center"/>
            </w:pPr>
            <w:r>
              <w:rPr>
                <w:rFonts w:hint="eastAsia" w:ascii="宋体" w:hAnsi="宋体" w:eastAsia="宋体"/>
                <w:sz w:val="28"/>
                <w:szCs w:val="28"/>
              </w:rPr>
              <w:t>专业核心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563" w:type="pct"/>
            <w:shd w:val="clear" w:color="auto" w:fill="auto"/>
            <w:noWrap/>
            <w:vAlign w:val="center"/>
          </w:tcPr>
          <w:p>
            <w:pPr>
              <w:pStyle w:val="8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宋体" w:hAnsi="宋体" w:eastAsia="宋体"/>
                <w:sz w:val="28"/>
                <w:szCs w:val="28"/>
              </w:rPr>
            </w:pPr>
          </w:p>
        </w:tc>
        <w:tc>
          <w:tcPr>
            <w:tcW w:w="915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CS305</w:t>
            </w:r>
          </w:p>
        </w:tc>
        <w:tc>
          <w:tcPr>
            <w:tcW w:w="1995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计算机网络</w:t>
            </w:r>
          </w:p>
        </w:tc>
        <w:tc>
          <w:tcPr>
            <w:tcW w:w="1527" w:type="pct"/>
            <w:shd w:val="clear" w:color="auto" w:fill="auto"/>
            <w:noWrap/>
          </w:tcPr>
          <w:p>
            <w:pPr>
              <w:jc w:val="center"/>
            </w:pPr>
            <w:r>
              <w:rPr>
                <w:rFonts w:hint="eastAsia" w:ascii="宋体" w:hAnsi="宋体" w:eastAsia="宋体"/>
                <w:sz w:val="28"/>
                <w:szCs w:val="28"/>
              </w:rPr>
              <w:t>专业核心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563" w:type="pct"/>
            <w:shd w:val="clear" w:color="auto" w:fill="auto"/>
            <w:noWrap/>
            <w:vAlign w:val="center"/>
          </w:tcPr>
          <w:p>
            <w:pPr>
              <w:pStyle w:val="8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宋体" w:hAnsi="宋体" w:eastAsia="宋体"/>
                <w:sz w:val="28"/>
                <w:szCs w:val="28"/>
              </w:rPr>
            </w:pPr>
          </w:p>
        </w:tc>
        <w:tc>
          <w:tcPr>
            <w:tcW w:w="915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CS307</w:t>
            </w:r>
          </w:p>
        </w:tc>
        <w:tc>
          <w:tcPr>
            <w:tcW w:w="1995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数据库原理</w:t>
            </w:r>
          </w:p>
        </w:tc>
        <w:tc>
          <w:tcPr>
            <w:tcW w:w="1527" w:type="pct"/>
            <w:shd w:val="clear" w:color="auto" w:fill="auto"/>
            <w:noWrap/>
          </w:tcPr>
          <w:p>
            <w:pPr>
              <w:jc w:val="center"/>
            </w:pPr>
            <w:r>
              <w:rPr>
                <w:rFonts w:hint="eastAsia" w:ascii="宋体" w:hAnsi="宋体" w:eastAsia="宋体"/>
                <w:sz w:val="28"/>
                <w:szCs w:val="28"/>
              </w:rPr>
              <w:t>专业核心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563" w:type="pct"/>
            <w:shd w:val="clear" w:color="auto" w:fill="auto"/>
            <w:noWrap/>
            <w:vAlign w:val="center"/>
          </w:tcPr>
          <w:p>
            <w:pPr>
              <w:pStyle w:val="8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宋体" w:hAnsi="宋体" w:eastAsia="宋体"/>
                <w:sz w:val="28"/>
                <w:szCs w:val="28"/>
              </w:rPr>
            </w:pPr>
          </w:p>
        </w:tc>
        <w:tc>
          <w:tcPr>
            <w:tcW w:w="915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CS309</w:t>
            </w:r>
          </w:p>
        </w:tc>
        <w:tc>
          <w:tcPr>
            <w:tcW w:w="1995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面向对象分析与设计</w:t>
            </w:r>
          </w:p>
        </w:tc>
        <w:tc>
          <w:tcPr>
            <w:tcW w:w="1527" w:type="pct"/>
            <w:shd w:val="clear" w:color="auto" w:fill="auto"/>
            <w:noWrap/>
          </w:tcPr>
          <w:p>
            <w:pPr>
              <w:jc w:val="center"/>
            </w:pPr>
            <w:r>
              <w:rPr>
                <w:rFonts w:hint="eastAsia" w:ascii="宋体" w:hAnsi="宋体" w:eastAsia="宋体"/>
                <w:sz w:val="28"/>
                <w:szCs w:val="28"/>
              </w:rPr>
              <w:t>专业核心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563" w:type="pct"/>
            <w:shd w:val="clear" w:color="auto" w:fill="auto"/>
            <w:noWrap/>
            <w:vAlign w:val="center"/>
          </w:tcPr>
          <w:p>
            <w:pPr>
              <w:pStyle w:val="8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宋体" w:hAnsi="宋体" w:eastAsia="宋体"/>
                <w:sz w:val="28"/>
                <w:szCs w:val="28"/>
              </w:rPr>
            </w:pPr>
          </w:p>
        </w:tc>
        <w:tc>
          <w:tcPr>
            <w:tcW w:w="915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CS401</w:t>
            </w:r>
          </w:p>
        </w:tc>
        <w:tc>
          <w:tcPr>
            <w:tcW w:w="1995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智能机器人</w:t>
            </w:r>
          </w:p>
        </w:tc>
        <w:tc>
          <w:tcPr>
            <w:tcW w:w="1527" w:type="pct"/>
            <w:shd w:val="clear" w:color="auto" w:fill="auto"/>
            <w:noWrap/>
          </w:tcPr>
          <w:p>
            <w:pPr>
              <w:jc w:val="center"/>
            </w:pPr>
            <w:r>
              <w:rPr>
                <w:rFonts w:hint="eastAsia" w:ascii="宋体" w:hAnsi="宋体" w:eastAsia="宋体"/>
                <w:sz w:val="28"/>
                <w:szCs w:val="28"/>
              </w:rPr>
              <w:t>专业核心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563" w:type="pct"/>
            <w:shd w:val="clear" w:color="auto" w:fill="auto"/>
            <w:noWrap/>
            <w:vAlign w:val="center"/>
          </w:tcPr>
          <w:p>
            <w:pPr>
              <w:pStyle w:val="8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宋体" w:hAnsi="宋体" w:eastAsia="宋体"/>
                <w:sz w:val="28"/>
                <w:szCs w:val="28"/>
              </w:rPr>
            </w:pPr>
          </w:p>
        </w:tc>
        <w:tc>
          <w:tcPr>
            <w:tcW w:w="915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CS302</w:t>
            </w:r>
          </w:p>
        </w:tc>
        <w:tc>
          <w:tcPr>
            <w:tcW w:w="1995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计算机操作系统</w:t>
            </w:r>
          </w:p>
        </w:tc>
        <w:tc>
          <w:tcPr>
            <w:tcW w:w="1527" w:type="pct"/>
            <w:shd w:val="clear" w:color="auto" w:fill="auto"/>
            <w:noWrap/>
          </w:tcPr>
          <w:p>
            <w:pPr>
              <w:jc w:val="center"/>
            </w:pPr>
            <w:r>
              <w:rPr>
                <w:rFonts w:hint="eastAsia" w:ascii="宋体" w:hAnsi="宋体" w:eastAsia="宋体"/>
                <w:sz w:val="28"/>
                <w:szCs w:val="28"/>
              </w:rPr>
              <w:t>专业核心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563" w:type="pct"/>
            <w:shd w:val="clear" w:color="auto" w:fill="auto"/>
            <w:noWrap/>
            <w:vAlign w:val="center"/>
          </w:tcPr>
          <w:p>
            <w:pPr>
              <w:pStyle w:val="8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宋体" w:hAnsi="宋体" w:eastAsia="宋体"/>
                <w:sz w:val="28"/>
                <w:szCs w:val="28"/>
              </w:rPr>
            </w:pPr>
          </w:p>
        </w:tc>
        <w:tc>
          <w:tcPr>
            <w:tcW w:w="915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CS304</w:t>
            </w:r>
          </w:p>
        </w:tc>
        <w:tc>
          <w:tcPr>
            <w:tcW w:w="1995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软件工程</w:t>
            </w:r>
          </w:p>
        </w:tc>
        <w:tc>
          <w:tcPr>
            <w:tcW w:w="1527" w:type="pct"/>
            <w:shd w:val="clear" w:color="auto" w:fill="auto"/>
            <w:noWrap/>
          </w:tcPr>
          <w:p>
            <w:pPr>
              <w:jc w:val="center"/>
            </w:pPr>
            <w:r>
              <w:rPr>
                <w:rFonts w:hint="eastAsia" w:ascii="宋体" w:hAnsi="宋体" w:eastAsia="宋体"/>
                <w:sz w:val="28"/>
                <w:szCs w:val="28"/>
              </w:rPr>
              <w:t>专业核心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563" w:type="pct"/>
            <w:shd w:val="clear" w:color="auto" w:fill="auto"/>
            <w:noWrap/>
            <w:vAlign w:val="center"/>
          </w:tcPr>
          <w:p>
            <w:pPr>
              <w:pStyle w:val="8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宋体" w:hAnsi="宋体" w:eastAsia="宋体"/>
                <w:sz w:val="28"/>
                <w:szCs w:val="28"/>
              </w:rPr>
            </w:pPr>
          </w:p>
        </w:tc>
        <w:tc>
          <w:tcPr>
            <w:tcW w:w="915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CS319</w:t>
            </w:r>
          </w:p>
        </w:tc>
        <w:tc>
          <w:tcPr>
            <w:tcW w:w="1995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计算机科学创新实验</w:t>
            </w:r>
            <w:r>
              <w:rPr>
                <w:rFonts w:ascii="宋体" w:hAnsi="宋体" w:eastAsia="宋体"/>
                <w:sz w:val="28"/>
                <w:szCs w:val="28"/>
              </w:rPr>
              <w:t>I</w:t>
            </w:r>
          </w:p>
        </w:tc>
        <w:tc>
          <w:tcPr>
            <w:tcW w:w="1527" w:type="pct"/>
            <w:shd w:val="clear" w:color="auto" w:fill="auto"/>
            <w:noWrap/>
          </w:tcPr>
          <w:p>
            <w:pPr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专业核心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563" w:type="pct"/>
            <w:shd w:val="clear" w:color="auto" w:fill="auto"/>
            <w:noWrap/>
            <w:vAlign w:val="center"/>
          </w:tcPr>
          <w:p>
            <w:pPr>
              <w:pStyle w:val="8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宋体" w:hAnsi="宋体" w:eastAsia="宋体"/>
                <w:sz w:val="28"/>
                <w:szCs w:val="28"/>
              </w:rPr>
            </w:pPr>
          </w:p>
        </w:tc>
        <w:tc>
          <w:tcPr>
            <w:tcW w:w="915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CS322</w:t>
            </w:r>
          </w:p>
        </w:tc>
        <w:tc>
          <w:tcPr>
            <w:tcW w:w="1995" w:type="pct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计算机科学创新实验</w:t>
            </w:r>
            <w:r>
              <w:rPr>
                <w:rFonts w:ascii="宋体" w:hAnsi="宋体" w:eastAsia="宋体"/>
                <w:sz w:val="28"/>
                <w:szCs w:val="28"/>
              </w:rPr>
              <w:t>II</w:t>
            </w:r>
          </w:p>
        </w:tc>
        <w:tc>
          <w:tcPr>
            <w:tcW w:w="1527" w:type="pct"/>
            <w:shd w:val="clear" w:color="auto" w:fill="auto"/>
            <w:noWrap/>
          </w:tcPr>
          <w:p>
            <w:pPr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专业核心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5000" w:type="pct"/>
            <w:gridSpan w:val="4"/>
            <w:shd w:val="clear" w:color="auto" w:fill="auto"/>
            <w:noWrap/>
            <w:vAlign w:val="center"/>
          </w:tcPr>
          <w:p>
            <w:pPr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备注：</w:t>
            </w:r>
          </w:p>
          <w:p>
            <w:pPr>
              <w:pStyle w:val="8"/>
              <w:numPr>
                <w:ilvl w:val="0"/>
                <w:numId w:val="2"/>
              </w:numPr>
              <w:ind w:firstLineChars="0"/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申请人如修读的课程为大学物理</w:t>
            </w:r>
            <w:r>
              <w:rPr>
                <w:rFonts w:ascii="宋体" w:hAnsi="宋体" w:eastAsia="宋体"/>
                <w:sz w:val="28"/>
                <w:szCs w:val="28"/>
              </w:rPr>
              <w:t xml:space="preserve"> (上) 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A和大学物理</w:t>
            </w:r>
            <w:r>
              <w:rPr>
                <w:rFonts w:ascii="宋体" w:hAnsi="宋体" w:eastAsia="宋体"/>
                <w:sz w:val="28"/>
                <w:szCs w:val="28"/>
              </w:rPr>
              <w:t xml:space="preserve"> (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下</w:t>
            </w:r>
            <w:r>
              <w:rPr>
                <w:rFonts w:ascii="宋体" w:hAnsi="宋体" w:eastAsia="宋体"/>
                <w:sz w:val="28"/>
                <w:szCs w:val="28"/>
              </w:rPr>
              <w:t xml:space="preserve">) 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A，则按这两门课程的成绩计入专业GPA；</w:t>
            </w:r>
          </w:p>
          <w:p>
            <w:pPr>
              <w:pStyle w:val="8"/>
              <w:numPr>
                <w:ilvl w:val="0"/>
                <w:numId w:val="2"/>
              </w:numPr>
              <w:ind w:firstLineChars="0"/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申请人在以上课程中如有未修读的课程，则未修读的课程以“</w:t>
            </w:r>
            <w:r>
              <w:rPr>
                <w:rFonts w:ascii="宋体" w:hAnsi="宋体" w:eastAsia="宋体"/>
                <w:sz w:val="28"/>
                <w:szCs w:val="28"/>
              </w:rPr>
              <w:t>0”分计入专业GPA。</w:t>
            </w:r>
          </w:p>
        </w:tc>
      </w:tr>
    </w:tbl>
    <w:p>
      <w:pPr>
        <w:rPr>
          <w:rFonts w:ascii="宋体" w:hAnsi="宋体" w:eastAsia="宋体"/>
          <w:sz w:val="28"/>
          <w:szCs w:val="28"/>
        </w:rPr>
      </w:pPr>
    </w:p>
    <w:p>
      <w:pPr>
        <w:rPr>
          <w:rFonts w:ascii="宋体" w:hAnsi="宋体" w:eastAsia="宋体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CC3050"/>
    <w:multiLevelType w:val="multilevel"/>
    <w:tmpl w:val="34CC3050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9B0011E"/>
    <w:multiLevelType w:val="multilevel"/>
    <w:tmpl w:val="59B0011E"/>
    <w:lvl w:ilvl="0" w:tentative="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60D6"/>
    <w:rsid w:val="00030366"/>
    <w:rsid w:val="0007292F"/>
    <w:rsid w:val="00075D57"/>
    <w:rsid w:val="000E3758"/>
    <w:rsid w:val="00110DB7"/>
    <w:rsid w:val="0015180B"/>
    <w:rsid w:val="00173E4F"/>
    <w:rsid w:val="001C3AF7"/>
    <w:rsid w:val="001F6BF8"/>
    <w:rsid w:val="00224F57"/>
    <w:rsid w:val="00245B14"/>
    <w:rsid w:val="00246DE3"/>
    <w:rsid w:val="00266B29"/>
    <w:rsid w:val="002B5F92"/>
    <w:rsid w:val="003960D6"/>
    <w:rsid w:val="003A63E1"/>
    <w:rsid w:val="003B17FF"/>
    <w:rsid w:val="003D1EEA"/>
    <w:rsid w:val="004468A5"/>
    <w:rsid w:val="004A5882"/>
    <w:rsid w:val="004D764F"/>
    <w:rsid w:val="00565A78"/>
    <w:rsid w:val="00580C86"/>
    <w:rsid w:val="00600F7A"/>
    <w:rsid w:val="00665BBD"/>
    <w:rsid w:val="0068349B"/>
    <w:rsid w:val="008065C9"/>
    <w:rsid w:val="00831539"/>
    <w:rsid w:val="008343C7"/>
    <w:rsid w:val="00836898"/>
    <w:rsid w:val="0086017B"/>
    <w:rsid w:val="00936C34"/>
    <w:rsid w:val="009920DA"/>
    <w:rsid w:val="009C49EF"/>
    <w:rsid w:val="009D10A0"/>
    <w:rsid w:val="00A838E8"/>
    <w:rsid w:val="00B15202"/>
    <w:rsid w:val="00B214AB"/>
    <w:rsid w:val="00BA59CF"/>
    <w:rsid w:val="00BC3887"/>
    <w:rsid w:val="00BD67DD"/>
    <w:rsid w:val="00C16D2B"/>
    <w:rsid w:val="00C60132"/>
    <w:rsid w:val="00C83CFF"/>
    <w:rsid w:val="00D334B2"/>
    <w:rsid w:val="00D34C75"/>
    <w:rsid w:val="00DE5951"/>
    <w:rsid w:val="00E3709B"/>
    <w:rsid w:val="00EB6C32"/>
    <w:rsid w:val="00F20F8E"/>
    <w:rsid w:val="00F364DF"/>
    <w:rsid w:val="00F37F17"/>
    <w:rsid w:val="00FC47AE"/>
    <w:rsid w:val="1FB63DA0"/>
    <w:rsid w:val="574D1A2E"/>
    <w:rsid w:val="7C636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uiPriority w:val="99"/>
    <w:rPr>
      <w:sz w:val="18"/>
      <w:szCs w:val="18"/>
    </w:rPr>
  </w:style>
  <w:style w:type="character" w:customStyle="1" w:styleId="7">
    <w:name w:val="页脚 Char"/>
    <w:basedOn w:val="5"/>
    <w:link w:val="2"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156</Words>
  <Characters>891</Characters>
  <Lines>7</Lines>
  <Paragraphs>2</Paragraphs>
  <TotalTime>217</TotalTime>
  <ScaleCrop>false</ScaleCrop>
  <LinksUpToDate>false</LinksUpToDate>
  <CharactersWithSpaces>1045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2019-01-15T07:55:00Z</dcterms:created>
  <dc:creator>Administrator</dc:creator>
  <cp:lastModifiedBy>张力宇</cp:lastModifiedBy>
  <dcterms:modified xsi:type="dcterms:W3CDTF">2021-04-20T01:17:41Z</dcterms:modified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