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CKI v34 代码与数据校对回复</w:t>
      </w:r>
    </w:p>
    <w:p>
      <w:pPr>
        <w:jc w:val="center"/>
      </w:pPr>
      <w:r>
        <w:rPr>
          <w:i/>
          <w:sz w:val="24"/>
        </w:rPr>
        <w:t>—— 关于 v34 与 v6 代码差异的逐条回复与处理方案</w:t>
      </w:r>
    </w:p>
    <w:p/>
    <w:p>
      <w:r>
        <w:rPr>
          <w:b w:val="0"/>
        </w:rPr>
        <w:t>感谢你逐条对比 v34 和 v6 代码并整理出差异清单。经核查，你总结的差异准确，以下是对每条差异的回复和处理方案。</w:t>
      </w:r>
    </w:p>
    <w:p>
      <w:r>
        <w:rPr>
          <w:b w:val="0"/>
        </w:rPr>
        <w:t>总体决定：</w:t>
      </w:r>
    </w:p>
    <w:p>
      <w:pPr>
        <w:pStyle w:val="ListBullet"/>
      </w:pPr>
      <w:r>
        <w:rPr>
          <w:b/>
        </w:rPr>
        <w:t>决定1：</w:t>
      </w:r>
      <w:r>
        <w:t>统一使用单侧检验（one-sided permutation test）</w:t>
      </w:r>
    </w:p>
    <w:p>
      <w:pPr>
        <w:pStyle w:val="ListBullet"/>
      </w:pPr>
      <w:r>
        <w:rPr>
          <w:b/>
        </w:rPr>
        <w:t>决定2：</w:t>
      </w:r>
      <w:r>
        <w:t>统一使用 pseudocount +1（即 log2(TPM+1)），不使用 +0.001</w:t>
      </w:r>
    </w:p>
    <w:p>
      <w:pPr>
        <w:pStyle w:val="ListBullet"/>
      </w:pPr>
      <w:r>
        <w:rPr>
          <w:b/>
        </w:rPr>
        <w:t>决定3：</w:t>
      </w:r>
      <w:r>
        <w:t>08b 废弃 CSV-based 版本，替换为 v2 细胞级置换检验（08b_human_bootstrap_v2.py）</w:t>
      </w:r>
    </w:p>
    <w:p>
      <w:pPr>
        <w:pStyle w:val="ListBullet"/>
      </w:pPr>
      <w:r>
        <w:rPr>
          <w:b/>
        </w:rPr>
        <w:t>决定4：</w:t>
      </w:r>
      <w:r>
        <w:t>B=1000 统一为所有数据集的 bootstrap 次数</w:t>
      </w:r>
    </w:p>
    <w:p>
      <w:pPr>
        <w:pStyle w:val="ListBullet"/>
      </w:pPr>
      <w:r>
        <w:rPr>
          <w:b/>
        </w:rPr>
        <w:t>决定5：</w:t>
      </w:r>
      <w:r>
        <w:t>BH FDR 校正保留（v34 方案）</w:t>
      </w:r>
    </w:p>
    <w:p>
      <w:pPr>
        <w:pStyle w:val="ListBullet"/>
      </w:pPr>
      <w:r>
        <w:rPr>
          <w:b/>
        </w:rPr>
        <w:t>决定6：</w:t>
      </w:r>
      <w:r>
        <w:t>随机种子 seed=42 保留（v34 方案，确保可复现）</w:t>
      </w:r>
    </w:p>
    <w:p/>
    <w:p>
      <w:pPr>
        <w:pStyle w:val="Heading1"/>
      </w:pPr>
      <w:r>
        <w:t>① 与之前版本完全相同（无差异）</w:t>
      </w:r>
    </w:p>
    <w:p>
      <w:r>
        <w:rPr>
          <w:b w:val="0"/>
        </w:rPr>
        <w:t>确认以下脚本在 v34 和 v6 之间无算法差异，结果一致：</w:t>
      </w:r>
    </w:p>
    <w:p>
      <w:pPr>
        <w:pStyle w:val="ListBullet"/>
      </w:pPr>
      <w:r>
        <w:t>01_tissue_omega_matrix / 01b_hk_stability / 01c_hk_overlap —— 结果一致</w:t>
      </w:r>
    </w:p>
    <w:p>
      <w:pPr>
        <w:pStyle w:val="ListBullet"/>
      </w:pPr>
      <w:r>
        <w:t>03_full_matrix —— 仅路径写法不同（_paths.py vs 硬编码），指向同一数据目录，结果一致</w:t>
      </w:r>
    </w:p>
    <w:p>
      <w:pPr>
        <w:pStyle w:val="ListBullet"/>
      </w:pPr>
      <w:r>
        <w:t>05_phase33_v3_fixed —— 仅路径写法不同，TS_ORGANS 列表一致，结果一致</w:t>
      </w:r>
    </w:p>
    <w:p>
      <w:pPr>
        <w:pStyle w:val="ListBullet"/>
      </w:pPr>
      <w:r>
        <w:t>07c_brain_siletti_v3 —— 仅路径写法不同，结果一致</w:t>
      </w:r>
    </w:p>
    <w:p>
      <w:r>
        <w:rPr>
          <w:b/>
        </w:rPr>
        <w:t>关于 Nonneurons.h5ad 输入文件可能存在的版本差异：</w:t>
      </w:r>
    </w:p>
    <w:p>
      <w:r>
        <w:rPr>
          <w:b w:val="0"/>
        </w:rPr>
        <w:t>你提到怀疑 U 盘拷贝版本与当前版本的 Nonneurons.h5ad 有细微差别，这个可能性确实存在。建议用 md5sum 校验两份文件的哈希值，如果哈希不同则确认是输入数据差异。代码层面无问题，差异来自输入数据。</w:t>
      </w:r>
    </w:p>
    <w:p/>
    <w:p>
      <w:pPr>
        <w:pStyle w:val="Heading1"/>
      </w:pPr>
      <w:r>
        <w:t>③ 参数 / 算法逻辑差异（已处理）</w:t>
      </w:r>
    </w:p>
    <w:p>
      <w:pPr>
        <w:pStyle w:val="Heading2"/>
      </w:pPr>
      <w:r>
        <w:t>02b_pilot_v2</w:t>
      </w:r>
    </w:p>
    <w:p>
      <w:r>
        <w:rPr>
          <w:b w:val="0"/>
        </w:rPr>
        <w:t>差异点：</w:t>
      </w:r>
    </w:p>
    <w:p>
      <w:pPr>
        <w:pStyle w:val="ListBullet"/>
      </w:pPr>
      <w:r>
        <w:t>检验方向：v34 单侧（null_omega &gt;= obs_omega） vs v6 双侧（|null-1| &gt;= |obs-1|）</w:t>
      </w:r>
    </w:p>
    <w:p>
      <w:pPr>
        <w:pStyle w:val="ListBullet"/>
      </w:pPr>
      <w:r>
        <w:t>多重检验校正：v34 有 BH FDR，v6 无</w:t>
      </w:r>
    </w:p>
    <w:p>
      <w:pPr>
        <w:pStyle w:val="ListBullet"/>
      </w:pPr>
      <w:r>
        <w:t>Bootstrap 次数：v34 B=1000 vs v6 B=500</w:t>
      </w:r>
    </w:p>
    <w:p>
      <w:r>
        <w:rPr>
          <w:b/>
        </w:rPr>
        <w:t>处理方案：</w:t>
      </w:r>
    </w:p>
    <w:p>
      <w:pPr>
        <w:pStyle w:val="ListBullet"/>
      </w:pPr>
      <w:r>
        <w:t>保留 v34 的单侧检验。已确认 02b 代码使用 one-sided: P = (count(null &gt;= obs) + 1) / (B + 1)</w:t>
      </w:r>
    </w:p>
    <w:p>
      <w:pPr>
        <w:pStyle w:val="ListBullet"/>
      </w:pPr>
      <w:r>
        <w:t>保留 BH FDR 校正</w:t>
      </w:r>
    </w:p>
    <w:p>
      <w:pPr>
        <w:pStyle w:val="ListBullet"/>
      </w:pPr>
      <w:r>
        <w:t>保留 B=1000</w:t>
      </w:r>
    </w:p>
    <w:p>
      <w:r>
        <w:rPr>
          <w:b/>
        </w:rPr>
        <w:t>结论：02b 无需修改，v34 方案即为最终方案。</w:t>
      </w:r>
    </w:p>
    <w:p>
      <w:pPr>
        <w:pStyle w:val="Heading2"/>
      </w:pPr>
      <w:r>
        <w:t>02c_pilot_v2b</w:t>
      </w:r>
    </w:p>
    <w:p>
      <w:r>
        <w:rPr>
          <w:b w:val="0"/>
        </w:rPr>
        <w:t>差异点：</w:t>
      </w:r>
    </w:p>
    <w:p>
      <w:pPr>
        <w:pStyle w:val="ListBullet"/>
      </w:pPr>
      <w:r>
        <w:t>Bootstrap 次数：v34 B=1000 vs v6 B=500</w:t>
      </w:r>
    </w:p>
    <w:p>
      <w:pPr>
        <w:pStyle w:val="ListBullet"/>
      </w:pPr>
      <w:r>
        <w:t>（你未提及但实际存在）检验方向：v34 原代码为双侧公式 |null-1| &gt;= |obs-1|</w:t>
      </w:r>
    </w:p>
    <w:p>
      <w:r>
        <w:rPr>
          <w:b/>
        </w:rPr>
        <w:t>处理方案：</w:t>
      </w:r>
    </w:p>
    <w:p>
      <w:pPr>
        <w:pStyle w:val="ListBullet"/>
      </w:pPr>
      <w:r>
        <w:t>保留 B=1000</w:t>
      </w:r>
    </w:p>
    <w:p>
      <w:pPr>
        <w:pStyle w:val="ListBullet"/>
      </w:pPr>
      <w:r>
        <w:t>已将代码从双侧改为单侧：P = (count(null &gt;= obs) + 1) / (B + 1)</w:t>
      </w:r>
    </w:p>
    <w:p>
      <w:r>
        <w:rPr>
          <w:b/>
        </w:rPr>
        <w:t>重要说明：对于 omega &gt; 2 的所有情况（CKI 实际数据中 omega 恒 &gt; 2），双侧公式 |null-1| &gt;= |obs-1| 在数学上等价于单侧公式 null &gt;= obs，因为 |null-1| &gt;= |obs-1| 当 obs &gt; 2 时，左尾条件 null &lt;= 2-obs &lt; 0 恒不成立，只有右尾 null &gt;= obs 生效。因此本次修改不改变任何 P 值结果，仅统一代码表述与稿件描述。</w:t>
      </w:r>
    </w:p>
    <w:p>
      <w:pPr>
        <w:pStyle w:val="Heading2"/>
      </w:pPr>
      <w:r>
        <w:t>04_phase32_sweep</w:t>
      </w:r>
    </w:p>
    <w:p>
      <w:r>
        <w:rPr>
          <w:b w:val="0"/>
        </w:rPr>
        <w:t>差异点：</w:t>
      </w:r>
    </w:p>
    <w:p>
      <w:pPr>
        <w:pStyle w:val="ListBullet"/>
      </w:pPr>
      <w:r>
        <w:t>随机种子：v34 有 np.random.seed(42)，v6 删除了此行</w:t>
      </w:r>
    </w:p>
    <w:p>
      <w:r>
        <w:rPr>
          <w:b/>
        </w:rPr>
        <w:t>处理方案：</w:t>
      </w:r>
    </w:p>
    <w:p>
      <w:pPr>
        <w:pStyle w:val="ListBullet"/>
      </w:pPr>
      <w:r>
        <w:t>保留 seed=42。可复现性是投稿的基本要求，v6 删除 seed 是不合理的。</w:t>
      </w:r>
    </w:p>
    <w:p>
      <w:r>
        <w:rPr>
          <w:b/>
        </w:rPr>
        <w:t>结论：v34 方案即为最终方案，无需修改。</w:t>
      </w:r>
    </w:p>
    <w:p>
      <w:pPr>
        <w:pStyle w:val="Heading2"/>
      </w:pPr>
      <w:r>
        <w:t>06_phase34_v2</w:t>
      </w:r>
    </w:p>
    <w:p>
      <w:r>
        <w:rPr>
          <w:b w:val="0"/>
        </w:rPr>
        <w:t>差异点：</w:t>
      </w:r>
    </w:p>
    <w:p>
      <w:pPr>
        <w:pStyle w:val="ListBullet"/>
      </w:pPr>
      <w:r>
        <w:t>归一化伪常数：v34 log2(TPM+1) vs v6 log2(TPM+0.001)</w:t>
      </w:r>
    </w:p>
    <w:p>
      <w:r>
        <w:rPr>
          <w:b/>
        </w:rPr>
        <w:t>处理方案：</w:t>
      </w:r>
    </w:p>
    <w:p>
      <w:pPr>
        <w:pStyle w:val="ListBullet"/>
      </w:pPr>
      <w:r>
        <w:t>保留 log2(TPM+1)。+1 是更标准的归一化伪常数，+0.001 会对低表达基因产生异常放大。</w:t>
      </w:r>
    </w:p>
    <w:p>
      <w:r>
        <w:rPr>
          <w:b/>
        </w:rPr>
        <w:t>结论：v34 方案即为最终方案，无需修改。</w:t>
      </w:r>
    </w:p>
    <w:p>
      <w:pPr>
        <w:pStyle w:val="Heading2"/>
      </w:pPr>
      <w:r>
        <w:t>07_phase34_clinical</w:t>
      </w:r>
    </w:p>
    <w:p>
      <w:r>
        <w:rPr>
          <w:b w:val="0"/>
        </w:rPr>
        <w:t>差异点：</w:t>
      </w:r>
    </w:p>
    <w:p>
      <w:pPr>
        <w:pStyle w:val="ListBullet"/>
      </w:pPr>
      <w:r>
        <w:t>归一化伪常数：同 06，log2(TPM+1) vs log2(TPM+0.001)</w:t>
      </w:r>
    </w:p>
    <w:p>
      <w:pPr>
        <w:pStyle w:val="ListBullet"/>
      </w:pPr>
      <w:r>
        <w:t>在线获取步骤：BRCA PAM50 亚型优先读本地缓存，缓存不存在时联网下载 cBioPortal 数据</w:t>
      </w:r>
    </w:p>
    <w:p>
      <w:r>
        <w:rPr>
          <w:b/>
        </w:rPr>
        <w:t>处理方案：</w:t>
      </w:r>
    </w:p>
    <w:p>
      <w:pPr>
        <w:pStyle w:val="ListBullet"/>
      </w:pPr>
      <w:r>
        <w:t>保留 log2(TPM+1)，理由同 06</w:t>
      </w:r>
    </w:p>
    <w:p>
      <w:pPr>
        <w:pStyle w:val="ListBullet"/>
      </w:pPr>
      <w:r>
        <w:t>PAM50 在线获取逻辑确认无问题：优先读缓存、缓存不存在才联网，符合工程规范</w:t>
      </w:r>
    </w:p>
    <w:p>
      <w:r>
        <w:rPr>
          <w:b/>
        </w:rPr>
        <w:t>结论：v34 方案即为最终方案，无需修改。</w:t>
      </w:r>
    </w:p>
    <w:p>
      <w:pPr>
        <w:pStyle w:val="Heading2"/>
      </w:pPr>
      <w:r>
        <w:t>08a_tcga_bootstrap</w:t>
      </w:r>
    </w:p>
    <w:p>
      <w:r>
        <w:rPr>
          <w:b w:val="0"/>
        </w:rPr>
        <w:t>差异点：</w:t>
      </w:r>
    </w:p>
    <w:p>
      <w:pPr>
        <w:pStyle w:val="ListBullet"/>
      </w:pPr>
      <w:r>
        <w:t>Bootstrap 次数：v34 B=1000 vs v6 B=100</w:t>
      </w:r>
    </w:p>
    <w:p>
      <w:pPr>
        <w:pStyle w:val="ListBullet"/>
      </w:pPr>
      <w:r>
        <w:t>FDR 校正：v34 有 BH FDR，v6 无</w:t>
      </w:r>
    </w:p>
    <w:p>
      <w:pPr>
        <w:pStyle w:val="ListBullet"/>
      </w:pPr>
      <w:r>
        <w:t>归一化伪常数：log2(TPM+1) vs log2(TPM+0.001)</w:t>
      </w:r>
    </w:p>
    <w:p>
      <w:r>
        <w:rPr>
          <w:b/>
        </w:rPr>
        <w:t>处理方案：</w:t>
      </w:r>
    </w:p>
    <w:p>
      <w:pPr>
        <w:pStyle w:val="ListBullet"/>
      </w:pPr>
      <w:r>
        <w:t>保留 B=1000</w:t>
      </w:r>
    </w:p>
    <w:p>
      <w:pPr>
        <w:pStyle w:val="ListBullet"/>
      </w:pPr>
      <w:r>
        <w:t>保留 BH FDR</w:t>
      </w:r>
    </w:p>
    <w:p>
      <w:pPr>
        <w:pStyle w:val="ListBullet"/>
      </w:pPr>
      <w:r>
        <w:t>保留 log2(TPM+1)</w:t>
      </w:r>
    </w:p>
    <w:p>
      <w:pPr>
        <w:pStyle w:val="ListBullet"/>
      </w:pPr>
      <w:r>
        <w:t>检验方向：08a 调用 cki.bootstrap.bootstrap_test()，该函数已使用单侧检验 P = (count(null &gt;= obs) + 1) / (B + 1)，无需修改</w:t>
      </w:r>
    </w:p>
    <w:p>
      <w:r>
        <w:rPr>
          <w:b/>
        </w:rPr>
        <w:t>结论：v34 方案即为最终方案，无需修改。</w:t>
      </w:r>
    </w:p>
    <w:p>
      <w:pPr>
        <w:pStyle w:val="Heading2"/>
      </w:pPr>
      <w:r>
        <w:t>08b_human_bootstrap_csv</w:t>
      </w:r>
    </w:p>
    <w:p>
      <w:r>
        <w:rPr>
          <w:b w:val="0"/>
        </w:rPr>
        <w:t>差异点：</w:t>
      </w:r>
    </w:p>
    <w:p>
      <w:pPr>
        <w:pStyle w:val="ListBullet"/>
      </w:pPr>
      <w:r>
        <w:t>输入数据源：v34 读 phase35_all_metrics_pairs.csv vs v6 读 phase33_v3_human_pairs.csv</w:t>
      </w:r>
    </w:p>
    <w:p>
      <w:pPr>
        <w:pStyle w:val="ListBullet"/>
      </w:pPr>
      <w:r>
        <w:t>检验方向：v34 双侧 vs v6 单侧</w:t>
      </w:r>
    </w:p>
    <w:p>
      <w:pPr>
        <w:pStyle w:val="ListBullet"/>
      </w:pPr>
      <w:r>
        <w:t>FDR：v34 有 BH FDR，v6 无</w:t>
      </w:r>
    </w:p>
    <w:p>
      <w:r>
        <w:rPr>
          <w:b/>
        </w:rPr>
        <w:t>处理方案（关键修改）：</w:t>
      </w:r>
    </w:p>
    <w:p>
      <w:pPr>
        <w:pStyle w:val="ListBullet"/>
      </w:pPr>
      <w:r>
        <w:t>废弃 08b_human_bootstrap_csv.py（CSV-based 重采样，方法论上有缺陷：对预计算 omega 值做 bootstrap 无法产生有意义的 null 分布）</w:t>
      </w:r>
    </w:p>
    <w:p>
      <w:pPr>
        <w:pStyle w:val="ListBullet"/>
      </w:pPr>
      <w:r>
        <w:t>替换为 08b_human_bootstrap_v2.py（细胞级置换检验）</w:t>
      </w:r>
    </w:p>
    <w:p>
      <w:pPr>
        <w:pStyle w:val="ListBullet"/>
      </w:pPr>
      <w:r>
        <w:t>v2 方案：直接从 h5ad 文件加载细胞级数据，在细胞层面置换 organ/CT 标签，重建 pseudobulk 后计算 omega null 分布</w:t>
      </w:r>
    </w:p>
    <w:p>
      <w:pPr>
        <w:pStyle w:val="ListBullet"/>
      </w:pPr>
      <w:r>
        <w:t>v2 使用单侧检验：P = (count(null &gt;= obs) + 1) / (B + 1)</w:t>
      </w:r>
    </w:p>
    <w:p>
      <w:pPr>
        <w:pStyle w:val="ListBullet"/>
      </w:pPr>
      <w:r>
        <w:t>v2 使用 B=1000</w:t>
      </w:r>
    </w:p>
    <w:p>
      <w:pPr>
        <w:pStyle w:val="ListBullet"/>
      </w:pPr>
      <w:r>
        <w:t>v2 输出：human_bootstrap_results.csv + human_bootstrap_per_ct_results.csv</w:t>
      </w:r>
    </w:p>
    <w:p>
      <w:r>
        <w:rPr>
          <w:b/>
        </w:rPr>
        <w:t>结果：15/16 cell types 显著（P &lt; 0.05, BH FDR &lt; 0.05），cross_vs_same_organ_ratio P=9.99e-04。</w:t>
      </w:r>
    </w:p>
    <w:p>
      <w:pPr>
        <w:pStyle w:val="Heading2"/>
      </w:pPr>
      <w:r>
        <w:t>08c_brain_bootstrap_csv</w:t>
      </w:r>
    </w:p>
    <w:p>
      <w:r>
        <w:rPr>
          <w:b w:val="0"/>
        </w:rPr>
        <w:t>差异点：</w:t>
      </w:r>
    </w:p>
    <w:p>
      <w:pPr>
        <w:pStyle w:val="ListBullet"/>
      </w:pPr>
      <w:r>
        <w:t>检验方向：v34 双侧（|boot-1| &gt;= |obs-1|） vs v6 单侧（boot &gt;= obs）</w:t>
      </w:r>
    </w:p>
    <w:p>
      <w:pPr>
        <w:pStyle w:val="ListBullet"/>
      </w:pPr>
      <w:r>
        <w:t>FDR：v34 有 BH FDR，v6 无</w:t>
      </w:r>
    </w:p>
    <w:p>
      <w:pPr>
        <w:pStyle w:val="ListBullet"/>
      </w:pPr>
      <w:r>
        <w:t>输出格式：v34 p_value 为 float vs v6 为字符串</w:t>
      </w:r>
    </w:p>
    <w:p>
      <w:r>
        <w:rPr>
          <w:b/>
        </w:rPr>
        <w:t>处理方案：</w:t>
      </w:r>
    </w:p>
    <w:p>
      <w:pPr>
        <w:pStyle w:val="ListBullet"/>
      </w:pPr>
      <w:r>
        <w:t>已将代码从双侧改为单侧：P = (count(boot &gt;= obs) + 1) / (B + 1)</w:t>
      </w:r>
    </w:p>
    <w:p>
      <w:pPr>
        <w:pStyle w:val="ListBullet"/>
      </w:pPr>
      <w:r>
        <w:t>保留 BH FDR 校正</w:t>
      </w:r>
    </w:p>
    <w:p>
      <w:pPr>
        <w:pStyle w:val="ListBullet"/>
      </w:pPr>
      <w:r>
        <w:t>保留 p_value 为 float 格式</w:t>
      </w:r>
    </w:p>
    <w:p>
      <w:r>
        <w:rPr>
          <w:b/>
        </w:rPr>
        <w:t>重要说明：同 02c，对于 omega &gt; 2 的情况，双侧公式与单侧公式数学等价，因此本次修改不改变任何 P 值结果，仅统一代码表述。</w:t>
      </w:r>
    </w:p>
    <w:p>
      <w:pPr>
        <w:pStyle w:val="Heading2"/>
      </w:pPr>
      <w:r>
        <w:t>13_phase35_method_comparison</w:t>
      </w:r>
    </w:p>
    <w:p>
      <w:r>
        <w:rPr>
          <w:b w:val="0"/>
        </w:rPr>
        <w:t>差异点：</w:t>
      </w:r>
    </w:p>
    <w:p>
      <w:pPr>
        <w:pStyle w:val="ListBullet"/>
      </w:pPr>
      <w:r>
        <w:t>JS 散度实现：v34 调用 cki.core.js_divergence vs v6 用 scipy.jensenshannon(base=2)**2 + 自实现 softmax 归一化</w:t>
      </w:r>
    </w:p>
    <w:p>
      <w:pPr>
        <w:pStyle w:val="ListBullet"/>
      </w:pPr>
      <w:r>
        <w:t>附加输出：v34 额外输出 phase35_cross_organ_summary.csv</w:t>
      </w:r>
    </w:p>
    <w:p>
      <w:pPr>
        <w:pStyle w:val="ListBullet"/>
      </w:pPr>
      <w:r>
        <w:t>AUC 排名结论不同：v34「Cosine 距离 AUC 最高」 vs v6「CKI omega AUC 最高」</w:t>
      </w:r>
    </w:p>
    <w:p>
      <w:r>
        <w:rPr>
          <w:b/>
        </w:rPr>
        <w:t>处理方案：</w:t>
      </w:r>
    </w:p>
    <w:p>
      <w:pPr>
        <w:pStyle w:val="ListBullet"/>
      </w:pPr>
      <w:r>
        <w:t>保留 cki.core.js_divergence。两者数学等价，但 CKI 包的实现是稿件的官方实现，应保持一致。</w:t>
      </w:r>
    </w:p>
    <w:p>
      <w:pPr>
        <w:pStyle w:val="ListBullet"/>
      </w:pPr>
      <w:r>
        <w:t>保留附加输出 phase35_cross_organ_summary.csv</w:t>
      </w:r>
    </w:p>
    <w:p>
      <w:r>
        <w:rPr>
          <w:b/>
        </w:rPr>
        <w:t>关于 AUC 排名：</w:t>
      </w:r>
    </w:p>
    <w:p>
      <w:r>
        <w:rPr>
          <w:b w:val="0"/>
        </w:rPr>
        <w:t>实际数据结果为 Cosine dist AUC = 0.887 &gt; Raw JS AUC = 0.836 &gt; CKI omega AUC = 0.716 &gt; Spearman dist AUC = 0.690。Cosine distance 的确在 CT 分类判别力上最高，这是数据事实。稿件中的表述已调整为：CKI omega 在 CT 分类判别力上并非最高（Cosine distance 更优），但 CKI omega 的独特价值在于 k_n/k_f 分解——将中性变异与功能变异分离，这是其他指标无法提供的。因此 AUC 排名不是 CKI 的核心卖点，跨组织一致性才是。</w:t>
      </w:r>
    </w:p>
    <w:p>
      <w:r>
        <w:rPr>
          <w:b/>
        </w:rPr>
        <w:t>结论：v34 代码和结论正确，以 v34 为准。</w:t>
      </w:r>
    </w:p>
    <w:p/>
    <w:p>
      <w:pPr>
        <w:pStyle w:val="Heading1"/>
      </w:pPr>
      <w:r>
        <w:t>汇总表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脚本</w:t>
            </w:r>
          </w:p>
        </w:tc>
        <w:tc>
          <w:tcPr>
            <w:tcW w:type="dxa" w:w="2160"/>
          </w:tcPr>
          <w:p>
            <w:r>
              <w:t>差异项</w:t>
            </w:r>
          </w:p>
        </w:tc>
        <w:tc>
          <w:tcPr>
            <w:tcW w:type="dxa" w:w="2160"/>
          </w:tcPr>
          <w:p>
            <w:r>
              <w:t>v34 方案</w:t>
            </w:r>
          </w:p>
        </w:tc>
        <w:tc>
          <w:tcPr>
            <w:tcW w:type="dxa" w:w="2160"/>
          </w:tcPr>
          <w:p>
            <w:r>
              <w:t>处理</w:t>
            </w:r>
          </w:p>
        </w:tc>
      </w:tr>
      <w:tr>
        <w:tc>
          <w:tcPr>
            <w:tcW w:type="dxa" w:w="2160"/>
          </w:tcPr>
          <w:p>
            <w:r>
              <w:t>02b</w:t>
            </w:r>
          </w:p>
        </w:tc>
        <w:tc>
          <w:tcPr>
            <w:tcW w:type="dxa" w:w="2160"/>
          </w:tcPr>
          <w:p>
            <w:r>
              <w:t>检验方向</w:t>
            </w:r>
          </w:p>
        </w:tc>
        <w:tc>
          <w:tcPr>
            <w:tcW w:type="dxa" w:w="2160"/>
          </w:tcPr>
          <w:p>
            <w:r>
              <w:t>单侧</w:t>
            </w:r>
          </w:p>
        </w:tc>
        <w:tc>
          <w:tcPr>
            <w:tcW w:type="dxa" w:w="2160"/>
          </w:tcPr>
          <w:p>
            <w:r>
              <w:t>保留（已一致）</w:t>
            </w:r>
          </w:p>
        </w:tc>
      </w:tr>
      <w:tr>
        <w:tc>
          <w:tcPr>
            <w:tcW w:type="dxa" w:w="2160"/>
          </w:tcPr>
          <w:p>
            <w:r>
              <w:t>02b</w:t>
            </w:r>
          </w:p>
        </w:tc>
        <w:tc>
          <w:tcPr>
            <w:tcW w:type="dxa" w:w="2160"/>
          </w:tcPr>
          <w:p>
            <w:r>
              <w:t>FDR</w:t>
            </w:r>
          </w:p>
        </w:tc>
        <w:tc>
          <w:tcPr>
            <w:tcW w:type="dxa" w:w="2160"/>
          </w:tcPr>
          <w:p>
            <w:r>
              <w:t>有 BH FDR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02b</w:t>
            </w:r>
          </w:p>
        </w:tc>
        <w:tc>
          <w:tcPr>
            <w:tcW w:type="dxa" w:w="2160"/>
          </w:tcPr>
          <w:p>
            <w:r>
              <w:t>B值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02c</w:t>
            </w:r>
          </w:p>
        </w:tc>
        <w:tc>
          <w:tcPr>
            <w:tcW w:type="dxa" w:w="2160"/>
          </w:tcPr>
          <w:p>
            <w:r>
              <w:t>检验方向</w:t>
            </w:r>
          </w:p>
        </w:tc>
        <w:tc>
          <w:tcPr>
            <w:tcW w:type="dxa" w:w="2160"/>
          </w:tcPr>
          <w:p>
            <w:r>
              <w:t>原双侧→已改单侧</w:t>
            </w:r>
          </w:p>
        </w:tc>
        <w:tc>
          <w:tcPr>
            <w:tcW w:type="dxa" w:w="2160"/>
          </w:tcPr>
          <w:p>
            <w:r>
              <w:t>已修改（结果不变）</w:t>
            </w:r>
          </w:p>
        </w:tc>
      </w:tr>
      <w:tr>
        <w:tc>
          <w:tcPr>
            <w:tcW w:type="dxa" w:w="2160"/>
          </w:tcPr>
          <w:p>
            <w:r>
              <w:t>02c</w:t>
            </w:r>
          </w:p>
        </w:tc>
        <w:tc>
          <w:tcPr>
            <w:tcW w:type="dxa" w:w="2160"/>
          </w:tcPr>
          <w:p>
            <w:r>
              <w:t>B值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04</w:t>
            </w:r>
          </w:p>
        </w:tc>
        <w:tc>
          <w:tcPr>
            <w:tcW w:type="dxa" w:w="2160"/>
          </w:tcPr>
          <w:p>
            <w:r>
              <w:t>随机种子</w:t>
            </w:r>
          </w:p>
        </w:tc>
        <w:tc>
          <w:tcPr>
            <w:tcW w:type="dxa" w:w="2160"/>
          </w:tcPr>
          <w:p>
            <w:r>
              <w:t>seed=42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伪常数</w:t>
            </w:r>
          </w:p>
        </w:tc>
        <w:tc>
          <w:tcPr>
            <w:tcW w:type="dxa" w:w="2160"/>
          </w:tcPr>
          <w:p>
            <w:r>
              <w:t>log2(TPM+1)</w:t>
            </w:r>
          </w:p>
        </w:tc>
        <w:tc>
          <w:tcPr>
            <w:tcW w:type="dxa" w:w="2160"/>
          </w:tcPr>
          <w:p>
            <w:r>
              <w:t>保留（决定2）</w:t>
            </w:r>
          </w:p>
        </w:tc>
      </w:tr>
      <w:tr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伪常数</w:t>
            </w:r>
          </w:p>
        </w:tc>
        <w:tc>
          <w:tcPr>
            <w:tcW w:type="dxa" w:w="2160"/>
          </w:tcPr>
          <w:p>
            <w:r>
              <w:t>log2(TPM+1)</w:t>
            </w:r>
          </w:p>
        </w:tc>
        <w:tc>
          <w:tcPr>
            <w:tcW w:type="dxa" w:w="2160"/>
          </w:tcPr>
          <w:p>
            <w:r>
              <w:t>保留（决定2）</w:t>
            </w:r>
          </w:p>
        </w:tc>
      </w:tr>
      <w:tr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PAM50在线获取</w:t>
            </w:r>
          </w:p>
        </w:tc>
        <w:tc>
          <w:tcPr>
            <w:tcW w:type="dxa" w:w="2160"/>
          </w:tcPr>
          <w:p>
            <w:r>
              <w:t>优先缓存+联网兜底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08a</w:t>
            </w:r>
          </w:p>
        </w:tc>
        <w:tc>
          <w:tcPr>
            <w:tcW w:type="dxa" w:w="2160"/>
          </w:tcPr>
          <w:p>
            <w:r>
              <w:t>检验方向</w:t>
            </w:r>
          </w:p>
        </w:tc>
        <w:tc>
          <w:tcPr>
            <w:tcW w:type="dxa" w:w="2160"/>
          </w:tcPr>
          <w:p>
            <w:r>
              <w:t>单侧（via cki包）</w:t>
            </w:r>
          </w:p>
        </w:tc>
        <w:tc>
          <w:tcPr>
            <w:tcW w:type="dxa" w:w="2160"/>
          </w:tcPr>
          <w:p>
            <w:r>
              <w:t>保留（已一致）</w:t>
            </w:r>
          </w:p>
        </w:tc>
      </w:tr>
      <w:tr>
        <w:tc>
          <w:tcPr>
            <w:tcW w:type="dxa" w:w="2160"/>
          </w:tcPr>
          <w:p>
            <w:r>
              <w:t>08a</w:t>
            </w:r>
          </w:p>
        </w:tc>
        <w:tc>
          <w:tcPr>
            <w:tcW w:type="dxa" w:w="2160"/>
          </w:tcPr>
          <w:p>
            <w:r>
              <w:t>B值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08a</w:t>
            </w:r>
          </w:p>
        </w:tc>
        <w:tc>
          <w:tcPr>
            <w:tcW w:type="dxa" w:w="2160"/>
          </w:tcPr>
          <w:p>
            <w:r>
              <w:t>FDR</w:t>
            </w:r>
          </w:p>
        </w:tc>
        <w:tc>
          <w:tcPr>
            <w:tcW w:type="dxa" w:w="2160"/>
          </w:tcPr>
          <w:p>
            <w:r>
              <w:t>有 BH FDR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08a</w:t>
            </w:r>
          </w:p>
        </w:tc>
        <w:tc>
          <w:tcPr>
            <w:tcW w:type="dxa" w:w="2160"/>
          </w:tcPr>
          <w:p>
            <w:r>
              <w:t>伪常数</w:t>
            </w:r>
          </w:p>
        </w:tc>
        <w:tc>
          <w:tcPr>
            <w:tcW w:type="dxa" w:w="2160"/>
          </w:tcPr>
          <w:p>
            <w:r>
              <w:t>log2(TPM+1)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08b</w:t>
            </w:r>
          </w:p>
        </w:tc>
        <w:tc>
          <w:tcPr>
            <w:tcW w:type="dxa" w:w="2160"/>
          </w:tcPr>
          <w:p>
            <w:r>
              <w:t>整体方案</w:t>
            </w:r>
          </w:p>
        </w:tc>
        <w:tc>
          <w:tcPr>
            <w:tcW w:type="dxa" w:w="2160"/>
          </w:tcPr>
          <w:p>
            <w:r>
              <w:t>CSV-based→v2细胞级置换</w:t>
            </w:r>
          </w:p>
        </w:tc>
        <w:tc>
          <w:tcPr>
            <w:tcW w:type="dxa" w:w="2160"/>
          </w:tcPr>
          <w:p>
            <w:r>
              <w:t>已替换（决定3）</w:t>
            </w:r>
          </w:p>
        </w:tc>
      </w:tr>
      <w:tr>
        <w:tc>
          <w:tcPr>
            <w:tcW w:type="dxa" w:w="2160"/>
          </w:tcPr>
          <w:p>
            <w:r>
              <w:t>08b</w:t>
            </w:r>
          </w:p>
        </w:tc>
        <w:tc>
          <w:tcPr>
            <w:tcW w:type="dxa" w:w="2160"/>
          </w:tcPr>
          <w:p>
            <w:r>
              <w:t>检验方向</w:t>
            </w:r>
          </w:p>
        </w:tc>
        <w:tc>
          <w:tcPr>
            <w:tcW w:type="dxa" w:w="2160"/>
          </w:tcPr>
          <w:p>
            <w:r>
              <w:t>v2为单侧</w:t>
            </w:r>
          </w:p>
        </w:tc>
        <w:tc>
          <w:tcPr>
            <w:tcW w:type="dxa" w:w="2160"/>
          </w:tcPr>
          <w:p>
            <w:r>
              <w:t>已替换</w:t>
            </w:r>
          </w:p>
        </w:tc>
      </w:tr>
      <w:tr>
        <w:tc>
          <w:tcPr>
            <w:tcW w:type="dxa" w:w="2160"/>
          </w:tcPr>
          <w:p>
            <w:r>
              <w:t>08b</w:t>
            </w:r>
          </w:p>
        </w:tc>
        <w:tc>
          <w:tcPr>
            <w:tcW w:type="dxa" w:w="2160"/>
          </w:tcPr>
          <w:p>
            <w:r>
              <w:t>输入数据源</w:t>
            </w:r>
          </w:p>
        </w:tc>
        <w:tc>
          <w:tcPr>
            <w:tcW w:type="dxa" w:w="2160"/>
          </w:tcPr>
          <w:p>
            <w:r>
              <w:t>v2直接读h5ad</w:t>
            </w:r>
          </w:p>
        </w:tc>
        <w:tc>
          <w:tcPr>
            <w:tcW w:type="dxa" w:w="2160"/>
          </w:tcPr>
          <w:p>
            <w:r>
              <w:t>已替换</w:t>
            </w:r>
          </w:p>
        </w:tc>
      </w:tr>
      <w:tr>
        <w:tc>
          <w:tcPr>
            <w:tcW w:type="dxa" w:w="2160"/>
          </w:tcPr>
          <w:p>
            <w:r>
              <w:t>08c</w:t>
            </w:r>
          </w:p>
        </w:tc>
        <w:tc>
          <w:tcPr>
            <w:tcW w:type="dxa" w:w="2160"/>
          </w:tcPr>
          <w:p>
            <w:r>
              <w:t>检验方向</w:t>
            </w:r>
          </w:p>
        </w:tc>
        <w:tc>
          <w:tcPr>
            <w:tcW w:type="dxa" w:w="2160"/>
          </w:tcPr>
          <w:p>
            <w:r>
              <w:t>原双侧→已改单侧</w:t>
            </w:r>
          </w:p>
        </w:tc>
        <w:tc>
          <w:tcPr>
            <w:tcW w:type="dxa" w:w="2160"/>
          </w:tcPr>
          <w:p>
            <w:r>
              <w:t>已修改（结果不变）</w:t>
            </w:r>
          </w:p>
        </w:tc>
      </w:tr>
      <w:tr>
        <w:tc>
          <w:tcPr>
            <w:tcW w:type="dxa" w:w="2160"/>
          </w:tcPr>
          <w:p>
            <w:r>
              <w:t>08c</w:t>
            </w:r>
          </w:p>
        </w:tc>
        <w:tc>
          <w:tcPr>
            <w:tcW w:type="dxa" w:w="2160"/>
          </w:tcPr>
          <w:p>
            <w:r>
              <w:t>FDR</w:t>
            </w:r>
          </w:p>
        </w:tc>
        <w:tc>
          <w:tcPr>
            <w:tcW w:type="dxa" w:w="2160"/>
          </w:tcPr>
          <w:p>
            <w:r>
              <w:t>有 BH FDR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08c</w:t>
            </w:r>
          </w:p>
        </w:tc>
        <w:tc>
          <w:tcPr>
            <w:tcW w:type="dxa" w:w="2160"/>
          </w:tcPr>
          <w:p>
            <w:r>
              <w:t>输出格式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JS散度实现</w:t>
            </w:r>
          </w:p>
        </w:tc>
        <w:tc>
          <w:tcPr>
            <w:tcW w:type="dxa" w:w="2160"/>
          </w:tcPr>
          <w:p>
            <w:r>
              <w:t>cki.core.js_divergence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AUC排名</w:t>
            </w:r>
          </w:p>
        </w:tc>
        <w:tc>
          <w:tcPr>
            <w:tcW w:type="dxa" w:w="2160"/>
          </w:tcPr>
          <w:p>
            <w:r>
              <w:t>Cosine最高（数据事实）</w:t>
            </w:r>
          </w:p>
        </w:tc>
        <w:tc>
          <w:tcPr>
            <w:tcW w:type="dxa" w:w="2160"/>
          </w:tcPr>
          <w:p>
            <w:r>
              <w:t>保留，稿件已正确表述</w:t>
            </w:r>
          </w:p>
        </w:tc>
      </w:tr>
    </w:tbl>
    <w:p/>
    <w:p>
      <w:pPr>
        <w:pStyle w:val="Heading1"/>
      </w:pPr>
      <w:r>
        <w:t>本次实际代码修改清单</w:t>
      </w:r>
    </w:p>
    <w:p>
      <w:r>
        <w:rPr>
          <w:b/>
        </w:rPr>
        <w:t>1. 02c_pilot_v2b.py</w:t>
      </w:r>
    </w:p>
    <w:p>
      <w:pPr>
        <w:pStyle w:val="ListBullet"/>
      </w:pPr>
      <w:r>
        <w:t>注释：TWO-SIDED → ONE-SIDED</w:t>
      </w:r>
    </w:p>
    <w:p>
      <w:pPr>
        <w:pStyle w:val="ListBullet"/>
      </w:pPr>
      <w:r>
        <w:t>公式：np.abs(null_omega - 1) &gt;= np.abs(omega_obs - 1) → null_omega &gt;= omega_obs</w:t>
      </w:r>
    </w:p>
    <w:p>
      <w:pPr>
        <w:pStyle w:val="ListBullet"/>
      </w:pPr>
      <w:r>
        <w:t>影响：无（数学等价，omega 恒 &gt; 2）</w:t>
      </w:r>
    </w:p>
    <w:p>
      <w:r>
        <w:rPr>
          <w:b/>
        </w:rPr>
        <w:t>2. 08c_brain_bootstrap_csv.py</w:t>
      </w:r>
    </w:p>
    <w:p>
      <w:pPr>
        <w:pStyle w:val="ListBullet"/>
      </w:pPr>
      <w:r>
        <w:t>注释：Two-sided → One-sided</w:t>
      </w:r>
    </w:p>
    <w:p>
      <w:pPr>
        <w:pStyle w:val="ListBullet"/>
      </w:pPr>
      <w:r>
        <w:t>公式：np.abs(boot_means - 1.0) &gt;= np.abs(obs_mean - 1.0) → boot_means &gt;= obs_mean</w:t>
      </w:r>
    </w:p>
    <w:p>
      <w:pPr>
        <w:pStyle w:val="ListBullet"/>
      </w:pPr>
      <w:r>
        <w:t>影响：无（数学等价，omega 恒 &gt; 2）</w:t>
      </w:r>
    </w:p>
    <w:p>
      <w:r>
        <w:rPr>
          <w:b/>
        </w:rPr>
        <w:t>3. 08b_human_bootstrap_v2.py</w:t>
      </w:r>
    </w:p>
    <w:p>
      <w:pPr>
        <w:pStyle w:val="ListBullet"/>
      </w:pPr>
      <w:r>
        <w:t>新建文件，替换原 08b_human_bootstrap_csv.py</w:t>
      </w:r>
    </w:p>
    <w:p>
      <w:pPr>
        <w:pStyle w:val="ListBullet"/>
      </w:pPr>
      <w:r>
        <w:t>实现细胞级置换检验，单侧 P 值，B=1000</w:t>
      </w:r>
    </w:p>
    <w:p>
      <w:pPr>
        <w:pStyle w:val="ListBullet"/>
      </w:pPr>
      <w:r>
        <w:t>结果已写入 human_bootstrap_results.csv 和 human_bootstrap_per_ct_results.csv</w:t>
      </w:r>
    </w:p>
    <w:p>
      <w:r>
        <w:rPr>
          <w:b/>
        </w:rPr>
        <w:t>4. 99_build_nar_v34.py</w:t>
      </w:r>
    </w:p>
    <w:p>
      <w:pPr>
        <w:pStyle w:val="ListBullet"/>
      </w:pPr>
      <w:r>
        <w:t>MANIFEST 文本：Mouse "8/15 significant" → "10/15 significant"（与实际 BH FDR &lt; 0.05 结果一致）</w:t>
      </w:r>
    </w:p>
    <w:p/>
    <w:p>
      <w:pPr>
        <w:pStyle w:val="Heading1"/>
      </w:pPr>
      <w:r>
        <w:t>一致性验证结果</w:t>
      </w:r>
    </w:p>
    <w:p>
      <w:r>
        <w:rPr>
          <w:b w:val="0"/>
        </w:rPr>
        <w:t>稿件（generate_manuscript_nar.py）与代码/数据的一致性已全部验证通过：</w:t>
      </w:r>
    </w:p>
    <w:p>
      <w:pPr>
        <w:pStyle w:val="ListBullet"/>
      </w:pPr>
      <w:r>
        <w:t>单侧检验公式 P = (count(ω_null &gt;= ω_obs) + 1)/(B + 1) 出现在稿件 Methods 三处（行427, 453, 471）</w:t>
      </w:r>
    </w:p>
    <w:p>
      <w:pPr>
        <w:pStyle w:val="ListBullet"/>
      </w:pPr>
      <w:r>
        <w:t>Pseudocount +1 出现在稿件行427, 455</w:t>
      </w:r>
    </w:p>
    <w:p>
      <w:pPr>
        <w:pStyle w:val="ListBullet"/>
      </w:pPr>
      <w:r>
        <w:t>ω = 6.67 校准值 = mouse C_control 6对均值，与 mouse_pilot_v2b_results.csv 一致</w:t>
      </w:r>
    </w:p>
    <w:p>
      <w:pPr>
        <w:pStyle w:val="ListBullet"/>
      </w:pPr>
      <w:r>
        <w:t>S/D/X 均值 21.31/43.19/27.31 与 mouse_pilot_v2_key_values.csv 一致</w:t>
      </w:r>
    </w:p>
    <w:p>
      <w:pPr>
        <w:pStyle w:val="ListBullet"/>
      </w:pPr>
      <w:r>
        <w:t>Brain 10/10 significant 与 brain_bootstrap_results.csv 一致</w:t>
      </w:r>
    </w:p>
    <w:p>
      <w:pPr>
        <w:pStyle w:val="ListBullet"/>
      </w:pPr>
      <w:r>
        <w:t>Human 15/16 significant 与 human_bootstrap_per_ct_results.csv 一致</w:t>
      </w:r>
    </w:p>
    <w:p>
      <w:pPr>
        <w:pStyle w:val="ListBullet"/>
      </w:pPr>
      <w:r>
        <w:t>_load_manuscript_data.py 动态从 CSV 读取所有数值，无硬编码</w:t>
      </w:r>
    </w:p>
    <w:p>
      <w:pPr>
        <w:pStyle w:val="ListBullet"/>
      </w:pPr>
      <w:r>
        <w:t>v34 投稿包 68 项检查全部通过</w:t>
      </w:r>
    </w:p>
    <w:p/>
    <w:p>
      <w:pPr>
        <w:pStyle w:val="Heading1"/>
      </w:pPr>
      <w:r>
        <w:t>关于两个额外说明</w:t>
      </w:r>
    </w:p>
    <w:p>
      <w:r>
        <w:rPr>
          <w:b/>
        </w:rPr>
        <w:t>1. PAM50 在线获取问题：</w:t>
      </w:r>
    </w:p>
    <w:p>
      <w:r>
        <w:rPr>
          <w:b w:val="0"/>
        </w:rPr>
        <w:t>07_phase34_clinical.py 中 BRCA PAM50 亚型分类确实有在线获取步骤，但逻辑为优先读本地缓存 (PAM50_CACHE)，仅在缓存不存在时才联网下载 cBioPortal 数据并写缓存。这是合理的工程设计，不影响可复现性（缓存文件可随数据包分发）。</w:t>
      </w:r>
    </w:p>
    <w:p>
      <w:r>
        <w:rPr>
          <w:b/>
        </w:rPr>
        <w:t>2. Nonneurons.h5ad 版本差异：</w:t>
      </w:r>
    </w:p>
    <w:p>
      <w:r>
        <w:rPr>
          <w:b w:val="0"/>
        </w:rPr>
        <w:t>建议用 md5sum 校验两份文件哈希值。如果哈希不同，则确认是输入数据差异，代码层面无问题。可以交换文件重新运行以验证结果一致性。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