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scripts 08d-08e, which implement the block-shuffle null).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([69.41, 71.93], median 70.59), whereas cell types with fewer comparisons (e.g., Bergmann glia, 21 pairs) produce wider intervals ([9.42, 10.89], median 10.01).</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migration-candidate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Of the 55 Strong-tier candidates (residual &lt; 0.3), 37 showed raw P &lt; 0.05, but after Benjamini-Hochberg correction across all m = 31,764 pairs, none reached q &lt; 0.05 (minimum q = 0.949). Globally, 938 of 31,764 pairs showed raw P &lt; 0.05, fewer than the ~1,588 (5%) expected under a global null, indicating no aggregate excess of small P-values in the per-pair screen. This null FDR outcome is structural rather than purely empirical: with m = 31,764 tests, the BH threshold for the smallest ordered P-value (0.05/31,764 ≈ 1.6 × 10⁻⁶) lies roughly 600-fold below the smallest resolvable permutation P (9.99 × 10⁻⁴ at B = 1,000), so q &lt; 0.05 could not be reached at any effect size without B ≈ 6 × 10⁵ permutations.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Figure S8: ω distribution characterization; Supplementary Figure S9: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identity-gene selection (per-pair top-200 DE genes or HVGs) systematically inflates k_f relative to k_n. Empirical calibration on split-half equivalent populations (mouse, n = 6) yielded a mean omega = 6.67 (95% bootstrap CI [4.24, 9.24], B = 10,000 resamples of the control omega values). We introduce calibrated omega: omega_cal = omega_obs / 6.67, which rescales all values so that equivalent populations yield omega_cal ~ 1.0. Given the width of the baseline CI, calibrated values are reported with one significant figure and should be read as order-of-magnitude estimates rather than precise quantities. Under this mouse-derived calibration: mouse controls yield omega_cal = 1.0, the brain global mean becomes omega_cal ≈ 5 (raw 32.56; range 3.5–7.7 across the baseline CI), and the most divergent brain cell type (astrocytes) yields omega_cal ≈ 12 (raw 76.83). A scheme-matched split-half calibration performed inside the brain atlas itself (29 populations with at least 200 nuclei; B = 50 random splits per population) gave an internal baseline of 12.29 (95% bootstrap CI [12.12, 12.47]), approximately 1.8-fold higher than the mouse-derived factor, indicating that the mouse-derived calibration overstates omega_cal in the brain dataset. Under the brain-internal baseline, the brain global mean corresponds to omega_cal ≈ 2.6, the most divergent class to omega_cal ≈ 6.2, and the most constrained class (bergmann glia) to omega_cal ≈ 0.91 (raw 11.17):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mouse-derived CI [4.24, 9.24], so the mouse-derived calibration factor is transferable to the Tabula Sapiens dataset but not to the brain atlas, and omega_cal should be treated as a dataset-relative quantity rather than a universal constant.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92.89% (mean = 0.0027, median = 0.0017), with per-cell-type CVs ranging from 36.5% (committed oligodendrocyte precursors) to 69.8% (oligodendrocytes). As a sensitivity analysis, we contrasted this per-pair k_n estimator with a global-k_n variant (k_n computed once from the full gene-by-cell-type pseudobulk matrix): the Spearman correlation between the resulting omega rankings was only ρ = 0.181 (P = 9.38e-232), so the global-k_n simplification would preserve only ~3% of the variance in omega orderings (ρ² ≈ 0.03). This justifies the per-pair k_n approach used throughout and highlights that fine-grained omega orderings should be interpreted with the estimator choice in mind.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9.99 × 10⁻⁴ (= 1/(B+1) = 1/1001)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(omega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candidate inter-regional cell migration signals (block-shuffle re-analysis pipeline). Of the 31,764 total pairwise cross-region comparisons, 8,324 pairs (26.2%) were classified as threshold-passing candidates (residual &lt; 0.75): 55 strong signals (residual &lt; 0.3, 0.17%), 2,120 moderate signals (residual &lt; 0.5, 6.67%), and 6,149 weak signals (residual &lt; 0.75, 19.36%). Under the block-shuffle permutation null (B = 1,000), 37 of the 55 Strong candidates showed raw one-sided P &lt; 0.05, but none survived Benjamini-Hochberg correction across all 31,764 pairs (minimum q = 0.949); the candidate list is therefore hypothesis-generating only. Top-5 strongest signals by cell type (ranked by residual): 1) Oligodendrocyte A40 vs. SEP (omega = 12.34, residual = 0.197), 2) Committed oligodendrocyte precursor PnRF vs. SN-RN (omega = 11.17, residual = 0.206), 3) Astrocyte A19 vs. AON (omega = 14.79, residual = 0.214), 4) Committed oligodendrocyte precursor SI vs. SN-RN (omega = 9.39, residual = 0.220), 5) Oligodendrocyte precursor SI vs. TF (omega = 8.87, residual = 0.222). Complete candidate dataset: results/brain_bs_null_observed_pairs.csv (8,324 threshold-passing rows of 31,764 total).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