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737B" w:rsidRDefault="00AF406A" w:rsidP="00AF406A">
      <w:r>
        <w:rPr>
          <w:rFonts w:hint="eastAsia"/>
        </w:rPr>
        <w:t>个人观点：这一版修改，整体看，无论是</w:t>
      </w:r>
      <w:r w:rsidR="00A700B9">
        <w:rPr>
          <w:rFonts w:hint="eastAsia"/>
        </w:rPr>
        <w:t>题目</w:t>
      </w:r>
      <w:r>
        <w:rPr>
          <w:rFonts w:hint="eastAsia"/>
        </w:rPr>
        <w:t>还是结论，</w:t>
      </w:r>
      <w:r w:rsidRPr="00AF406A">
        <w:t>在科学严谨性上有提高，但创新性和故事冲击力上有所下降</w:t>
      </w:r>
      <w:r w:rsidR="00F01906">
        <w:rPr>
          <w:rFonts w:hint="eastAsia"/>
        </w:rPr>
        <w:t>。因为之前觉得比较吸引我的结论，发生了改变，例如：</w:t>
      </w:r>
      <w:r w:rsidR="00F01906" w:rsidRPr="00F01906">
        <w:t xml:space="preserve">CKI </w:t>
      </w:r>
      <w:r w:rsidR="00F01906" w:rsidRPr="00F01906">
        <w:t>与标准指标负相关，是</w:t>
      </w:r>
      <w:r w:rsidR="00F01906" w:rsidRPr="00F01906">
        <w:t>“</w:t>
      </w:r>
      <w:r w:rsidR="00F01906" w:rsidRPr="00F01906">
        <w:t>捕捉了独立信息维度</w:t>
      </w:r>
      <w:r w:rsidR="00F01906" w:rsidRPr="00F01906">
        <w:t>”</w:t>
      </w:r>
      <w:r w:rsidR="00F01906">
        <w:rPr>
          <w:rFonts w:hint="eastAsia"/>
        </w:rPr>
        <w:t>、</w:t>
      </w:r>
      <w:r w:rsidR="00F01906" w:rsidRPr="00F01906">
        <w:t>基于置换检验</w:t>
      </w:r>
      <w:r w:rsidR="00F01906">
        <w:rPr>
          <w:rFonts w:hint="eastAsia"/>
        </w:rPr>
        <w:t>发现了</w:t>
      </w:r>
      <w:r w:rsidR="00F01906" w:rsidRPr="00F01906">
        <w:t>脑区</w:t>
      </w:r>
      <w:r w:rsidR="00F01906" w:rsidRPr="00F01906">
        <w:t xml:space="preserve"> 30 </w:t>
      </w:r>
      <w:r w:rsidR="00F01906" w:rsidRPr="00F01906">
        <w:t>个候选信号</w:t>
      </w:r>
      <w:r w:rsidR="00F01906">
        <w:rPr>
          <w:rFonts w:hint="eastAsia"/>
        </w:rPr>
        <w:t>、</w:t>
      </w:r>
      <w:r w:rsidR="00F01906" w:rsidRPr="00F01906">
        <w:t xml:space="preserve">CKI </w:t>
      </w:r>
      <w:r w:rsidR="00F01906" w:rsidRPr="00F01906">
        <w:t>揭示了肿瘤的转录趋同</w:t>
      </w:r>
      <w:r w:rsidR="00F01906">
        <w:rPr>
          <w:rFonts w:hint="eastAsia"/>
        </w:rPr>
        <w:t>、</w:t>
      </w:r>
      <w:r w:rsidR="00F01906" w:rsidRPr="00F01906">
        <w:t xml:space="preserve">CKI </w:t>
      </w:r>
      <w:r w:rsidR="00F01906" w:rsidRPr="00F01906">
        <w:t>能推断细胞迁移历史</w:t>
      </w:r>
      <w:r w:rsidR="00F01906">
        <w:rPr>
          <w:rFonts w:hint="eastAsia"/>
        </w:rPr>
        <w:t>、</w:t>
      </w:r>
      <w:r w:rsidR="00F01906" w:rsidRPr="00F01906">
        <w:t xml:space="preserve">TCGA </w:t>
      </w:r>
      <w:r w:rsidR="00F01906" w:rsidRPr="00F01906">
        <w:t>分析显示</w:t>
      </w:r>
      <w:r w:rsidR="00F01906" w:rsidRPr="00F01906">
        <w:t xml:space="preserve"> CKI </w:t>
      </w:r>
      <w:r w:rsidR="00F01906" w:rsidRPr="00F01906">
        <w:t>能区分突变亚型</w:t>
      </w:r>
      <w:r w:rsidR="00F01906">
        <w:rPr>
          <w:rFonts w:hint="eastAsia"/>
        </w:rPr>
        <w:t>等。</w:t>
      </w:r>
      <w:r>
        <w:rPr>
          <w:rFonts w:hint="eastAsia"/>
        </w:rPr>
        <w:t>当然</w:t>
      </w:r>
      <w:r w:rsidRPr="00AF406A">
        <w:t xml:space="preserve">CKI </w:t>
      </w:r>
      <w:r w:rsidRPr="00AF406A">
        <w:t>指数</w:t>
      </w:r>
      <w:r>
        <w:rPr>
          <w:rFonts w:hint="eastAsia"/>
        </w:rPr>
        <w:t>核心贡献（逻辑）没变的情况下，可以接受，并且也许</w:t>
      </w:r>
      <w:r>
        <w:rPr>
          <w:rFonts w:hint="eastAsia"/>
        </w:rPr>
        <w:t>NAR</w:t>
      </w:r>
      <w:r>
        <w:rPr>
          <w:rFonts w:hint="eastAsia"/>
        </w:rPr>
        <w:t>的审稿人对严谨性的追求高于创新性</w:t>
      </w:r>
      <w:r w:rsidR="00F01906">
        <w:rPr>
          <w:rFonts w:hint="eastAsia"/>
        </w:rPr>
        <w:t>。</w:t>
      </w:r>
    </w:p>
    <w:p w:rsidR="004F7300" w:rsidRDefault="004F7300" w:rsidP="00AF406A">
      <w:pPr>
        <w:rPr>
          <w:rFonts w:hint="eastAsia"/>
        </w:rPr>
      </w:pPr>
    </w:p>
    <w:p w:rsidR="00162C27" w:rsidRDefault="00162C27" w:rsidP="00162C27"/>
    <w:p w:rsidR="00162C27" w:rsidRDefault="00AF406A" w:rsidP="00162C27">
      <w:r>
        <w:rPr>
          <w:rFonts w:hint="eastAsia"/>
        </w:rPr>
        <w:t>判断依据：从数据结果差异、</w:t>
      </w:r>
      <w:r w:rsidRPr="00AF406A">
        <w:t>结论差异</w:t>
      </w:r>
      <w:r>
        <w:rPr>
          <w:rFonts w:hint="eastAsia"/>
        </w:rPr>
        <w:t>和代码差异三个方面总结</w:t>
      </w:r>
    </w:p>
    <w:p w:rsidR="00162C27" w:rsidRPr="00162C27" w:rsidRDefault="00162C27" w:rsidP="00162C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27">
        <w:rPr>
          <w:rFonts w:ascii="SimSun" w:eastAsia="SimSun" w:hAnsi="SimSun" w:cs="SimSun" w:hint="eastAsia"/>
          <w:b/>
          <w:bCs/>
          <w:kern w:val="0"/>
          <w:sz w:val="28"/>
          <w:szCs w:val="28"/>
          <w14:ligatures w14:val="none"/>
        </w:rPr>
        <w:t>一、数据结果差异</w:t>
      </w:r>
      <w:r w:rsidRPr="00162C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:rsidR="00162C27" w:rsidRPr="00162C27" w:rsidRDefault="00162C27" w:rsidP="00162C2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kern w:val="0"/>
          <w14:ligatures w14:val="none"/>
        </w:rPr>
        <w:t>核心数值的系统性变化</w:t>
      </w:r>
      <w:r w:rsidRPr="00162C27">
        <w:rPr>
          <w:rFonts w:ascii="SimSun" w:eastAsia="SimSun" w:hAnsi="SimSun" w:cs="SimSun"/>
          <w:kern w:val="0"/>
          <w14:ligatures w14:val="none"/>
        </w:rPr>
        <w:t>：</w:t>
      </w:r>
    </w:p>
    <w:p w:rsidR="00162C27" w:rsidRPr="00162C27" w:rsidRDefault="00162C27" w:rsidP="00162C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ω </w:t>
      </w:r>
      <w:r w:rsidRPr="00162C27">
        <w:rPr>
          <w:rFonts w:ascii="SimSun" w:eastAsia="SimSun" w:hAnsi="SimSun" w:cs="SimSun" w:hint="eastAsia"/>
          <w:b/>
          <w:bCs/>
          <w:kern w:val="0"/>
          <w14:ligatures w14:val="none"/>
        </w:rPr>
        <w:t>绝对值的整体抬升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：由于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13_phase35_method_comparison.py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修复了双重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softmax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归一化缺陷（原先会将分布压平、使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ω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放大约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倍），以及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06_phase34_v2.py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新增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kn_floor=1e-4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截断极端离群值，人源数据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ω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均值从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14.23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升至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21.61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，范围从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1.10–58.69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变为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1.35–87.69</w:t>
      </w:r>
      <w:r w:rsidRPr="00162C27">
        <w:rPr>
          <w:rFonts w:ascii="SimSun" w:eastAsia="SimSun" w:hAnsi="SimSun" w:cs="SimSun" w:hint="eastAsia"/>
          <w:kern w:val="0"/>
          <w14:ligatures w14:val="none"/>
        </w:rPr>
        <w:t>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b/>
          <w:bCs/>
          <w:kern w:val="0"/>
          <w14:ligatures w14:val="none"/>
        </w:rPr>
        <w:t>脑区数据的全面修正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：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09c_phaseC_methodological.py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和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09_phaseB_statistical_upgrades.py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将脑区数据源从有缺陷的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brain_siletti_*_v3.csv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pre-v38.1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，行分配错误）切换为修复后的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brain_bs_null_observed_pairs.csv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，导致所有细胞类型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ω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均值整体抬升约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倍（如星形胶质细胞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14.36→82.75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Bergmann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胶质细胞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2.37→13.56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）。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b/>
          <w:bCs/>
          <w:kern w:val="0"/>
          <w14:ligatures w14:val="none"/>
        </w:rPr>
        <w:t>方法对比数值的全面重算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：由于双重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softmax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修复，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CKI ω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与标准指标的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Spearman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相关从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-0.38~-0.57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变为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-0.36~-0.46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，分类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AUC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0.716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（第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4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位）降至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0.680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（第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位）。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b/>
          <w:bCs/>
          <w:kern w:val="0"/>
          <w14:ligatures w14:val="none"/>
        </w:rPr>
        <w:t>配对样本量的缩减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：人源分析配对从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5,151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对（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102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类）减至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4,851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对（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99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类），源于过滤标准调整。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TCGA </w:t>
      </w:r>
      <w:r w:rsidRPr="00162C27">
        <w:rPr>
          <w:rFonts w:ascii="SimSun" w:eastAsia="SimSun" w:hAnsi="SimSun" w:cs="SimSun" w:hint="eastAsia"/>
          <w:b/>
          <w:bCs/>
          <w:kern w:val="0"/>
          <w14:ligatures w14:val="none"/>
        </w:rPr>
        <w:t>临床分层数值的大幅缩水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：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06_phase34_v2.py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的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kn_floor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改动使各癌种均值全面下降约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2.5–3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倍（如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BRCA PAM50 Luminal A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344.5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降至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123.4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），且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LUAD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突变排序发生反转（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EGFR&gt;KRAS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变为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KRAS&gt;EGFR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）。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27">
        <w:rPr>
          <w:rFonts w:ascii="SimSun" w:eastAsia="SimSun" w:hAnsi="SimSun" w:cs="SimSun" w:hint="eastAsia"/>
          <w:b/>
          <w:bCs/>
          <w:kern w:val="0"/>
          <w:sz w:val="28"/>
          <w:szCs w:val="28"/>
          <w14:ligatures w14:val="none"/>
        </w:rPr>
        <w:t>二、结论差异</w:t>
      </w:r>
      <w:r w:rsidRPr="00162C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:rsidR="00162C27" w:rsidRPr="00162C27" w:rsidRDefault="00520C58" w:rsidP="00162C2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重要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结论的</w:t>
      </w:r>
      <w:r w:rsidR="0060505E">
        <w:rPr>
          <w:rFonts w:ascii="SimSun" w:eastAsia="SimSun" w:hAnsi="SimSun" w:cs="SimSun" w:hint="eastAsia"/>
          <w:kern w:val="0"/>
          <w14:ligatures w14:val="none"/>
        </w:rPr>
        <w:t>变化</w:t>
      </w:r>
      <w:r w:rsidR="00162C27" w:rsidRPr="00162C27">
        <w:rPr>
          <w:rFonts w:ascii="SimSun" w:eastAsia="SimSun" w:hAnsi="SimSun" w:cs="SimSun"/>
          <w:kern w:val="0"/>
          <w14:ligatures w14:val="none"/>
        </w:rPr>
        <w:t>：</w:t>
      </w:r>
    </w:p>
    <w:p w:rsidR="00162C27" w:rsidRPr="00162C27" w:rsidRDefault="00162C27" w:rsidP="00162C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kern w:val="0"/>
          <w14:ligatures w14:val="none"/>
        </w:rPr>
        <w:t>偏相关分析（新增）显示，控制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k_n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CKI ω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与标准指标的相关性由负转正（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+0.11~+0.54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），因此文稿不再声称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CKI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捕捉了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标准指标遗漏的信息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，而是承认负相关是除法构造的数学伪影。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kern w:val="0"/>
          <w14:ligatures w14:val="none"/>
        </w:rPr>
        <w:lastRenderedPageBreak/>
        <w:t>脑区候选信号经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block-shuffle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零假设（</w:t>
      </w:r>
      <w:r w:rsidRPr="00162C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09_phaseB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更换方法）后，所有候选均未通过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BH-FDR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校正（最小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q=0.520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），文稿将结论从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识别出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个强信号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117318">
        <w:rPr>
          <w:rFonts w:ascii="SimSun" w:eastAsia="SimSun" w:hAnsi="SimSun" w:cs="SimSun" w:hint="eastAsia"/>
          <w:kern w:val="0"/>
          <w14:ligatures w14:val="none"/>
        </w:rPr>
        <w:t>变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"39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个假设生成信号，无统计显著性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kern w:val="0"/>
          <w14:ligatures w14:val="none"/>
        </w:rPr>
        <w:t>脑区梯度（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6.06→6.10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倍）经成分分解后，发现主要由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k_n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（分母）驱动（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3.2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倍差异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vs k_f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仅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2.0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倍），结论从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揭示细胞迁移历史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117318">
        <w:rPr>
          <w:rFonts w:ascii="SimSun" w:eastAsia="SimSun" w:hAnsi="SimSun" w:cs="SimSun" w:hint="eastAsia"/>
          <w:kern w:val="0"/>
          <w14:ligatures w14:val="none"/>
        </w:rPr>
        <w:t>改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主要反映管家基因程序的跨区域稳定性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62C27">
        <w:rPr>
          <w:rFonts w:ascii="SimSun" w:eastAsia="SimSun" w:hAnsi="SimSun" w:cs="SimSun" w:hint="eastAsia"/>
          <w:kern w:val="0"/>
          <w14:ligatures w14:val="none"/>
        </w:rPr>
        <w:t>癌症分析标注为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探索性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62C27">
        <w:rPr>
          <w:rFonts w:ascii="SimSun" w:eastAsia="SimSun" w:hAnsi="SimSun" w:cs="SimSun" w:hint="eastAsia"/>
          <w:kern w:val="0"/>
          <w14:ligatures w14:val="none"/>
        </w:rPr>
        <w:t>，并承认肿瘤同质化现象主要由癌旁组织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k_n </w:t>
      </w:r>
      <w:r w:rsidRPr="00162C27">
        <w:rPr>
          <w:rFonts w:ascii="SimSun" w:eastAsia="SimSun" w:hAnsi="SimSun" w:cs="SimSun" w:hint="eastAsia"/>
          <w:kern w:val="0"/>
          <w14:ligatures w14:val="none"/>
        </w:rPr>
        <w:t>更低驱动，而非肿瘤本身功能基因收敛。</w:t>
      </w:r>
      <w:r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17318" w:rsidP="00162C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17318">
        <w:rPr>
          <w:rFonts w:ascii="SimSun" w:eastAsia="SimSun" w:hAnsi="SimSun" w:cs="SimSun" w:hint="eastAsia"/>
          <w:kern w:val="0"/>
          <w14:ligatures w14:val="none"/>
        </w:rPr>
        <w:t>将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C</w:t>
      </w:r>
      <w:r w:rsidR="00162C27" w:rsidRPr="00162C27">
        <w:rPr>
          <w:rFonts w:ascii="SimSun" w:eastAsia="SimSun" w:hAnsi="SimSun" w:cs="SimSun"/>
          <w:kern w:val="0"/>
          <w14:ligatures w14:val="none"/>
        </w:rPr>
        <w:t>KI</w:t>
      </w:r>
      <w:r>
        <w:rPr>
          <w:rFonts w:ascii="SimSun" w:eastAsia="SimSun" w:hAnsi="SimSun" w:cs="SimSun" w:hint="eastAsia"/>
          <w:kern w:val="0"/>
          <w14:ligatures w14:val="none"/>
        </w:rPr>
        <w:t>定性为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特异性优先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的筛选工具，对弱信号敏感性有限（假阳性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0% 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但功能信号检测率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0%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），且绝对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ω 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值是上限估计。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62C27" w:rsidRPr="00162C27" w:rsidRDefault="00162C27" w:rsidP="00162C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2C27">
        <w:rPr>
          <w:rFonts w:ascii="SimSun" w:eastAsia="SimSun" w:hAnsi="SimSun" w:cs="SimSun" w:hint="eastAsia"/>
          <w:b/>
          <w:bCs/>
          <w:kern w:val="0"/>
          <w:sz w:val="28"/>
          <w:szCs w:val="28"/>
          <w14:ligatures w14:val="none"/>
        </w:rPr>
        <w:t>三、代码差异</w:t>
      </w:r>
      <w:r w:rsidRPr="00162C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:rsidR="00162C27" w:rsidRPr="00162C27" w:rsidRDefault="006B0FCE" w:rsidP="00162C2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除新增代码外，这一版在代码中有</w:t>
      </w:r>
      <w:r w:rsidR="00F549D3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="00162C27" w:rsidRPr="00162C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62C27" w:rsidRPr="00162C27">
        <w:rPr>
          <w:rFonts w:ascii="SimSun" w:eastAsia="SimSun" w:hAnsi="SimSun" w:cs="SimSun" w:hint="eastAsia"/>
          <w:kern w:val="0"/>
          <w14:ligatures w14:val="none"/>
        </w:rPr>
        <w:t>处实质性</w:t>
      </w:r>
      <w:r>
        <w:rPr>
          <w:rFonts w:ascii="SimSun" w:eastAsia="SimSun" w:hAnsi="SimSun" w:cs="SimSun" w:hint="eastAsia"/>
          <w:kern w:val="0"/>
          <w14:ligatures w14:val="none"/>
        </w:rPr>
        <w:t>改动，会影响结果</w:t>
      </w:r>
      <w:r w:rsidR="00162C27" w:rsidRPr="00162C27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064"/>
        <w:gridCol w:w="1230"/>
      </w:tblGrid>
      <w:tr w:rsidR="00391F63" w:rsidRPr="00162C27" w:rsidTr="00F549D3">
        <w:trPr>
          <w:tblHeader/>
          <w:tblCellSpacing w:w="15" w:type="dxa"/>
        </w:trPr>
        <w:tc>
          <w:tcPr>
            <w:tcW w:w="2145" w:type="pct"/>
            <w:vAlign w:val="center"/>
            <w:hideMark/>
          </w:tcPr>
          <w:p w:rsidR="00391F63" w:rsidRPr="00162C27" w:rsidRDefault="00391F63" w:rsidP="00162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SimSun" w:eastAsia="SimSun" w:hAnsi="SimSun" w:cs="SimSun"/>
                <w:b/>
                <w:bCs/>
                <w:kern w:val="0"/>
                <w:sz w:val="20"/>
                <w:szCs w:val="20"/>
                <w14:ligatures w14:val="none"/>
              </w:rPr>
              <w:t>文件</w:t>
            </w:r>
          </w:p>
        </w:tc>
        <w:tc>
          <w:tcPr>
            <w:tcW w:w="2157" w:type="pct"/>
            <w:vAlign w:val="center"/>
            <w:hideMark/>
          </w:tcPr>
          <w:p w:rsidR="00391F63" w:rsidRPr="00162C27" w:rsidRDefault="00391F63" w:rsidP="00162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SimSun" w:eastAsia="SimSun" w:hAnsi="SimSun" w:cs="SimSun"/>
                <w:b/>
                <w:bCs/>
                <w:kern w:val="0"/>
                <w:sz w:val="20"/>
                <w:szCs w:val="20"/>
                <w14:ligatures w14:val="none"/>
              </w:rPr>
              <w:t>代码改动</w:t>
            </w:r>
          </w:p>
        </w:tc>
        <w:tc>
          <w:tcPr>
            <w:tcW w:w="634" w:type="pct"/>
            <w:vAlign w:val="center"/>
            <w:hideMark/>
          </w:tcPr>
          <w:p w:rsidR="00391F63" w:rsidRPr="00162C27" w:rsidRDefault="00391F63" w:rsidP="00162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SimSun" w:eastAsia="SimSun" w:hAnsi="SimSun" w:cs="SimSun"/>
                <w:b/>
                <w:bCs/>
                <w:kern w:val="0"/>
                <w:sz w:val="20"/>
                <w:szCs w:val="20"/>
                <w14:ligatures w14:val="none"/>
              </w:rPr>
              <w:t>影响</w:t>
            </w:r>
          </w:p>
        </w:tc>
      </w:tr>
      <w:tr w:rsidR="00391F63" w:rsidRPr="00162C27" w:rsidTr="00F549D3">
        <w:trPr>
          <w:tblCellSpacing w:w="15" w:type="dxa"/>
        </w:trPr>
        <w:tc>
          <w:tcPr>
            <w:tcW w:w="2145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13_phase35_method_comparison.py</w:t>
            </w:r>
          </w:p>
        </w:tc>
        <w:tc>
          <w:tcPr>
            <w:tcW w:w="2157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修复双重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softmax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归一化（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v34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先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softmax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再传入内部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softmax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，导致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ω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放大约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30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倍）</w:t>
            </w:r>
          </w:p>
        </w:tc>
        <w:tc>
          <w:tcPr>
            <w:tcW w:w="634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方法对比全部数值</w:t>
            </w:r>
          </w:p>
        </w:tc>
      </w:tr>
      <w:tr w:rsidR="00391F63" w:rsidRPr="00162C27" w:rsidTr="00F549D3">
        <w:trPr>
          <w:tblCellSpacing w:w="15" w:type="dxa"/>
        </w:trPr>
        <w:tc>
          <w:tcPr>
            <w:tcW w:w="2145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09_phaseB_statistical_upgrades.py</w:t>
            </w:r>
          </w:p>
        </w:tc>
        <w:tc>
          <w:tcPr>
            <w:tcW w:w="2157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①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脑区数据源从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brain_siletti_v3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换为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brain_bs_null_observed_pairs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；</w:t>
            </w:r>
            <w:r w:rsidRPr="00162C27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②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零假设从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CT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标签置换（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anti-conservative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）改为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block-shuffle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（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B=1000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）；</w:t>
            </w:r>
            <w:r w:rsidRPr="00162C27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③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移除伪造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CI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代码</w:t>
            </w:r>
          </w:p>
        </w:tc>
        <w:tc>
          <w:tcPr>
            <w:tcW w:w="634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C-S2/C-S3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全部统计输出</w:t>
            </w:r>
          </w:p>
        </w:tc>
      </w:tr>
      <w:tr w:rsidR="00391F63" w:rsidRPr="00162C27" w:rsidTr="00F549D3">
        <w:trPr>
          <w:tblCellSpacing w:w="15" w:type="dxa"/>
        </w:trPr>
        <w:tc>
          <w:tcPr>
            <w:tcW w:w="2145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06_phase34_v2.py</w:t>
            </w:r>
          </w:p>
        </w:tc>
        <w:tc>
          <w:tcPr>
            <w:tcW w:w="2157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ω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计算新增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kn_floor=1e-4</w:t>
            </w:r>
          </w:p>
        </w:tc>
        <w:tc>
          <w:tcPr>
            <w:tcW w:w="634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TCGA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临床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ω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极值被压平</w:t>
            </w:r>
          </w:p>
        </w:tc>
      </w:tr>
      <w:tr w:rsidR="00391F63" w:rsidRPr="00162C27" w:rsidTr="00F549D3">
        <w:trPr>
          <w:tblCellSpacing w:w="15" w:type="dxa"/>
        </w:trPr>
        <w:tc>
          <w:tcPr>
            <w:tcW w:w="2145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02c_pilot_v2b.py</w:t>
            </w:r>
          </w:p>
        </w:tc>
        <w:tc>
          <w:tcPr>
            <w:tcW w:w="2157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bootstrap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检验从双侧改为单侧</w:t>
            </w:r>
          </w:p>
        </w:tc>
        <w:tc>
          <w:tcPr>
            <w:tcW w:w="634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值减半，显著性结论可能反转</w:t>
            </w:r>
          </w:p>
        </w:tc>
      </w:tr>
      <w:tr w:rsidR="00391F63" w:rsidRPr="00162C27" w:rsidTr="00F549D3">
        <w:trPr>
          <w:tblCellSpacing w:w="15" w:type="dxa"/>
        </w:trPr>
        <w:tc>
          <w:tcPr>
            <w:tcW w:w="2145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09c_phaseC_methodological.py</w:t>
            </w:r>
          </w:p>
        </w:tc>
        <w:tc>
          <w:tcPr>
            <w:tcW w:w="2157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脑区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k_f/k_n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数据源切换为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2C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reviewer_brain_pair_kf_kn.csv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（与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block-shuffle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吻合到</w:t>
            </w: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6.4e-13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634" w:type="pct"/>
            <w:vAlign w:val="center"/>
            <w:hideMark/>
          </w:tcPr>
          <w:p w:rsidR="00391F63" w:rsidRPr="00162C27" w:rsidRDefault="00391F63" w:rsidP="00162C2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62C2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C-M3 </w:t>
            </w:r>
            <w:r w:rsidRPr="00162C27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及后续图</w:t>
            </w:r>
          </w:p>
        </w:tc>
      </w:tr>
    </w:tbl>
    <w:p w:rsidR="00162C27" w:rsidRDefault="00162C27" w:rsidP="00162C27"/>
    <w:sectPr w:rsidR="00162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TC BLACK">
    <w:altName w:val="Microsoft JhengHei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dobe Kaiti Std R">
    <w:panose1 w:val="02020400000000000000"/>
    <w:charset w:val="80"/>
    <w:family w:val="roman"/>
    <w:pitch w:val="variable"/>
    <w:sig w:usb0="00000001" w:usb1="0A0F1810" w:usb2="00000016" w:usb3="00000000" w:csb0="0006000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762F0"/>
    <w:multiLevelType w:val="hybridMultilevel"/>
    <w:tmpl w:val="C3B0D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53276"/>
    <w:multiLevelType w:val="multilevel"/>
    <w:tmpl w:val="1D32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40BAA"/>
    <w:multiLevelType w:val="multilevel"/>
    <w:tmpl w:val="54A2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541874">
    <w:abstractNumId w:val="0"/>
  </w:num>
  <w:num w:numId="2" w16cid:durableId="1610577641">
    <w:abstractNumId w:val="2"/>
  </w:num>
  <w:num w:numId="3" w16cid:durableId="1570383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1C"/>
    <w:rsid w:val="00065CE5"/>
    <w:rsid w:val="000700CC"/>
    <w:rsid w:val="000C4B1E"/>
    <w:rsid w:val="0010307D"/>
    <w:rsid w:val="001164CC"/>
    <w:rsid w:val="00117318"/>
    <w:rsid w:val="00162C27"/>
    <w:rsid w:val="00192794"/>
    <w:rsid w:val="001934C7"/>
    <w:rsid w:val="001A5673"/>
    <w:rsid w:val="001D622B"/>
    <w:rsid w:val="00213973"/>
    <w:rsid w:val="00256939"/>
    <w:rsid w:val="00257620"/>
    <w:rsid w:val="002C6AAF"/>
    <w:rsid w:val="00302FCD"/>
    <w:rsid w:val="003131D2"/>
    <w:rsid w:val="003338F8"/>
    <w:rsid w:val="00346529"/>
    <w:rsid w:val="00391F63"/>
    <w:rsid w:val="00406856"/>
    <w:rsid w:val="004117F0"/>
    <w:rsid w:val="00450B9B"/>
    <w:rsid w:val="004B527B"/>
    <w:rsid w:val="004C7E49"/>
    <w:rsid w:val="004F7300"/>
    <w:rsid w:val="00520C58"/>
    <w:rsid w:val="005539C2"/>
    <w:rsid w:val="00557AD4"/>
    <w:rsid w:val="005763D7"/>
    <w:rsid w:val="005A103B"/>
    <w:rsid w:val="005B6DB5"/>
    <w:rsid w:val="005C27F8"/>
    <w:rsid w:val="0060505E"/>
    <w:rsid w:val="00670748"/>
    <w:rsid w:val="00691BD4"/>
    <w:rsid w:val="006B0FCE"/>
    <w:rsid w:val="006F1FB3"/>
    <w:rsid w:val="00741757"/>
    <w:rsid w:val="007463A1"/>
    <w:rsid w:val="00751EEA"/>
    <w:rsid w:val="00767815"/>
    <w:rsid w:val="00805235"/>
    <w:rsid w:val="00830012"/>
    <w:rsid w:val="00836DA8"/>
    <w:rsid w:val="008532B5"/>
    <w:rsid w:val="00866771"/>
    <w:rsid w:val="00884B4E"/>
    <w:rsid w:val="008D3CF7"/>
    <w:rsid w:val="00903E9D"/>
    <w:rsid w:val="00907547"/>
    <w:rsid w:val="0093112E"/>
    <w:rsid w:val="00936A1C"/>
    <w:rsid w:val="00A05993"/>
    <w:rsid w:val="00A700B9"/>
    <w:rsid w:val="00A724FB"/>
    <w:rsid w:val="00AB26F4"/>
    <w:rsid w:val="00AE5E1B"/>
    <w:rsid w:val="00AF406A"/>
    <w:rsid w:val="00B02377"/>
    <w:rsid w:val="00B07144"/>
    <w:rsid w:val="00B16908"/>
    <w:rsid w:val="00B66782"/>
    <w:rsid w:val="00B8110E"/>
    <w:rsid w:val="00B868CE"/>
    <w:rsid w:val="00B87A75"/>
    <w:rsid w:val="00BD15E6"/>
    <w:rsid w:val="00BF3106"/>
    <w:rsid w:val="00C15E9B"/>
    <w:rsid w:val="00C86126"/>
    <w:rsid w:val="00C90F50"/>
    <w:rsid w:val="00D2071E"/>
    <w:rsid w:val="00D41A5D"/>
    <w:rsid w:val="00DF737B"/>
    <w:rsid w:val="00E32560"/>
    <w:rsid w:val="00E44D60"/>
    <w:rsid w:val="00E46B16"/>
    <w:rsid w:val="00E75FF3"/>
    <w:rsid w:val="00E76F64"/>
    <w:rsid w:val="00E8586B"/>
    <w:rsid w:val="00ED4756"/>
    <w:rsid w:val="00EE35B8"/>
    <w:rsid w:val="00EE4634"/>
    <w:rsid w:val="00F01906"/>
    <w:rsid w:val="00F40056"/>
    <w:rsid w:val="00F50A3F"/>
    <w:rsid w:val="00F549D3"/>
    <w:rsid w:val="00F55A79"/>
    <w:rsid w:val="00F73535"/>
    <w:rsid w:val="00FA2290"/>
    <w:rsid w:val="00FE3BE6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2F0A"/>
  <w15:chartTrackingRefBased/>
  <w15:docId w15:val="{DAD8FB00-9B86-574F-93CD-4C2E1710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49"/>
    <w:rPr>
      <w:rFonts w:ascii="KaiTi" w:hAnsi="Ka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62C2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ianmingheading2">
    <w:name w:val="xianming_heading2"/>
    <w:basedOn w:val="Heading1"/>
    <w:qFormat/>
    <w:rsid w:val="00E76F64"/>
    <w:pPr>
      <w:spacing w:before="0"/>
    </w:pPr>
    <w:rPr>
      <w:rFonts w:ascii="KaiTi" w:hAnsi="KaiT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76F64"/>
    <w:rPr>
      <w:rFonts w:ascii="KAITI TC BLACK" w:eastAsia="Adobe Kaiti Std R" w:hAnsi="KAITI TC BLACK" w:cs="Times New Roman"/>
      <w:b/>
      <w:bCs/>
      <w:iCs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76F64"/>
    <w:pPr>
      <w:ind w:left="238"/>
    </w:pPr>
    <w:rPr>
      <w:rFonts w:eastAsiaTheme="minorHAnsi" w:cs="Times New Roman"/>
      <w:bCs/>
      <w:sz w:val="18"/>
      <w:szCs w:val="22"/>
    </w:rPr>
  </w:style>
  <w:style w:type="paragraph" w:styleId="ListParagraph">
    <w:name w:val="List Paragraph"/>
    <w:basedOn w:val="Normal"/>
    <w:uiPriority w:val="34"/>
    <w:qFormat/>
    <w:rsid w:val="00A700B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62C2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162C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2C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1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0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4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1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3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6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51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890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64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3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01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850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581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412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904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60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52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114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124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8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126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627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07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927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589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502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3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64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182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19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81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501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1411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82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32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718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051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134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423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48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545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703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2026-08-31T12:38:00Z</dcterms:created>
  <dcterms:modified xsi:type="dcterms:W3CDTF">2026-09-02T11:37:00Z</dcterms:modified>
</cp:coreProperties>
</file>