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Benjamini-Hochberg FDR correction was applied at two levels. First, per-signal BH-FDR was computed across all 31,764 permutation P-values; however, 36.3% of signals (11,541/31,764) reached the empirical P-value floor (P = 9.99 × 10⁻⁵) of the B = 10,000 permutation test, making per-signal FDR uninformative because the empirical floor precludes proper FDR control. Second, to resolve this saturation, we applied Extreme Value Theory (EVT) using the Peaks-Over-Threshold method: for each saturated signal, we fit a Generalized Pareto Distribution to the 500 smallest null residuals and extrapolated P-values below the empirical floor as P_EVT = (K/B) × S_GPD(u − observed_residual). The EVT-extrapolated P-values for all 31,764 signals were then corrected using BH-FDR across the full set (m = 31,764); within the Strong tier, 16 of 30 candidates reached statistical significance at FDR &lt; 0.05. Importantly, the per-signal tests are not independent (the same cell type or region pair appears in multiple comparisons), and the B = 10,000 permutation budget limits the minimum resolvable P-value; both caveats are addressed by the tier-level FDR strategy which restricts formal inference to the 30 predefined Strong candidates rather than the full 31,764 search space.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spacing w:line="276" w:lineRule="auto" w:after="60"/>
        <w:ind w:firstLine="0"/>
      </w:pPr>
      <w:r>
        <w:rPr>
          <w:rFonts w:ascii="Arial" w:hAnsi="Arial"/>
          <w:b w:val="0"/>
          <w:i w:val="0"/>
          <w:color w:val="000000"/>
          <w:sz w:val="22"/>
        </w:rPr>
        <w:t>For the brain residual model, 11,541 of 31,764 signals (36.3%) reached the empirical P-value floor (P = 9.99 × 10⁻⁵) of the B = 10,000 permutation test, meaning the null distribution contained no residual values as extreme as the observed residual for these signals. To resolve this saturation, we applied Extreme Value Theory (EVT) using the Peaks-Over-Threshold (POT) method. For each saturated signal, we retained the K = 500 smallest null residuals, fit a Generalized Pareto Distribution (GPD) to the exceedances above the empirical threshold using maximum likelihood estimation, and extrapolated P-values below the empirical floor as P = (K/B) × S_GPD(u − observed_residual), where S_GPD is the fitted GPD survival function and u is the threshold. All 11,541 saturated signals were successfully resolved by GPD fitting; no signals required fallback to the empirical floor value.</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correlates with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with EVT extrapolation to resolve P-value saturation (see Methods) revealed that 16 of 30 Strong signals reached statistical significance (BH-FDR &lt; 0.05 across all 31,764 EVT-extrapolated P-values): all 6 astrocyte and all 10 oligodendrocyte signals were highly significant (EVT-extrapolated P &lt; 1.0 × 10⁻⁴), while none of the 10 microglia, 1 fibroblast, or 3 vascular signals reached significance (all P ≥ 0.76, q = 1.0).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internal consistency check</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useful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statistical significance in permutation testing (EVT-extrapolated P &lt; 1.0 × 10⁻⁴, FDR &lt; 0.05).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statistical significance (EVT-extrapolated P &lt; 1.0 × 10⁻⁴, FDR &lt; 0.05).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exploratory colonization wave hypotheses (not statistically significant)</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q = 1.0).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q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q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EVT-extrapolated) with BH-FDR correction across all 31,764 signals (m = 31,764) confirmed that 16 of these reached statistical significance (FDR &lt; 0.05).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within each dataset separately (bootstrap: m = 10 for brain, 17 for human, 15 for mouse; residual model: m = 31,764 for EVT-extrapolated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Cohen’s d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q = 1.0).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Seventh, the empirical calibration factor (ω_cal = ω / 6.67) was derived from mouse split-half controls using a global HVG set for k_f, but is applied to human, TCGA, and brain analyses that use per-pair DE gene selection for k_f. The calibration factor has not been independently validated for the per-pair DE scheme, and cross-scheme transferability should be verified through matched calibration experiments in each analysis scheme.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is publicly available at https://github.com/zhanglknt/CKI-cell-type-identification (tag v0.3.1) under the MIT License. A permanent archival copy has been deposited at Zenodo (DOI: 10.5281/zenodo.15670808). The package requires Python 3.8+ and runs on Linux, macOS, and Windows.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